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29D10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第4节　直线与圆、圆与圆的位置关系</w:t>
      </w:r>
    </w:p>
    <w:p w14:paraId="6D10510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8090" cy="228600"/>
            <wp:effectExtent l="0" t="0" r="0" b="0"/>
            <wp:docPr id="577" name="课标要求2彩.jpg" descr="id:214750388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" name="课标要求2彩.jpg" descr="id:2147503887;FounderCES"/>
                    <pic:cNvPicPr>
                      <a:picLocks noChangeAspect="1"/>
                    </pic:cNvPicPr>
                  </pic:nvPicPr>
                  <pic:blipFill>
                    <a:blip r:embed="rId7"/>
                    <a:srcRect b="68083"/>
                    <a:stretch>
                      <a:fillRect/>
                    </a:stretch>
                  </pic:blipFill>
                  <pic:spPr>
                    <a:xfrm>
                      <a:off x="0" y="0"/>
                      <a:ext cx="6308423" cy="22861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14C1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3C901D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能根据给定直线、圆的方程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判断直线与圆、圆与圆的位置关系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3075D06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能用直线和圆的方程解决一些简单的数学问题与实际问题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D59F317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33B6A1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61322BA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578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333A738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直线与圆的位置关系</w:t>
            </w:r>
          </w:p>
        </w:tc>
      </w:tr>
    </w:tbl>
    <w:p w14:paraId="05BF71E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、</w:t>
      </w:r>
      <w:r>
        <w:rPr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不同时为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与圆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的位置关系的判断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"/>
        <w:gridCol w:w="5247"/>
        <w:gridCol w:w="1973"/>
        <w:gridCol w:w="1228"/>
        <w:gridCol w:w="1458"/>
      </w:tblGrid>
      <w:tr w14:paraId="24A220C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6" w:type="pct"/>
            <w:gridSpan w:val="2"/>
            <w:tcMar>
              <w:left w:w="0" w:type="dxa"/>
              <w:right w:w="0" w:type="dxa"/>
            </w:tcMar>
            <w:vAlign w:val="center"/>
          </w:tcPr>
          <w:p w14:paraId="4D0C2AA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位置关系</w:t>
            </w:r>
          </w:p>
        </w:tc>
        <w:tc>
          <w:tcPr>
            <w:tcW w:w="942" w:type="pct"/>
            <w:tcMar>
              <w:left w:w="0" w:type="dxa"/>
              <w:right w:w="0" w:type="dxa"/>
            </w:tcMar>
            <w:vAlign w:val="center"/>
          </w:tcPr>
          <w:p w14:paraId="3193635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相交</w:t>
            </w:r>
          </w:p>
        </w:tc>
        <w:tc>
          <w:tcPr>
            <w:tcW w:w="586" w:type="pct"/>
            <w:tcMar>
              <w:left w:w="0" w:type="dxa"/>
              <w:right w:w="0" w:type="dxa"/>
            </w:tcMar>
            <w:vAlign w:val="center"/>
          </w:tcPr>
          <w:p w14:paraId="01F2AC4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相切</w:t>
            </w:r>
          </w:p>
        </w:tc>
        <w:tc>
          <w:tcPr>
            <w:tcW w:w="696" w:type="pct"/>
            <w:tcMar>
              <w:left w:w="0" w:type="dxa"/>
              <w:right w:w="0" w:type="dxa"/>
            </w:tcMar>
            <w:vAlign w:val="center"/>
          </w:tcPr>
          <w:p w14:paraId="4A0C5BD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相离</w:t>
            </w:r>
          </w:p>
        </w:tc>
      </w:tr>
      <w:tr w14:paraId="17CA3D7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6" w:type="pct"/>
            <w:gridSpan w:val="2"/>
            <w:tcMar>
              <w:left w:w="0" w:type="dxa"/>
              <w:right w:w="0" w:type="dxa"/>
            </w:tcMar>
            <w:vAlign w:val="center"/>
          </w:tcPr>
          <w:p w14:paraId="6CFAB98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图形</w:t>
            </w:r>
          </w:p>
        </w:tc>
        <w:tc>
          <w:tcPr>
            <w:tcW w:w="942" w:type="pct"/>
            <w:tcMar>
              <w:left w:w="0" w:type="dxa"/>
              <w:right w:w="0" w:type="dxa"/>
            </w:tcMar>
            <w:vAlign w:val="center"/>
          </w:tcPr>
          <w:p w14:paraId="37C5633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342900" cy="401955"/>
                  <wp:effectExtent l="0" t="0" r="0" b="0"/>
                  <wp:docPr id="579" name="27byljcsx8-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" name="27byljcsx8-15.jp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21" cy="4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6" w:type="pct"/>
            <w:tcMar>
              <w:left w:w="0" w:type="dxa"/>
              <w:right w:w="0" w:type="dxa"/>
            </w:tcMar>
            <w:vAlign w:val="center"/>
          </w:tcPr>
          <w:p w14:paraId="2AA05D0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419735" cy="405130"/>
                  <wp:effectExtent l="0" t="0" r="0" b="0"/>
                  <wp:docPr id="580" name="27byljcsx8-1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" name="27byljcsx8-16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246" cy="405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6" w:type="pct"/>
            <w:tcMar>
              <w:left w:w="0" w:type="dxa"/>
              <w:right w:w="0" w:type="dxa"/>
            </w:tcMar>
            <w:vAlign w:val="center"/>
          </w:tcPr>
          <w:p w14:paraId="331937E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498475" cy="420370"/>
                  <wp:effectExtent l="0" t="0" r="0" b="0"/>
                  <wp:docPr id="581" name="27byljcsx8-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" name="27byljcsx8-17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718" cy="42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8C5C35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6B96F68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判</w:t>
            </w:r>
          </w:p>
          <w:p w14:paraId="4DABC13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定</w:t>
            </w:r>
          </w:p>
          <w:p w14:paraId="46E77BB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方</w:t>
            </w:r>
          </w:p>
          <w:p w14:paraId="33A9373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法</w:t>
            </w:r>
          </w:p>
        </w:tc>
        <w:tc>
          <w:tcPr>
            <w:tcW w:w="2505" w:type="pct"/>
            <w:tcMar>
              <w:left w:w="51" w:type="dxa"/>
              <w:right w:w="51" w:type="dxa"/>
            </w:tcMar>
            <w:vAlign w:val="center"/>
          </w:tcPr>
          <w:p w14:paraId="1E37796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几何法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设圆心到直线的距离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｜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Aa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Bb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｜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＋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rad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</w:p>
        </w:tc>
        <w:tc>
          <w:tcPr>
            <w:tcW w:w="942" w:type="pct"/>
            <w:tcMar>
              <w:left w:w="0" w:type="dxa"/>
              <w:right w:w="0" w:type="dxa"/>
            </w:tcMar>
            <w:vAlign w:val="center"/>
          </w:tcPr>
          <w:p w14:paraId="7032F7F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d</w:t>
            </w:r>
            <w:r>
              <w:rPr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sz w:val="21"/>
                <w:szCs w:val="21"/>
                <w:u w:val="single" w:color="000000"/>
              </w:rPr>
              <w:t xml:space="preserve"> </w:t>
            </w:r>
            <w:r>
              <w:rPr>
                <w:i/>
                <w:sz w:val="21"/>
                <w:szCs w:val="21"/>
              </w:rPr>
              <w:t>r</w:t>
            </w:r>
          </w:p>
        </w:tc>
        <w:tc>
          <w:tcPr>
            <w:tcW w:w="586" w:type="pct"/>
            <w:tcMar>
              <w:left w:w="0" w:type="dxa"/>
              <w:right w:w="0" w:type="dxa"/>
            </w:tcMar>
            <w:vAlign w:val="center"/>
          </w:tcPr>
          <w:p w14:paraId="7DA342A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d</w:t>
            </w:r>
            <w:r>
              <w:rPr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sz w:val="21"/>
                <w:szCs w:val="21"/>
                <w:u w:val="single" w:color="000000"/>
              </w:rPr>
              <w:t xml:space="preserve"> </w:t>
            </w:r>
            <w:r>
              <w:rPr>
                <w:i/>
                <w:sz w:val="21"/>
                <w:szCs w:val="21"/>
              </w:rPr>
              <w:t>r</w:t>
            </w:r>
          </w:p>
        </w:tc>
        <w:tc>
          <w:tcPr>
            <w:tcW w:w="696" w:type="pct"/>
            <w:tcMar>
              <w:left w:w="0" w:type="dxa"/>
              <w:right w:w="0" w:type="dxa"/>
            </w:tcMar>
            <w:vAlign w:val="center"/>
          </w:tcPr>
          <w:p w14:paraId="4EFF086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d</w:t>
            </w:r>
            <w:r>
              <w:rPr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sz w:val="21"/>
                <w:szCs w:val="21"/>
                <w:u w:val="single" w:color="000000"/>
              </w:rPr>
              <w:t xml:space="preserve"> </w:t>
            </w:r>
            <w:r>
              <w:rPr>
                <w:i/>
                <w:sz w:val="21"/>
                <w:szCs w:val="21"/>
              </w:rPr>
              <w:t>r</w:t>
            </w:r>
          </w:p>
        </w:tc>
      </w:tr>
      <w:tr w14:paraId="35966E0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27555E0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2505" w:type="pct"/>
            <w:tcMar>
              <w:left w:w="51" w:type="dxa"/>
              <w:right w:w="51" w:type="dxa"/>
            </w:tcMar>
            <w:vAlign w:val="center"/>
          </w:tcPr>
          <w:p w14:paraId="6A3D594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代数法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由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Ax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＋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By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＋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=0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，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sz w:val="21"/>
                            <w:szCs w:val="21"/>
                          </w:rPr>
                          <m:t>（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x</m:t>
                        </m:r>
                        <m:r>
                          <m:rPr/>
                          <w:rPr>
                            <w:rFonts w:ascii="Cambria Math"/>
                            <w:sz w:val="21"/>
                            <w:szCs w:val="21"/>
                          </w:rPr>
                          <m:t>－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a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ascii="Cambria Math"/>
                                <w:b w:val="0"/>
                                <w:i w:val="0"/>
                                <w:sz w:val="21"/>
                                <w:szCs w:val="21"/>
                              </w:rPr>
                              <m:t>）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sz w:val="21"/>
                                <w:szCs w:val="21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＋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（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  <m:r>
                          <m:rPr/>
                          <w:rPr>
                            <w:rFonts w:ascii="Cambria Math"/>
                            <w:sz w:val="21"/>
                            <w:szCs w:val="21"/>
                          </w:rPr>
                          <m:t>－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b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ascii="Cambria Math"/>
                                <w:b w:val="0"/>
                                <w:i w:val="0"/>
                                <w:sz w:val="21"/>
                                <w:szCs w:val="21"/>
                              </w:rPr>
                              <m:t>）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sz w:val="21"/>
                                <w:szCs w:val="21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＝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sz w:val="21"/>
                                <w:szCs w:val="21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d>
            </m:oMath>
          </w:p>
          <w:p w14:paraId="0B14710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消元得到一元二次方程根的判别式</w:t>
            </w:r>
            <w:r>
              <w:rPr>
                <w:sz w:val="21"/>
                <w:szCs w:val="21"/>
              </w:rPr>
              <w:t>Δ</w:t>
            </w:r>
          </w:p>
        </w:tc>
        <w:tc>
          <w:tcPr>
            <w:tcW w:w="942" w:type="pct"/>
            <w:tcMar>
              <w:left w:w="0" w:type="dxa"/>
              <w:right w:w="0" w:type="dxa"/>
            </w:tcMar>
            <w:vAlign w:val="center"/>
          </w:tcPr>
          <w:p w14:paraId="3685AE3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Δ</w:t>
            </w:r>
            <w:r>
              <w:rPr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sz w:val="21"/>
                <w:szCs w:val="21"/>
                <w:u w:val="single" w:color="000000"/>
              </w:rPr>
              <w:t xml:space="preserve"> 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586" w:type="pct"/>
            <w:tcMar>
              <w:left w:w="0" w:type="dxa"/>
              <w:right w:w="0" w:type="dxa"/>
            </w:tcMar>
            <w:vAlign w:val="center"/>
          </w:tcPr>
          <w:p w14:paraId="290E329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Δ</w:t>
            </w:r>
            <w:r>
              <w:rPr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sz w:val="21"/>
                <w:szCs w:val="21"/>
                <w:u w:val="single" w:color="000000"/>
              </w:rPr>
              <w:t xml:space="preserve"> 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696" w:type="pct"/>
            <w:tcMar>
              <w:left w:w="0" w:type="dxa"/>
              <w:right w:w="0" w:type="dxa"/>
            </w:tcMar>
            <w:vAlign w:val="center"/>
          </w:tcPr>
          <w:p w14:paraId="30C3715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Δ</w:t>
            </w:r>
            <w:r>
              <w:rPr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sz w:val="21"/>
                <w:szCs w:val="21"/>
                <w:u w:val="single" w:color="000000"/>
              </w:rPr>
              <w:t xml:space="preserve"> </w:t>
            </w:r>
            <w:r>
              <w:rPr>
                <w:sz w:val="21"/>
                <w:szCs w:val="21"/>
              </w:rPr>
              <w:t>0</w:t>
            </w:r>
          </w:p>
        </w:tc>
      </w:tr>
    </w:tbl>
    <w:p w14:paraId="3ED854F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结论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eastAsia="楷体"/>
          <w:sz w:val="21"/>
          <w:szCs w:val="21"/>
        </w:rPr>
        <w:t>圆的切线方程常用结论</w:t>
      </w:r>
    </w:p>
    <w:p w14:paraId="218ED44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过圆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perscript"/>
        </w:rPr>
        <w:t>2</w:t>
      </w:r>
      <w:r>
        <w:rPr>
          <w:rFonts w:eastAsia="楷体"/>
          <w:sz w:val="21"/>
          <w:szCs w:val="21"/>
        </w:rPr>
        <w:t>上一点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的圆的切线方程为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；</w:t>
      </w:r>
    </w:p>
    <w:p w14:paraId="14DD2D7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过圆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perscript"/>
        </w:rPr>
        <w:t>2</w:t>
      </w:r>
      <w:r>
        <w:rPr>
          <w:rFonts w:eastAsia="楷体"/>
          <w:sz w:val="21"/>
          <w:szCs w:val="21"/>
        </w:rPr>
        <w:t>上一点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的圆的切线方程为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）＋（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；</w:t>
      </w:r>
    </w:p>
    <w:p w14:paraId="1EAD836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过圆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perscript"/>
        </w:rPr>
        <w:t>2</w:t>
      </w:r>
      <w:r>
        <w:rPr>
          <w:rFonts w:eastAsia="楷体"/>
          <w:sz w:val="21"/>
          <w:szCs w:val="21"/>
        </w:rPr>
        <w:t>外一点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作圆的两条切线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则两切点所在直线方程为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0E113A1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582" name="三角形彩.jpg" descr="id:214750391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三角形彩.jpg" descr="id:2147503918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color w:val="00AEEF"/>
          <w:sz w:val="21"/>
          <w:szCs w:val="21"/>
        </w:rPr>
        <w:t>题组练透</w:t>
      </w:r>
    </w:p>
    <w:p w14:paraId="51516A5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的位置关系是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4EAC81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 xml:space="preserve">相交 </w:t>
      </w:r>
      <w:r>
        <w:rPr>
          <w:sz w:val="21"/>
          <w:szCs w:val="21"/>
        </w:rPr>
        <w:t>　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 xml:space="preserve">相切 </w:t>
      </w:r>
      <w:r>
        <w:rPr>
          <w:sz w:val="21"/>
          <w:szCs w:val="21"/>
        </w:rPr>
        <w:t>　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 xml:space="preserve">相离 </w:t>
      </w:r>
      <w:r>
        <w:rPr>
          <w:sz w:val="21"/>
          <w:szCs w:val="21"/>
        </w:rPr>
        <w:t>　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不确定</w:t>
      </w:r>
    </w:p>
    <w:p w14:paraId="7460C17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7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上到直线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的距离为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的点有且仅有两个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DF3951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6B4D765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</w:p>
    <w:p w14:paraId="1919DE5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与圆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有公共点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color w:val="FEFEFE"/>
          <w:sz w:val="21"/>
          <w:szCs w:val="21"/>
          <w:u w:val="single" w:color="000000"/>
        </w:rPr>
        <w:t>　　　　　　　</w:t>
      </w:r>
      <w:r>
        <w:rPr>
          <w:rFonts w:ascii="宋体" w:hAnsi="宋体"/>
          <w:sz w:val="21"/>
          <w:szCs w:val="21"/>
        </w:rPr>
        <w:t>.</w:t>
      </w:r>
    </w:p>
    <w:p w14:paraId="5C16A0D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1170" cy="228600"/>
            <wp:effectExtent l="0" t="0" r="0" b="0"/>
            <wp:docPr id="583" name="练后悟通35彩.jpg" descr="id:214750392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" name="练后悟通35彩.jpg" descr="id:2147503925;FounderCES"/>
                    <pic:cNvPicPr>
                      <a:picLocks noChangeAspect="1"/>
                    </pic:cNvPicPr>
                  </pic:nvPicPr>
                  <pic:blipFill>
                    <a:blip r:embed="rId13"/>
                    <a:srcRect b="81787"/>
                    <a:stretch>
                      <a:fillRect/>
                    </a:stretch>
                  </pic:blipFill>
                  <pic:spPr>
                    <a:xfrm>
                      <a:off x="0" y="0"/>
                      <a:ext cx="3011733" cy="22864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BA142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12E594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判断直线与圆的位置关系的常见方法</w:t>
            </w:r>
          </w:p>
          <w:p w14:paraId="7B1183F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几何法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利用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i/>
                <w:sz w:val="21"/>
                <w:szCs w:val="21"/>
              </w:rPr>
              <w:t>r</w:t>
            </w:r>
            <w:r>
              <w:rPr>
                <w:rFonts w:eastAsia="楷体"/>
                <w:sz w:val="21"/>
                <w:szCs w:val="21"/>
              </w:rPr>
              <w:t>的关系判断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5B30E1A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代数法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联立方程之后利用</w:t>
            </w:r>
            <w:r>
              <w:rPr>
                <w:sz w:val="21"/>
                <w:szCs w:val="21"/>
              </w:rPr>
              <w:t>Δ</w:t>
            </w:r>
            <w:r>
              <w:rPr>
                <w:rFonts w:eastAsia="楷体"/>
                <w:sz w:val="21"/>
                <w:szCs w:val="21"/>
              </w:rPr>
              <w:t>判断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1E3B20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点与圆的位置关系法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若直线恒过定点且定点在圆内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可判断直线与圆相交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185EAAF"/>
    <w:p w14:paraId="11C83A5F"/>
    <w:p w14:paraId="5DC1C7A1"/>
    <w:p w14:paraId="3CFC5754"/>
    <w:p w14:paraId="27DB39A7"/>
    <w:p w14:paraId="526CFDE7"/>
    <w:p w14:paraId="31B3BFFC"/>
    <w:p w14:paraId="72ED6D9C"/>
    <w:p w14:paraId="4605A96C"/>
    <w:p w14:paraId="463D75E1"/>
    <w:p w14:paraId="043BC85B"/>
    <w:p w14:paraId="32AB72E0"/>
    <w:p w14:paraId="1F65BE59"/>
    <w:p w14:paraId="02032287"/>
    <w:p w14:paraId="78AAFCC5"/>
    <w:p w14:paraId="63B617EC"/>
    <w:p w14:paraId="6BE6666C"/>
    <w:p w14:paraId="343951AC"/>
    <w:p w14:paraId="5996AFB4"/>
    <w:p w14:paraId="54CE449A"/>
    <w:p w14:paraId="3C4C1096"/>
    <w:p w14:paraId="16E6876B"/>
    <w:p w14:paraId="48A13E73"/>
    <w:p w14:paraId="0B9FFFBB"/>
    <w:p w14:paraId="5BFE90B2"/>
    <w:p w14:paraId="0725927F">
      <w:pPr>
        <w:rPr>
          <w:rFonts w:hint="eastAsia"/>
        </w:rPr>
      </w:pP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non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4"/>
        <w:gridCol w:w="5854"/>
      </w:tblGrid>
      <w:tr w14:paraId="32D19A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3" w:type="pct"/>
            <w:tcMar>
              <w:left w:w="0" w:type="dxa"/>
              <w:right w:w="0" w:type="dxa"/>
            </w:tcMar>
            <w:vAlign w:val="center"/>
          </w:tcPr>
          <w:p w14:paraId="3CDC3D3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584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7" w:type="pct"/>
            <w:tcMar>
              <w:left w:w="105" w:type="dxa"/>
              <w:right w:w="105" w:type="dxa"/>
            </w:tcMar>
            <w:vAlign w:val="center"/>
          </w:tcPr>
          <w:p w14:paraId="2D75155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圆与圆的位置关系</w:t>
            </w:r>
          </w:p>
        </w:tc>
      </w:tr>
    </w:tbl>
    <w:p w14:paraId="25CACB9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设圆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的半径分别为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两圆圆心间的距离为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则两圆的位置关系可用下表表示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2051"/>
        <w:gridCol w:w="1659"/>
        <w:gridCol w:w="1603"/>
        <w:gridCol w:w="1663"/>
        <w:gridCol w:w="1600"/>
      </w:tblGrid>
      <w:tr w14:paraId="3C85B7B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" w:type="pct"/>
            <w:tcMar>
              <w:left w:w="0" w:type="dxa"/>
              <w:right w:w="0" w:type="dxa"/>
            </w:tcMar>
            <w:vAlign w:val="center"/>
          </w:tcPr>
          <w:p w14:paraId="0DA7AF9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位置</w:t>
            </w:r>
          </w:p>
          <w:p w14:paraId="345CA19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关系</w:t>
            </w:r>
          </w:p>
        </w:tc>
        <w:tc>
          <w:tcPr>
            <w:tcW w:w="979" w:type="pct"/>
            <w:tcMar>
              <w:left w:w="0" w:type="dxa"/>
              <w:right w:w="0" w:type="dxa"/>
            </w:tcMar>
            <w:vAlign w:val="center"/>
          </w:tcPr>
          <w:p w14:paraId="00072E4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外离</w:t>
            </w:r>
          </w:p>
        </w:tc>
        <w:tc>
          <w:tcPr>
            <w:tcW w:w="792" w:type="pct"/>
            <w:tcMar>
              <w:left w:w="0" w:type="dxa"/>
              <w:right w:w="0" w:type="dxa"/>
            </w:tcMar>
            <w:vAlign w:val="center"/>
          </w:tcPr>
          <w:p w14:paraId="13E5B14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外切</w:t>
            </w:r>
          </w:p>
        </w:tc>
        <w:tc>
          <w:tcPr>
            <w:tcW w:w="765" w:type="pct"/>
            <w:tcMar>
              <w:left w:w="0" w:type="dxa"/>
              <w:right w:w="0" w:type="dxa"/>
            </w:tcMar>
            <w:vAlign w:val="center"/>
          </w:tcPr>
          <w:p w14:paraId="7871C5E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相交</w:t>
            </w:r>
          </w:p>
        </w:tc>
        <w:tc>
          <w:tcPr>
            <w:tcW w:w="794" w:type="pct"/>
            <w:tcMar>
              <w:left w:w="0" w:type="dxa"/>
              <w:right w:w="0" w:type="dxa"/>
            </w:tcMar>
            <w:vAlign w:val="center"/>
          </w:tcPr>
          <w:p w14:paraId="5FAAEA3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内切</w:t>
            </w:r>
          </w:p>
        </w:tc>
        <w:tc>
          <w:tcPr>
            <w:tcW w:w="765" w:type="pct"/>
            <w:tcMar>
              <w:left w:w="0" w:type="dxa"/>
              <w:right w:w="0" w:type="dxa"/>
            </w:tcMar>
            <w:vAlign w:val="center"/>
          </w:tcPr>
          <w:p w14:paraId="4A42128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内含</w:t>
            </w:r>
          </w:p>
        </w:tc>
      </w:tr>
      <w:tr w14:paraId="6D6B4F5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" w:type="pct"/>
            <w:tcMar>
              <w:left w:w="0" w:type="dxa"/>
              <w:right w:w="0" w:type="dxa"/>
            </w:tcMar>
            <w:vAlign w:val="center"/>
          </w:tcPr>
          <w:p w14:paraId="422376C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图形</w:t>
            </w:r>
          </w:p>
        </w:tc>
        <w:tc>
          <w:tcPr>
            <w:tcW w:w="979" w:type="pct"/>
            <w:tcMar>
              <w:left w:w="0" w:type="dxa"/>
              <w:right w:w="0" w:type="dxa"/>
            </w:tcMar>
            <w:vAlign w:val="center"/>
          </w:tcPr>
          <w:p w14:paraId="0F4F968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432435" cy="302895"/>
                  <wp:effectExtent l="0" t="0" r="0" b="0"/>
                  <wp:docPr id="585" name="27byljcsx8-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" name="27byljcsx8-19.jp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011" cy="30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2" w:type="pct"/>
            <w:tcMar>
              <w:left w:w="0" w:type="dxa"/>
              <w:right w:w="0" w:type="dxa"/>
            </w:tcMar>
            <w:vAlign w:val="center"/>
          </w:tcPr>
          <w:p w14:paraId="1D5592D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349885" cy="285750"/>
                  <wp:effectExtent l="0" t="0" r="0" b="0"/>
                  <wp:docPr id="586" name="27byljcsx8-2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" name="27byljcsx8-20.jp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42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" w:type="pct"/>
            <w:tcMar>
              <w:left w:w="0" w:type="dxa"/>
              <w:right w:w="0" w:type="dxa"/>
            </w:tcMar>
            <w:vAlign w:val="center"/>
          </w:tcPr>
          <w:p w14:paraId="3F53658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337820" cy="318770"/>
                  <wp:effectExtent l="0" t="0" r="0" b="0"/>
                  <wp:docPr id="587" name="27byljcsx8-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" name="27byljcsx8-21.jp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960" cy="318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4" w:type="pct"/>
            <w:tcMar>
              <w:left w:w="0" w:type="dxa"/>
              <w:right w:w="0" w:type="dxa"/>
            </w:tcMar>
            <w:vAlign w:val="center"/>
          </w:tcPr>
          <w:p w14:paraId="0A3FE2E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350520" cy="347345"/>
                  <wp:effectExtent l="0" t="0" r="0" b="0"/>
                  <wp:docPr id="588" name="27byljcsx8-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" name="27byljcsx8-22.jp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41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" w:type="pct"/>
            <w:tcMar>
              <w:left w:w="0" w:type="dxa"/>
              <w:right w:w="0" w:type="dxa"/>
            </w:tcMar>
            <w:vAlign w:val="center"/>
          </w:tcPr>
          <w:p w14:paraId="6662A70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337820" cy="337185"/>
                  <wp:effectExtent l="0" t="0" r="0" b="0"/>
                  <wp:docPr id="589" name="27byljcsx8-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" name="27byljcsx8-23.jp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248" cy="33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9CBCD4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" w:type="pct"/>
            <w:tcMar>
              <w:left w:w="0" w:type="dxa"/>
              <w:right w:w="0" w:type="dxa"/>
            </w:tcMar>
            <w:vAlign w:val="center"/>
          </w:tcPr>
          <w:p w14:paraId="3B6094D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数量的</w:t>
            </w:r>
          </w:p>
          <w:p w14:paraId="149ACE8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关系</w:t>
            </w:r>
          </w:p>
        </w:tc>
        <w:tc>
          <w:tcPr>
            <w:tcW w:w="979" w:type="pct"/>
            <w:tcMar>
              <w:left w:w="0" w:type="dxa"/>
              <w:right w:w="0" w:type="dxa"/>
            </w:tcMar>
            <w:vAlign w:val="center"/>
          </w:tcPr>
          <w:p w14:paraId="5BE1493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792" w:type="pct"/>
            <w:tcMar>
              <w:left w:w="0" w:type="dxa"/>
              <w:right w:w="0" w:type="dxa"/>
            </w:tcMar>
            <w:vAlign w:val="center"/>
          </w:tcPr>
          <w:p w14:paraId="74AB884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765" w:type="pct"/>
            <w:tcMar>
              <w:left w:w="0" w:type="dxa"/>
              <w:right w:w="0" w:type="dxa"/>
            </w:tcMar>
            <w:vAlign w:val="center"/>
          </w:tcPr>
          <w:p w14:paraId="291E6D4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794" w:type="pct"/>
            <w:tcMar>
              <w:left w:w="0" w:type="dxa"/>
              <w:right w:w="0" w:type="dxa"/>
            </w:tcMar>
            <w:vAlign w:val="center"/>
          </w:tcPr>
          <w:p w14:paraId="2C6ED6F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765" w:type="pct"/>
            <w:tcMar>
              <w:left w:w="0" w:type="dxa"/>
              <w:right w:w="0" w:type="dxa"/>
            </w:tcMar>
            <w:vAlign w:val="center"/>
          </w:tcPr>
          <w:p w14:paraId="58B1BD2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  <w:tr w14:paraId="2A3BBD9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" w:type="pct"/>
            <w:tcMar>
              <w:left w:w="0" w:type="dxa"/>
              <w:right w:w="0" w:type="dxa"/>
            </w:tcMar>
            <w:vAlign w:val="center"/>
          </w:tcPr>
          <w:p w14:paraId="08CFF0F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公切线</w:t>
            </w:r>
          </w:p>
          <w:p w14:paraId="1A43BB2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条数</w:t>
            </w:r>
          </w:p>
        </w:tc>
        <w:tc>
          <w:tcPr>
            <w:tcW w:w="979" w:type="pct"/>
            <w:tcMar>
              <w:left w:w="0" w:type="dxa"/>
              <w:right w:w="0" w:type="dxa"/>
            </w:tcMar>
            <w:vAlign w:val="center"/>
          </w:tcPr>
          <w:p w14:paraId="534005B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792" w:type="pct"/>
            <w:tcMar>
              <w:left w:w="0" w:type="dxa"/>
              <w:right w:w="0" w:type="dxa"/>
            </w:tcMar>
            <w:vAlign w:val="center"/>
          </w:tcPr>
          <w:p w14:paraId="1AB7139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765" w:type="pct"/>
            <w:tcMar>
              <w:left w:w="0" w:type="dxa"/>
              <w:right w:w="0" w:type="dxa"/>
            </w:tcMar>
            <w:vAlign w:val="center"/>
          </w:tcPr>
          <w:p w14:paraId="3F0E41A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794" w:type="pct"/>
            <w:tcMar>
              <w:left w:w="0" w:type="dxa"/>
              <w:right w:w="0" w:type="dxa"/>
            </w:tcMar>
            <w:vAlign w:val="center"/>
          </w:tcPr>
          <w:p w14:paraId="17D483B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765" w:type="pct"/>
            <w:tcMar>
              <w:left w:w="0" w:type="dxa"/>
              <w:right w:w="0" w:type="dxa"/>
            </w:tcMar>
            <w:vAlign w:val="center"/>
          </w:tcPr>
          <w:p w14:paraId="29C2C1C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</w:tr>
    </w:tbl>
    <w:p w14:paraId="7DAE51E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结论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eastAsia="楷体"/>
          <w:sz w:val="21"/>
          <w:szCs w:val="21"/>
        </w:rPr>
        <w:t>两圆相交时公共弦的方程</w:t>
      </w:r>
    </w:p>
    <w:p w14:paraId="4478F48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楷体"/>
          <w:sz w:val="21"/>
          <w:szCs w:val="21"/>
        </w:rPr>
        <w:t>设圆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</w:p>
    <w:p w14:paraId="10F82B3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楷体"/>
          <w:sz w:val="21"/>
          <w:szCs w:val="21"/>
        </w:rPr>
        <w:t>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</w:p>
    <w:p w14:paraId="428A24D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楷体"/>
          <w:sz w:val="21"/>
          <w:szCs w:val="21"/>
        </w:rPr>
        <w:t>若两圆相交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则有一条公共弦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其公共弦所在直线方程为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3BB1D50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90" name="例1彩.jpg" descr="id:214750395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例1彩.jpg" descr="id:2147503956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285616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的公切线恰有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条</w:t>
      </w:r>
    </w:p>
    <w:p w14:paraId="31B92A1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相交弦的方程为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656F06B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相交弦的弦长为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B33D63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分别是圆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上的动点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PQ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  <w:vertAlign w:val="subscript"/>
        </w:rPr>
        <w:t>max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12</w:t>
      </w:r>
    </w:p>
    <w:p w14:paraId="102C4E0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38BBA0D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2440" cy="241300"/>
            <wp:effectExtent l="0" t="0" r="0" b="6350"/>
            <wp:docPr id="591" name="规律方法4彩.jpg" descr="id:214750396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规律方法4彩.jpg" descr="id:2147503963;FounderCES"/>
                    <pic:cNvPicPr>
                      <a:picLocks noChangeAspect="1"/>
                    </pic:cNvPicPr>
                  </pic:nvPicPr>
                  <pic:blipFill>
                    <a:blip r:embed="rId21"/>
                    <a:srcRect b="83183"/>
                    <a:stretch>
                      <a:fillRect/>
                    </a:stretch>
                  </pic:blipFill>
                  <pic:spPr>
                    <a:xfrm>
                      <a:off x="0" y="0"/>
                      <a:ext cx="3012950" cy="24134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B1479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44D103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圆与圆位置关系相关问题的求解策略</w:t>
            </w:r>
          </w:p>
          <w:p w14:paraId="6D52060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判断两圆的位置关系时常用几何法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即利用两圆圆心之间的距离与两圆半径之间的关系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404EA24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若两圆相交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则两圆公共弦所在直线的方程可由两圆的方程作差消去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eastAsia="楷体"/>
                <w:sz w:val="21"/>
                <w:szCs w:val="21"/>
              </w:rPr>
              <w:t>得到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7936B1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广东广州模拟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相切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则圆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8F5FCC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外切</w:t>
      </w:r>
      <w:r>
        <w:rPr>
          <w:sz w:val="21"/>
          <w:szCs w:val="21"/>
        </w:rPr>
        <w:t>　　　　　　　</w:t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相交</w:t>
      </w:r>
    </w:p>
    <w:p w14:paraId="6900EA1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内切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没有公共点</w:t>
      </w:r>
    </w:p>
    <w:p w14:paraId="129F670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宁夏吴忠期中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6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有且仅有三条公切线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6510BD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2F704BF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592" name="提能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" name="提能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1EADB30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弦长问题</w:t>
            </w:r>
          </w:p>
        </w:tc>
      </w:tr>
    </w:tbl>
    <w:p w14:paraId="1642DD0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93" name="例2彩.jpg" descr="id:214750398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例2彩.jpg" descr="id:2147503986;FounderCE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天津高考</w:t>
      </w:r>
      <w:r>
        <w:rPr>
          <w:sz w:val="21"/>
          <w:szCs w:val="21"/>
        </w:rPr>
        <w:t>12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轴交于点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轴交于点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与圆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4193FAB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3239ADD3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7C27BC99">
      <w:pPr>
        <w:tabs>
          <w:tab w:val="left" w:pos="2552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</w:p>
    <w:p w14:paraId="7411D10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2440" cy="254000"/>
            <wp:effectExtent l="0" t="0" r="0" b="0"/>
            <wp:docPr id="594" name="规律方法4彩.jpg" descr="id:214750399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规律方法4彩.jpg" descr="id:2147503993;FounderCES"/>
                    <pic:cNvPicPr>
                      <a:picLocks noChangeAspect="1"/>
                    </pic:cNvPicPr>
                  </pic:nvPicPr>
                  <pic:blipFill>
                    <a:blip r:embed="rId21"/>
                    <a:srcRect b="82298"/>
                    <a:stretch>
                      <a:fillRect/>
                    </a:stretch>
                  </pic:blipFill>
                  <pic:spPr>
                    <a:xfrm>
                      <a:off x="0" y="0"/>
                      <a:ext cx="3012950" cy="25404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80B97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4231E2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直线被圆截得的弦长的两种求法</w:t>
            </w:r>
          </w:p>
          <w:p w14:paraId="5A73FF9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33700" cy="837565"/>
                  <wp:effectExtent l="0" t="0" r="0" b="0"/>
                  <wp:docPr id="595" name="27byljcsx8-2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" name="27byljcsx8-24.jp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49" cy="837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050C7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全国甲卷</w:t>
      </w:r>
      <w:r>
        <w:rPr>
          <w:sz w:val="21"/>
          <w:szCs w:val="21"/>
        </w:rPr>
        <w:t>12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的等差中项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C7941D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33F018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643A0D3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596" name="提能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" name="提能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3F1EEA9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切线问题</w:t>
            </w:r>
          </w:p>
        </w:tc>
      </w:tr>
    </w:tbl>
    <w:p w14:paraId="74BC664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教材母题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eastAsia="隶书"/>
          <w:sz w:val="21"/>
          <w:szCs w:val="21"/>
        </w:rPr>
        <w:t>〔人</w:t>
      </w:r>
      <w:r>
        <w:rPr>
          <w:sz w:val="21"/>
          <w:szCs w:val="21"/>
        </w:rPr>
        <w:t>A</w:t>
      </w:r>
      <w:r>
        <w:rPr>
          <w:rFonts w:eastAsia="隶书"/>
          <w:sz w:val="21"/>
          <w:szCs w:val="21"/>
        </w:rPr>
        <w:t>选一</w:t>
      </w:r>
      <w:r>
        <w:rPr>
          <w:sz w:val="21"/>
          <w:szCs w:val="21"/>
        </w:rPr>
        <w:t>P92</w:t>
      </w:r>
      <w:r>
        <w:rPr>
          <w:rFonts w:eastAsia="隶书"/>
          <w:sz w:val="21"/>
          <w:szCs w:val="21"/>
        </w:rPr>
        <w:t>例</w:t>
      </w:r>
      <w:r>
        <w:rPr>
          <w:sz w:val="21"/>
          <w:szCs w:val="21"/>
        </w:rPr>
        <w:t>2</w:t>
      </w:r>
      <w:r>
        <w:rPr>
          <w:rFonts w:eastAsia="隶书"/>
          <w:sz w:val="21"/>
          <w:szCs w:val="21"/>
        </w:rPr>
        <w:t>〕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作圆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的切线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求切线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.</w:t>
      </w:r>
    </w:p>
    <w:p w14:paraId="79030B4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细研教材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hint="eastAsia"/>
          <w:sz w:val="21"/>
          <w:szCs w:val="21"/>
        </w:rPr>
        <w:t>求过某点的圆的切线问题时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应首先确定点与圆的位置关系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再求切线方程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若点在圆上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即为切点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则过该点的切线只有一条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若点在圆外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则过该点的切线有两条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此时注意斜率不存在的切线</w:t>
      </w:r>
      <w:r>
        <w:rPr>
          <w:rFonts w:ascii="宋体" w:hAnsi="宋体"/>
          <w:sz w:val="21"/>
          <w:szCs w:val="21"/>
        </w:rPr>
        <w:t>.</w:t>
      </w:r>
    </w:p>
    <w:p w14:paraId="0D7DCCC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97" name="例3彩.jpg" descr="id:214750401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" name="例3彩.jpg" descr="id:2147504016;FounderCES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2023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相切的两条直线的夹角为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5552CB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　　　</w:t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</w:t>
      </w:r>
      <w:r>
        <w:rPr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</w:t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770309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28EDDAC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由直线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上一点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向圆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引切线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则切线长的最小值为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79BBEB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tbl>
      <w:tblPr>
        <w:tblStyle w:val="6"/>
        <w:tblW w:w="5000" w:type="pct"/>
        <w:jc w:val="center"/>
        <w:tblBorders>
          <w:top w:val="none" w:color="auto" w:sz="0" w:space="0"/>
          <w:left w:val="none" w:color="auto" w:sz="0" w:space="0"/>
          <w:bottom w:val="dashed" w:color="000000" w:sz="0" w:space="0"/>
          <w:right w:val="none" w:color="auto" w:sz="0" w:space="0"/>
          <w:insideH w:val="none" w:color="000000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5636"/>
      </w:tblGrid>
      <w:tr w14:paraId="462F3264">
        <w:tblPrEx>
          <w:tblBorders>
            <w:top w:val="none" w:color="auto" w:sz="0" w:space="0"/>
            <w:left w:val="none" w:color="auto" w:sz="0" w:space="0"/>
            <w:bottom w:val="dashed" w:color="000000" w:sz="0" w:space="0"/>
            <w:right w:val="none" w:color="auto" w:sz="0" w:space="0"/>
            <w:insideH w:val="none" w:color="000000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8" w:type="pct"/>
            <w:tcBorders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141DFF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88310" cy="283210"/>
                  <wp:effectExtent l="0" t="0" r="0" b="0"/>
                  <wp:docPr id="598" name="衔接教材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" name="衔接教材彩.jp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769" cy="28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2" w:type="pct"/>
            <w:tcBorders>
              <w:left w:val="nil"/>
            </w:tcBorders>
            <w:tcMar>
              <w:left w:w="52" w:type="dxa"/>
              <w:right w:w="52" w:type="dxa"/>
            </w:tcMar>
            <w:vAlign w:val="center"/>
          </w:tcPr>
          <w:p w14:paraId="431D676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圆系方程</w:t>
            </w:r>
          </w:p>
        </w:tc>
      </w:tr>
      <w:tr w14:paraId="72A35229">
        <w:tblPrEx>
          <w:tblBorders>
            <w:top w:val="none" w:color="auto" w:sz="0" w:space="0"/>
            <w:left w:val="none" w:color="auto" w:sz="0" w:space="0"/>
            <w:bottom w:val="dashed" w:color="000000" w:sz="0" w:space="0"/>
            <w:right w:val="none" w:color="auto" w:sz="0" w:space="0"/>
            <w:insideH w:val="none" w:color="000000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  <w:tcBorders>
              <w:left w:val="dashed" w:color="000000" w:sz="0" w:space="0"/>
              <w:right w:val="dashed" w:color="000000" w:sz="0" w:space="0"/>
            </w:tcBorders>
            <w:tcMar>
              <w:left w:w="52" w:type="dxa"/>
              <w:right w:w="52" w:type="dxa"/>
            </w:tcMar>
            <w:vAlign w:val="center"/>
          </w:tcPr>
          <w:p w14:paraId="6D4E749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color w:val="00AEEF"/>
                <w:sz w:val="21"/>
                <w:szCs w:val="21"/>
              </w:rPr>
              <w:t>教材母题</w:t>
            </w:r>
            <w:r>
              <w:rPr>
                <w:rFonts w:ascii="宋体" w:hAnsi="宋体"/>
                <w:color w:val="00AEEF"/>
                <w:sz w:val="21"/>
                <w:szCs w:val="21"/>
              </w:rPr>
              <w:t>：</w:t>
            </w:r>
            <w:r>
              <w:rPr>
                <w:rFonts w:eastAsia="隶书"/>
                <w:sz w:val="21"/>
                <w:szCs w:val="21"/>
              </w:rPr>
              <w:t>〔人</w:t>
            </w:r>
            <w:r>
              <w:rPr>
                <w:sz w:val="21"/>
                <w:szCs w:val="21"/>
              </w:rPr>
              <w:t>A</w:t>
            </w:r>
            <w:r>
              <w:rPr>
                <w:rFonts w:eastAsia="隶书"/>
                <w:sz w:val="21"/>
                <w:szCs w:val="21"/>
              </w:rPr>
              <w:t>选一</w:t>
            </w:r>
            <w:r>
              <w:rPr>
                <w:sz w:val="21"/>
                <w:szCs w:val="21"/>
              </w:rPr>
              <w:t>P98</w:t>
            </w:r>
            <w:r>
              <w:rPr>
                <w:rFonts w:eastAsia="隶书"/>
                <w:sz w:val="21"/>
                <w:szCs w:val="21"/>
              </w:rPr>
              <w:t>习题</w:t>
            </w:r>
            <w:r>
              <w:rPr>
                <w:sz w:val="21"/>
                <w:szCs w:val="21"/>
              </w:rPr>
              <w:t>8</w:t>
            </w:r>
            <w:r>
              <w:rPr>
                <w:rFonts w:eastAsia="隶书"/>
                <w:sz w:val="21"/>
                <w:szCs w:val="21"/>
              </w:rPr>
              <w:t>题〕</w:t>
            </w:r>
            <w:r>
              <w:rPr>
                <w:rFonts w:hint="eastAsia"/>
                <w:sz w:val="21"/>
                <w:szCs w:val="21"/>
              </w:rPr>
              <w:t>求圆心在直线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上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并且经过圆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6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与圆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6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28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的交点的圆的方程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68E82E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细研教材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hint="eastAsia"/>
          <w:sz w:val="21"/>
          <w:szCs w:val="21"/>
        </w:rPr>
        <w:t>题目除了常规解法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还可以用圆系方程求解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圆系方程的设法</w:t>
      </w:r>
      <w:r>
        <w:rPr>
          <w:rFonts w:ascii="宋体" w:hAnsi="宋体"/>
          <w:sz w:val="21"/>
          <w:szCs w:val="21"/>
        </w:rPr>
        <w:t>：</w:t>
      </w:r>
    </w:p>
    <w:p w14:paraId="02A320F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同心圆系方程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是定值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>是参数</w:t>
      </w:r>
      <w:r>
        <w:rPr>
          <w:rFonts w:ascii="宋体" w:hAnsi="宋体"/>
          <w:sz w:val="21"/>
          <w:szCs w:val="21"/>
        </w:rPr>
        <w:t>.</w:t>
      </w:r>
    </w:p>
    <w:p w14:paraId="7B4DDA2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过直线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Ey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交点的圆系方程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Ey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）.</w:t>
      </w:r>
    </w:p>
    <w:p w14:paraId="161117A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过圆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和圆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交点的圆系方程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≠－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rFonts w:eastAsia="楷体"/>
          <w:sz w:val="21"/>
          <w:szCs w:val="21"/>
        </w:rPr>
        <w:t>该圆系不含圆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解题时注意检验圆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eastAsia="楷体"/>
          <w:sz w:val="21"/>
          <w:szCs w:val="21"/>
        </w:rPr>
        <w:t>是否满足题意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以防漏解</w:t>
      </w:r>
      <w:r>
        <w:rPr>
          <w:rFonts w:ascii="宋体" w:hAnsi="宋体"/>
          <w:sz w:val="21"/>
          <w:szCs w:val="21"/>
        </w:rPr>
        <w:t>）.</w:t>
      </w:r>
    </w:p>
    <w:p w14:paraId="548044E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61290"/>
            <wp:effectExtent l="0" t="0" r="0" b="0"/>
            <wp:docPr id="599" name="例彩.jpg" descr="id:21475040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例彩.jpg" descr="id:2147504031;FounderCES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8303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过直线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和圆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的交点且过原点的圆的方程是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</w:p>
    <w:p w14:paraId="668751E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和圆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且圆心在直线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上的圆的方程为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</w:p>
    <w:p w14:paraId="12A535D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相切于点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且过点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的圆的方程为</w:t>
      </w:r>
      <w:r>
        <w:rPr>
          <w:color w:val="FEFEFE"/>
          <w:sz w:val="21"/>
          <w:szCs w:val="21"/>
          <w:u w:val="single" w:color="000000"/>
        </w:rPr>
        <w:t>　　　　　　　</w:t>
      </w:r>
      <w:r>
        <w:rPr>
          <w:rFonts w:ascii="宋体" w:hAnsi="宋体"/>
          <w:sz w:val="21"/>
          <w:szCs w:val="21"/>
        </w:rPr>
        <w:t>.</w:t>
      </w:r>
    </w:p>
    <w:p w14:paraId="2A4B91A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4DA36E78">
      <w:pPr>
        <w:tabs>
          <w:tab w:val="left" w:pos="2552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第八章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节</w:t>
      </w:r>
    </w:p>
    <w:p w14:paraId="7E668F0B">
      <w:pPr>
        <w:tabs>
          <w:tab w:val="left" w:pos="2552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双休检测</w:t>
      </w:r>
      <w:r>
        <w:rPr>
          <w:sz w:val="21"/>
          <w:szCs w:val="21"/>
        </w:rPr>
        <w:t>1</w:t>
      </w: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0DAFF5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B623B"/>
    <w:rsid w:val="001250B9"/>
    <w:rsid w:val="001302C8"/>
    <w:rsid w:val="0013235C"/>
    <w:rsid w:val="00152ED9"/>
    <w:rsid w:val="001C5ADF"/>
    <w:rsid w:val="002068E6"/>
    <w:rsid w:val="00292EDB"/>
    <w:rsid w:val="00326389"/>
    <w:rsid w:val="00327564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E28B2"/>
    <w:rsid w:val="005F127C"/>
    <w:rsid w:val="005F3B24"/>
    <w:rsid w:val="00680536"/>
    <w:rsid w:val="006C537E"/>
    <w:rsid w:val="006E28A5"/>
    <w:rsid w:val="00712C6A"/>
    <w:rsid w:val="00720332"/>
    <w:rsid w:val="007D15DB"/>
    <w:rsid w:val="007F01EA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4145F"/>
    <w:rsid w:val="00AB315B"/>
    <w:rsid w:val="00B308B8"/>
    <w:rsid w:val="00B82B68"/>
    <w:rsid w:val="00BA1E36"/>
    <w:rsid w:val="00BC6590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D01BC0"/>
    <w:rsid w:val="00D3685C"/>
    <w:rsid w:val="00D81827"/>
    <w:rsid w:val="00D940E1"/>
    <w:rsid w:val="00E05032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40EA4"/>
    <w:rsid w:val="00F81A0E"/>
    <w:rsid w:val="00FA57C3"/>
    <w:rsid w:val="00FC4922"/>
    <w:rsid w:val="52174463"/>
    <w:rsid w:val="61A51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customXml" Target="../customXml/item4.xml"/><Relationship Id="rId31" Type="http://schemas.openxmlformats.org/officeDocument/2006/relationships/customXml" Target="../customXml/item3.xml"/><Relationship Id="rId30" Type="http://schemas.openxmlformats.org/officeDocument/2006/relationships/customXml" Target="../customXml/item2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3.xml><?xml version="1.0" encoding="utf-8"?>
<dp:LabelRoot xmlns:dp="http://www.founder.com/2010/digitalPublish/labelTree" tagType="contentCtrl">
</dp:Labe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2112</Words>
  <Characters>2415</Characters>
  <Lines>19</Lines>
  <Paragraphs>5</Paragraphs>
  <TotalTime>76</TotalTime>
  <ScaleCrop>false</ScaleCrop>
  <LinksUpToDate>false</LinksUpToDate>
  <CharactersWithSpaces>2521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2026-07-14T04:36:29Z</dcterms:modified>
  <dc:title>Medical NOte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2E4DC26BE61B40ADBE738D1A09C61F31_12</vt:lpwstr>
  </property>
</Properties>
</file>