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91495C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第5节　椭圆</w:t>
      </w:r>
    </w:p>
    <w:p w14:paraId="2607A2C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6820" cy="241300"/>
            <wp:effectExtent l="0" t="0" r="0" b="6350"/>
            <wp:docPr id="600" name="课标要求3彩.jpg" descr="id:21475040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课标要求3彩.jpg" descr="id:2147504038;FounderCES"/>
                    <pic:cNvPicPr>
                      <a:picLocks noChangeAspect="1"/>
                    </pic:cNvPicPr>
                  </pic:nvPicPr>
                  <pic:blipFill>
                    <a:blip r:embed="rId7"/>
                    <a:srcRect b="77567"/>
                    <a:stretch>
                      <a:fillRect/>
                    </a:stretch>
                  </pic:blipFill>
                  <pic:spPr>
                    <a:xfrm>
                      <a:off x="0" y="0"/>
                      <a:ext cx="6306972" cy="24130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4D97A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BBF9CB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了解椭圆的实际背景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感受椭圆在刻画现实世界和解决实际问题中的作用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1A5991D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经历从具体情境中抽象出椭圆的过程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掌握椭圆的定义、标准方程及简单几何性质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6F24115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通过椭圆的学习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进一步体会数形结合的思想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209A754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了解椭圆的简单应用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5586E7D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1416F8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0C812A7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601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0E84535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椭圆的定义</w:t>
            </w:r>
          </w:p>
        </w:tc>
      </w:tr>
    </w:tbl>
    <w:p w14:paraId="6FDC90E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定义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平面内与两个定点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的距离的和等于常数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大于</w:t>
      </w:r>
      <w:r>
        <w:rPr>
          <w:sz w:val="21"/>
          <w:szCs w:val="21"/>
          <w:u w:val="single" w:color="000000"/>
        </w:rPr>
        <w:t>　　　　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的点的轨迹叫做椭圆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这两个定点叫做椭圆的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两焦点间的距离叫做椭圆的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焦距的一半称为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B94DE5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数学表达式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集合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｜｜</w:t>
      </w:r>
      <w:r>
        <w:rPr>
          <w:i/>
          <w:sz w:val="21"/>
          <w:szCs w:val="21"/>
        </w:rPr>
        <w:t>MF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｜＋｜</w:t>
      </w:r>
      <w:r>
        <w:rPr>
          <w:i/>
          <w:sz w:val="21"/>
          <w:szCs w:val="21"/>
        </w:rPr>
        <w:t>MF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，｜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为常数</w:t>
      </w:r>
      <w:r>
        <w:rPr>
          <w:rFonts w:ascii="宋体" w:hAnsi="宋体"/>
          <w:sz w:val="21"/>
          <w:szCs w:val="21"/>
        </w:rPr>
        <w:t>}.</w:t>
      </w:r>
    </w:p>
    <w:p w14:paraId="028BB82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eastAsia="楷体"/>
          <w:sz w:val="21"/>
          <w:szCs w:val="21"/>
        </w:rPr>
        <w:t>在椭圆定义中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若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＝｜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｜，</w:t>
      </w:r>
      <w:r>
        <w:rPr>
          <w:rFonts w:eastAsia="楷体"/>
          <w:sz w:val="21"/>
          <w:szCs w:val="21"/>
        </w:rPr>
        <w:t>则动点的轨迹不是椭圆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而是连接两定点的线段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包括端点</w:t>
      </w:r>
      <w:r>
        <w:rPr>
          <w:rFonts w:ascii="宋体" w:hAnsi="宋体"/>
          <w:sz w:val="21"/>
          <w:szCs w:val="21"/>
        </w:rPr>
        <w:t>）；</w:t>
      </w:r>
      <w:r>
        <w:rPr>
          <w:rFonts w:eastAsia="楷体"/>
          <w:sz w:val="21"/>
          <w:szCs w:val="21"/>
        </w:rPr>
        <w:t>若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＜｜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｜，</w:t>
      </w:r>
      <w:r>
        <w:rPr>
          <w:rFonts w:eastAsia="楷体"/>
          <w:sz w:val="21"/>
          <w:szCs w:val="21"/>
        </w:rPr>
        <w:t>则轨迹不存在</w:t>
      </w:r>
      <w:r>
        <w:rPr>
          <w:rFonts w:ascii="宋体" w:hAnsi="宋体"/>
          <w:sz w:val="21"/>
          <w:szCs w:val="21"/>
        </w:rPr>
        <w:t>.</w:t>
      </w:r>
    </w:p>
    <w:p w14:paraId="1977C22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结论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若点</w:t>
      </w:r>
      <w:r>
        <w:rPr>
          <w:i/>
          <w:sz w:val="21"/>
          <w:szCs w:val="21"/>
        </w:rPr>
        <w:t>P</w:t>
      </w:r>
      <w:r>
        <w:rPr>
          <w:rFonts w:eastAsia="楷体"/>
          <w:sz w:val="21"/>
          <w:szCs w:val="21"/>
        </w:rPr>
        <w:t>在椭圆上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eastAsia="楷体"/>
          <w:sz w:val="21"/>
          <w:szCs w:val="21"/>
        </w:rPr>
        <w:t>为椭圆的一个焦点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eastAsia="楷体"/>
          <w:sz w:val="21"/>
          <w:szCs w:val="21"/>
        </w:rPr>
        <w:t>为椭圆中心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①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≤｜</w:t>
      </w:r>
      <w:r>
        <w:rPr>
          <w:i/>
          <w:sz w:val="21"/>
          <w:szCs w:val="21"/>
        </w:rPr>
        <w:t>OP</w:t>
      </w:r>
      <w:r>
        <w:rPr>
          <w:rFonts w:ascii="宋体" w:hAnsi="宋体"/>
          <w:sz w:val="21"/>
          <w:szCs w:val="21"/>
        </w:rPr>
        <w:t>｜≤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；②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≤｜</w:t>
      </w:r>
      <w:r>
        <w:rPr>
          <w:i/>
          <w:sz w:val="21"/>
          <w:szCs w:val="21"/>
        </w:rPr>
        <w:t>PF</w:t>
      </w:r>
      <w:r>
        <w:rPr>
          <w:rFonts w:ascii="宋体" w:hAnsi="宋体"/>
          <w:sz w:val="21"/>
          <w:szCs w:val="21"/>
        </w:rPr>
        <w:t>｜≤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；</w:t>
      </w:r>
    </w:p>
    <w:p w14:paraId="005D6512">
      <w:pPr>
        <w:tabs>
          <w:tab w:val="left" w:pos="2552"/>
        </w:tabs>
        <w:overflowPunct w:val="0"/>
        <w:snapToGrid w:val="0"/>
        <w:spacing w:line="360" w:lineRule="auto"/>
        <w:rPr>
          <w:rFonts w:eastAsia="楷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焦点三角形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椭圆上的点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与两焦点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eastAsia="楷体"/>
          <w:sz w:val="21"/>
          <w:szCs w:val="21"/>
        </w:rPr>
        <w:t>构成的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eastAsia="楷体"/>
          <w:sz w:val="21"/>
          <w:szCs w:val="21"/>
        </w:rPr>
        <w:t>叫做焦点三角形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设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楷体"/>
          <w:sz w:val="21"/>
          <w:szCs w:val="21"/>
        </w:rPr>
        <w:t xml:space="preserve"> </w:t>
      </w:r>
    </w:p>
    <w:p w14:paraId="007F9878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70585" cy="682625"/>
            <wp:effectExtent l="0" t="0" r="0" b="0"/>
            <wp:docPr id="602" name="27byljcsx8-30.jpg" descr="id:214750406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27byljcsx8-30.jpg" descr="id:2147504061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0726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51C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①｜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｜＝｜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</w:t>
      </w:r>
      <w:r>
        <w:rPr>
          <w:rFonts w:eastAsia="楷体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即点</w:t>
      </w:r>
      <w:r>
        <w:rPr>
          <w:i/>
          <w:sz w:val="21"/>
          <w:szCs w:val="21"/>
        </w:rPr>
        <w:t>P</w:t>
      </w:r>
      <w:r>
        <w:rPr>
          <w:rFonts w:eastAsia="楷体"/>
          <w:sz w:val="21"/>
          <w:szCs w:val="21"/>
        </w:rPr>
        <w:t>的位置为短轴端点时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θ</w:t>
      </w:r>
      <w:r>
        <w:rPr>
          <w:rFonts w:eastAsia="楷体"/>
          <w:sz w:val="21"/>
          <w:szCs w:val="21"/>
        </w:rPr>
        <w:t>最大</w:t>
      </w:r>
      <w:r>
        <w:rPr>
          <w:rFonts w:ascii="宋体" w:hAnsi="宋体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△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eastAsia="楷体"/>
          <w:sz w:val="21"/>
          <w:szCs w:val="21"/>
        </w:rPr>
        <w:t>最大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最大值为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；②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△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｜｜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sin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tan</w:t>
      </w:r>
      <w:r>
        <w:rPr>
          <w:rFonts w:hint="eastAsia" w:eastAsia="楷体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｜；③｜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 w:eastAsia="Times New Roman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｜≤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；</w:t>
      </w:r>
    </w:p>
    <w:p w14:paraId="267E696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④</w:t>
      </w:r>
      <w:r>
        <w:rPr>
          <w:rFonts w:eastAsia="楷体"/>
          <w:sz w:val="21"/>
          <w:szCs w:val="21"/>
        </w:rPr>
        <w:t>焦点三角形的周长为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）.</w:t>
      </w:r>
    </w:p>
    <w:p w14:paraId="58EFB0AC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03" name="例1彩.jpg" descr="id:214750406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" name="例1彩.jpg" descr="id:2147504068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河北保定一模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的半径为定长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是圆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内一个定点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是圆上任意一点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线段</w:t>
      </w:r>
      <w:r>
        <w:rPr>
          <w:i/>
          <w:sz w:val="21"/>
          <w:szCs w:val="21"/>
        </w:rPr>
        <w:t>AP</w:t>
      </w:r>
      <w:r>
        <w:rPr>
          <w:rFonts w:hint="eastAsia"/>
          <w:sz w:val="21"/>
          <w:szCs w:val="21"/>
        </w:rPr>
        <w:t>的垂直平分线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和半径</w:t>
      </w:r>
      <w:r>
        <w:rPr>
          <w:i/>
          <w:sz w:val="21"/>
          <w:szCs w:val="21"/>
        </w:rPr>
        <w:t>OP</w:t>
      </w:r>
      <w:r>
        <w:rPr>
          <w:rFonts w:hint="eastAsia"/>
          <w:sz w:val="21"/>
          <w:szCs w:val="21"/>
        </w:rPr>
        <w:t>相交于点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在圆上运动时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的轨迹是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9AEBF4C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92785" cy="734060"/>
            <wp:effectExtent l="0" t="0" r="0" b="0"/>
            <wp:docPr id="604" name="27byljcsx8-31.jpg" descr="id:214750407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27byljcsx8-31.jpg" descr="id:2147504075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3194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D3F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椭圆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双曲线</w:t>
      </w:r>
    </w:p>
    <w:p w14:paraId="2BBB40E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抛物线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圆</w:t>
      </w:r>
    </w:p>
    <w:p w14:paraId="75FD625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江西新余模拟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右焦点分别为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右顶点为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在椭圆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NF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NF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MF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FC951A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799E969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7BE923E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664B5CC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66700"/>
            <wp:effectExtent l="0" t="0" r="0" b="0"/>
            <wp:docPr id="605" name="规律方法彩.jpg" descr="id:214750408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规律方法彩.jpg" descr="id:2147504082;FounderCES"/>
                    <pic:cNvPicPr>
                      <a:picLocks noChangeAspect="1"/>
                    </pic:cNvPicPr>
                  </pic:nvPicPr>
                  <pic:blipFill>
                    <a:blip r:embed="rId12"/>
                    <a:srcRect b="85292"/>
                    <a:stretch>
                      <a:fillRect/>
                    </a:stretch>
                  </pic:blipFill>
                  <pic:spPr>
                    <a:xfrm>
                      <a:off x="0" y="0"/>
                      <a:ext cx="3016012" cy="2667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FEDD8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231266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椭圆定义的应用技巧</w:t>
            </w:r>
          </w:p>
          <w:p w14:paraId="3D27BE3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椭圆定义的应用主要有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判断平面内动点的轨迹是否为椭圆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求焦点三角形的周长、面积及椭圆的弦长、最值等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A50DEB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与焦点三角形有关的计算或证明常利用正弦定理、余弦定理、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i/>
                <w:sz w:val="21"/>
                <w:szCs w:val="21"/>
              </w:rPr>
              <w:t>PF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｜＋｜</w:t>
            </w:r>
            <w:r>
              <w:rPr>
                <w:i/>
                <w:sz w:val="21"/>
                <w:szCs w:val="21"/>
              </w:rPr>
              <w:t>PF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｜＝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得到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eastAsia="楷体"/>
                <w:sz w:val="21"/>
                <w:szCs w:val="21"/>
              </w:rPr>
              <w:t>的关系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39020E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一动圆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外切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而与圆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64</w:t>
      </w:r>
      <w:r>
        <w:rPr>
          <w:rFonts w:hint="eastAsia"/>
          <w:sz w:val="21"/>
          <w:szCs w:val="21"/>
        </w:rPr>
        <w:t>内切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那么动圆的圆心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的轨迹是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6C3D87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椭圆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双曲线</w:t>
      </w:r>
    </w:p>
    <w:p w14:paraId="55D5A20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抛物线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双曲线的一支</w:t>
      </w:r>
    </w:p>
    <w:p w14:paraId="3F8AC89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2023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全国甲卷</w:t>
      </w:r>
      <w:r>
        <w:rPr>
          <w:sz w:val="21"/>
          <w:szCs w:val="21"/>
        </w:rPr>
        <w:t>7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为椭圆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的两个焦点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 w:eastAsia="Times New Roman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8E4F96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7EA350E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6664B6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51593EE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606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03C5C2F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椭圆的标准方程</w:t>
            </w:r>
          </w:p>
        </w:tc>
      </w:tr>
    </w:tbl>
    <w:p w14:paraId="5D241637"/>
    <w:tbl>
      <w:tblPr>
        <w:tblStyle w:val="6"/>
        <w:tblW w:w="4995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4560"/>
        <w:gridCol w:w="4243"/>
      </w:tblGrid>
      <w:tr w14:paraId="1CF622F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3" w:type="pct"/>
            <w:tcMar>
              <w:left w:w="0" w:type="dxa"/>
              <w:right w:w="0" w:type="dxa"/>
            </w:tcMar>
            <w:vAlign w:val="center"/>
          </w:tcPr>
          <w:p w14:paraId="02EC06C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标准</w:t>
            </w:r>
          </w:p>
          <w:p w14:paraId="6E2A3CD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方程</w:t>
            </w:r>
          </w:p>
        </w:tc>
        <w:tc>
          <w:tcPr>
            <w:tcW w:w="2169" w:type="pct"/>
            <w:tcMar>
              <w:left w:w="52" w:type="dxa"/>
              <w:right w:w="52" w:type="dxa"/>
            </w:tcMar>
            <w:vAlign w:val="center"/>
          </w:tcPr>
          <w:p w14:paraId="4B5D336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中心在原点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焦点在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>轴上</w:t>
            </w:r>
          </w:p>
        </w:tc>
        <w:tc>
          <w:tcPr>
            <w:tcW w:w="2018" w:type="pct"/>
            <w:tcMar>
              <w:left w:w="52" w:type="dxa"/>
              <w:right w:w="52" w:type="dxa"/>
            </w:tcMar>
            <w:vAlign w:val="center"/>
          </w:tcPr>
          <w:p w14:paraId="0743CCD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中心在原点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焦点在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hint="eastAsia"/>
                <w:sz w:val="21"/>
                <w:szCs w:val="21"/>
              </w:rPr>
              <w:t>轴上</w:t>
            </w:r>
          </w:p>
        </w:tc>
      </w:tr>
      <w:tr w14:paraId="266D660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3" w:type="pct"/>
            <w:tcMar>
              <w:left w:w="0" w:type="dxa"/>
              <w:right w:w="0" w:type="dxa"/>
            </w:tcMar>
            <w:vAlign w:val="center"/>
          </w:tcPr>
          <w:p w14:paraId="00B8CEF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图形</w:t>
            </w:r>
          </w:p>
        </w:tc>
        <w:tc>
          <w:tcPr>
            <w:tcW w:w="2169" w:type="pct"/>
            <w:tcMar>
              <w:left w:w="52" w:type="dxa"/>
              <w:right w:w="52" w:type="dxa"/>
            </w:tcMar>
            <w:vAlign w:val="center"/>
          </w:tcPr>
          <w:p w14:paraId="4D9F180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895985" cy="703580"/>
                  <wp:effectExtent l="0" t="0" r="0" b="0"/>
                  <wp:docPr id="607" name="27byljcsx8-32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" name="27byljcsx8-32a.jp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54" cy="70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8" w:type="pct"/>
            <w:tcMar>
              <w:left w:w="52" w:type="dxa"/>
              <w:right w:w="52" w:type="dxa"/>
            </w:tcMar>
            <w:vAlign w:val="center"/>
          </w:tcPr>
          <w:p w14:paraId="73FD9A9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691515" cy="883285"/>
                  <wp:effectExtent l="0" t="0" r="0" b="0"/>
                  <wp:docPr id="608" name="27byljcsx8-32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" name="27byljcsx8-32b.jp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8" cy="883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B7261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eastAsia="楷体"/>
          <w:sz w:val="21"/>
          <w:szCs w:val="21"/>
        </w:rPr>
        <w:t>标准方程中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较大的分母是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另一个分母是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必须牢固地掌握</w:t>
      </w:r>
      <w:r>
        <w:rPr>
          <w:rFonts w:ascii="宋体" w:hAnsi="宋体"/>
          <w:sz w:val="21"/>
          <w:szCs w:val="21"/>
        </w:rPr>
        <w:t>.</w:t>
      </w:r>
    </w:p>
    <w:p w14:paraId="52E9262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09" name="例2彩.jpg" descr="id:214750411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" name="例2彩.jpg" descr="id:2147504113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湖北荆州期末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右焦点分别为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离心率为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的直线与椭圆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的周长为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则椭圆方程为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AA3B74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7AA9D64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4552A9C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已知椭圆的中心在原点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以坐标轴为对称轴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且经过两点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则椭圆的方程为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0408D9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050B19B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60350"/>
            <wp:effectExtent l="0" t="0" r="0" b="6350"/>
            <wp:docPr id="610" name="规律方法55彩.jpg" descr="id:214750412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规律方法55彩.jpg" descr="id:2147504120;FounderCES"/>
                    <pic:cNvPicPr>
                      <a:picLocks noChangeAspect="1"/>
                    </pic:cNvPicPr>
                  </pic:nvPicPr>
                  <pic:blipFill>
                    <a:blip r:embed="rId17"/>
                    <a:srcRect b="86814"/>
                    <a:stretch>
                      <a:fillRect/>
                    </a:stretch>
                  </pic:blipFill>
                  <pic:spPr>
                    <a:xfrm>
                      <a:off x="0" y="0"/>
                      <a:ext cx="3016245" cy="26040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AE65C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716301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根据条件求椭圆方程的两种方法</w:t>
            </w:r>
          </w:p>
          <w:p w14:paraId="4293355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定义法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根据椭圆的定义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确定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eastAsia="楷体"/>
                <w:sz w:val="21"/>
                <w:szCs w:val="21"/>
              </w:rPr>
              <w:t>的值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结合焦点位置写出椭圆方程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5F2E907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待定系数法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根据题目所给的条件确定椭圆中的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当不知道焦点在哪一个坐标轴上时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一般可设所求椭圆的方程为</w:t>
            </w:r>
            <w:r>
              <w:rPr>
                <w:i/>
                <w:sz w:val="21"/>
                <w:szCs w:val="21"/>
              </w:rPr>
              <w:t>mx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ny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不必考虑焦点位置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用待定系数法求出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的值即可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F27B0B3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5A68A415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13F76E0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已知焦点在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轴上的椭圆的离心率为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且它的长轴长等于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则椭圆的标准方程是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CEFDD8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7A6E28C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3CA3856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且与椭圆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24</w:t>
      </w:r>
      <w:r>
        <w:rPr>
          <w:rFonts w:hint="eastAsia"/>
          <w:sz w:val="21"/>
          <w:szCs w:val="21"/>
        </w:rPr>
        <w:t>有相同焦点的椭圆方程为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427CE1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3134D3E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611" name="考点三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" name="考点三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70612B0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椭圆的几何性质</w:t>
            </w:r>
          </w:p>
        </w:tc>
      </w:tr>
    </w:tbl>
    <w:p w14:paraId="4A424184"/>
    <w:tbl>
      <w:tblPr>
        <w:tblStyle w:val="6"/>
        <w:tblW w:w="4995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112"/>
        <w:gridCol w:w="4651"/>
      </w:tblGrid>
      <w:tr w14:paraId="67736CF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3" w:type="pct"/>
            <w:tcMar>
              <w:left w:w="0" w:type="dxa"/>
              <w:right w:w="0" w:type="dxa"/>
            </w:tcMar>
            <w:vAlign w:val="center"/>
          </w:tcPr>
          <w:p w14:paraId="7C7B144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焦点的位置</w:t>
            </w:r>
          </w:p>
        </w:tc>
        <w:tc>
          <w:tcPr>
            <w:tcW w:w="1965" w:type="pct"/>
            <w:tcMar>
              <w:left w:w="0" w:type="dxa"/>
              <w:right w:w="0" w:type="dxa"/>
            </w:tcMar>
            <w:vAlign w:val="center"/>
          </w:tcPr>
          <w:p w14:paraId="298E580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焦点在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>轴上</w:t>
            </w:r>
          </w:p>
        </w:tc>
        <w:tc>
          <w:tcPr>
            <w:tcW w:w="2222" w:type="pct"/>
            <w:tcMar>
              <w:left w:w="0" w:type="dxa"/>
              <w:right w:w="0" w:type="dxa"/>
            </w:tcMar>
            <w:vAlign w:val="center"/>
          </w:tcPr>
          <w:p w14:paraId="2A54D2F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焦点在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hint="eastAsia"/>
                <w:sz w:val="21"/>
                <w:szCs w:val="21"/>
              </w:rPr>
              <w:t>轴上</w:t>
            </w:r>
          </w:p>
        </w:tc>
      </w:tr>
      <w:tr w14:paraId="505BD8D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3" w:type="pct"/>
            <w:tcMar>
              <w:left w:w="0" w:type="dxa"/>
              <w:right w:w="0" w:type="dxa"/>
            </w:tcMar>
            <w:vAlign w:val="center"/>
          </w:tcPr>
          <w:p w14:paraId="7743F67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图形</w:t>
            </w:r>
          </w:p>
        </w:tc>
        <w:tc>
          <w:tcPr>
            <w:tcW w:w="1965" w:type="pct"/>
            <w:tcMar>
              <w:left w:w="0" w:type="dxa"/>
              <w:right w:w="0" w:type="dxa"/>
            </w:tcMar>
            <w:vAlign w:val="center"/>
          </w:tcPr>
          <w:p w14:paraId="7C39686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823595" cy="749300"/>
                  <wp:effectExtent l="0" t="0" r="0" b="0"/>
                  <wp:docPr id="612" name="27byljcsx8-33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" name="27byljcsx8-33a.jp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3623" cy="74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2" w:type="pct"/>
            <w:tcMar>
              <w:left w:w="0" w:type="dxa"/>
              <w:right w:w="0" w:type="dxa"/>
            </w:tcMar>
            <w:vAlign w:val="center"/>
          </w:tcPr>
          <w:p w14:paraId="5D95266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643255" cy="752475"/>
                  <wp:effectExtent l="0" t="0" r="0" b="0"/>
                  <wp:docPr id="613" name="27byljcsx8-33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" name="27byljcsx8-33b.jp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464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1FBF1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3" w:type="pct"/>
            <w:tcMar>
              <w:left w:w="0" w:type="dxa"/>
              <w:right w:w="0" w:type="dxa"/>
            </w:tcMar>
            <w:vAlign w:val="center"/>
          </w:tcPr>
          <w:p w14:paraId="381599D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标准</w:t>
            </w:r>
          </w:p>
          <w:p w14:paraId="3252A16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方程</w:t>
            </w:r>
          </w:p>
        </w:tc>
        <w:tc>
          <w:tcPr>
            <w:tcW w:w="1965" w:type="pct"/>
            <w:tcMar>
              <w:left w:w="0" w:type="dxa"/>
              <w:right w:w="0" w:type="dxa"/>
            </w:tcMar>
            <w:vAlign w:val="center"/>
          </w:tcPr>
          <w:p w14:paraId="3425313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2222" w:type="pct"/>
            <w:tcMar>
              <w:left w:w="0" w:type="dxa"/>
              <w:right w:w="0" w:type="dxa"/>
            </w:tcMar>
            <w:vAlign w:val="center"/>
          </w:tcPr>
          <w:p w14:paraId="444B90E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2DF9A5B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3" w:type="pct"/>
            <w:tcMar>
              <w:left w:w="0" w:type="dxa"/>
              <w:right w:w="0" w:type="dxa"/>
            </w:tcMar>
            <w:vAlign w:val="center"/>
          </w:tcPr>
          <w:p w14:paraId="75E0D01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范围</w:t>
            </w:r>
          </w:p>
        </w:tc>
        <w:tc>
          <w:tcPr>
            <w:tcW w:w="1965" w:type="pct"/>
            <w:tcMar>
              <w:left w:w="0" w:type="dxa"/>
              <w:right w:w="0" w:type="dxa"/>
            </w:tcMar>
            <w:vAlign w:val="center"/>
          </w:tcPr>
          <w:p w14:paraId="6AEF640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且</w:t>
            </w:r>
          </w:p>
          <w:p w14:paraId="4ECA202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w:r>
              <w:rPr>
                <w:i/>
                <w:sz w:val="21"/>
                <w:szCs w:val="21"/>
              </w:rPr>
              <w:t>b</w:t>
            </w:r>
          </w:p>
        </w:tc>
        <w:tc>
          <w:tcPr>
            <w:tcW w:w="2222" w:type="pct"/>
            <w:tcMar>
              <w:left w:w="0" w:type="dxa"/>
              <w:right w:w="0" w:type="dxa"/>
            </w:tcMar>
            <w:vAlign w:val="center"/>
          </w:tcPr>
          <w:p w14:paraId="0F0E1C1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且</w:t>
            </w:r>
          </w:p>
          <w:p w14:paraId="35DFF30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w:r>
              <w:rPr>
                <w:i/>
                <w:sz w:val="21"/>
                <w:szCs w:val="21"/>
              </w:rPr>
              <w:t>a</w:t>
            </w:r>
          </w:p>
        </w:tc>
      </w:tr>
      <w:tr w14:paraId="2F693C1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3" w:type="pct"/>
            <w:tcMar>
              <w:left w:w="0" w:type="dxa"/>
              <w:right w:w="0" w:type="dxa"/>
            </w:tcMar>
            <w:vAlign w:val="center"/>
          </w:tcPr>
          <w:p w14:paraId="7C17A95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顶点</w:t>
            </w:r>
          </w:p>
        </w:tc>
        <w:tc>
          <w:tcPr>
            <w:tcW w:w="1965" w:type="pct"/>
            <w:tcMar>
              <w:left w:w="0" w:type="dxa"/>
              <w:right w:w="0" w:type="dxa"/>
            </w:tcMar>
            <w:vAlign w:val="center"/>
          </w:tcPr>
          <w:p w14:paraId="687DA35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（－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</w:p>
          <w:p w14:paraId="13829EC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，－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2222" w:type="pct"/>
            <w:tcMar>
              <w:left w:w="0" w:type="dxa"/>
              <w:right w:w="0" w:type="dxa"/>
            </w:tcMar>
            <w:vAlign w:val="center"/>
          </w:tcPr>
          <w:p w14:paraId="02428A7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，－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</w:p>
          <w:p w14:paraId="797AE5D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（－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68A9E77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3" w:type="pct"/>
            <w:tcMar>
              <w:left w:w="0" w:type="dxa"/>
              <w:right w:w="0" w:type="dxa"/>
            </w:tcMar>
            <w:vAlign w:val="center"/>
          </w:tcPr>
          <w:p w14:paraId="17A57A7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轴长</w:t>
            </w:r>
          </w:p>
        </w:tc>
        <w:tc>
          <w:tcPr>
            <w:tcW w:w="4187" w:type="pct"/>
            <w:gridSpan w:val="2"/>
            <w:tcMar>
              <w:left w:w="0" w:type="dxa"/>
              <w:right w:w="0" w:type="dxa"/>
            </w:tcMar>
            <w:vAlign w:val="center"/>
          </w:tcPr>
          <w:p w14:paraId="0C5EDD3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短轴长为</w:t>
            </w:r>
            <w:r>
              <w:rPr>
                <w:sz w:val="21"/>
                <w:szCs w:val="21"/>
                <w:u w:val="single" w:color="000000"/>
              </w:rPr>
              <w:t>　　　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长轴长为</w:t>
            </w:r>
            <w:r>
              <w:rPr>
                <w:sz w:val="21"/>
                <w:szCs w:val="21"/>
                <w:u w:val="single" w:color="000000"/>
              </w:rPr>
              <w:t>　　　　</w:t>
            </w:r>
          </w:p>
        </w:tc>
      </w:tr>
      <w:tr w14:paraId="7B36C01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3" w:type="pct"/>
            <w:tcMar>
              <w:left w:w="0" w:type="dxa"/>
              <w:right w:w="0" w:type="dxa"/>
            </w:tcMar>
            <w:vAlign w:val="center"/>
          </w:tcPr>
          <w:p w14:paraId="7B63625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焦点</w:t>
            </w:r>
          </w:p>
        </w:tc>
        <w:tc>
          <w:tcPr>
            <w:tcW w:w="1965" w:type="pct"/>
            <w:tcMar>
              <w:left w:w="0" w:type="dxa"/>
              <w:right w:w="0" w:type="dxa"/>
            </w:tcMar>
            <w:vAlign w:val="center"/>
          </w:tcPr>
          <w:p w14:paraId="051EF61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222" w:type="pct"/>
            <w:tcMar>
              <w:left w:w="0" w:type="dxa"/>
              <w:right w:w="0" w:type="dxa"/>
            </w:tcMar>
            <w:vAlign w:val="center"/>
          </w:tcPr>
          <w:p w14:paraId="1EAC0CB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  <w:tr w14:paraId="059A9A8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3" w:type="pct"/>
            <w:tcMar>
              <w:left w:w="0" w:type="dxa"/>
              <w:right w:w="0" w:type="dxa"/>
            </w:tcMar>
            <w:vAlign w:val="center"/>
          </w:tcPr>
          <w:p w14:paraId="003B4EB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焦距</w:t>
            </w:r>
          </w:p>
        </w:tc>
        <w:tc>
          <w:tcPr>
            <w:tcW w:w="4187" w:type="pct"/>
            <w:gridSpan w:val="2"/>
            <w:tcMar>
              <w:left w:w="0" w:type="dxa"/>
              <w:right w:w="0" w:type="dxa"/>
            </w:tcMar>
            <w:vAlign w:val="center"/>
          </w:tcPr>
          <w:p w14:paraId="48F16A5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｜＝</w:t>
            </w:r>
            <w:r>
              <w:rPr>
                <w:sz w:val="21"/>
                <w:szCs w:val="21"/>
                <w:u w:val="single" w:color="000000"/>
              </w:rPr>
              <w:t>　　</w:t>
            </w:r>
          </w:p>
        </w:tc>
      </w:tr>
      <w:tr w14:paraId="1D8FABB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3" w:type="pct"/>
            <w:tcMar>
              <w:left w:w="0" w:type="dxa"/>
              <w:right w:w="0" w:type="dxa"/>
            </w:tcMar>
            <w:vAlign w:val="center"/>
          </w:tcPr>
          <w:p w14:paraId="1FFB4C0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对称性</w:t>
            </w:r>
          </w:p>
        </w:tc>
        <w:tc>
          <w:tcPr>
            <w:tcW w:w="4187" w:type="pct"/>
            <w:gridSpan w:val="2"/>
            <w:tcMar>
              <w:left w:w="0" w:type="dxa"/>
              <w:right w:w="0" w:type="dxa"/>
            </w:tcMar>
            <w:vAlign w:val="center"/>
          </w:tcPr>
          <w:p w14:paraId="4DF3504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对称轴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>轴和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hint="eastAsia"/>
                <w:sz w:val="21"/>
                <w:szCs w:val="21"/>
              </w:rPr>
              <w:t>轴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对称中心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sz w:val="21"/>
                <w:szCs w:val="21"/>
                <w:u w:val="single" w:color="000000"/>
              </w:rPr>
              <w:t>　　　</w:t>
            </w:r>
          </w:p>
        </w:tc>
      </w:tr>
      <w:tr w14:paraId="04F525A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3" w:type="pct"/>
            <w:tcMar>
              <w:left w:w="0" w:type="dxa"/>
              <w:right w:w="0" w:type="dxa"/>
            </w:tcMar>
            <w:vAlign w:val="center"/>
          </w:tcPr>
          <w:p w14:paraId="2F1E28E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离心率</w:t>
            </w:r>
          </w:p>
        </w:tc>
        <w:tc>
          <w:tcPr>
            <w:tcW w:w="4187" w:type="pct"/>
            <w:gridSpan w:val="2"/>
            <w:tcMar>
              <w:left w:w="0" w:type="dxa"/>
              <w:right w:w="0" w:type="dxa"/>
            </w:tcMar>
            <w:vAlign w:val="center"/>
          </w:tcPr>
          <w:p w14:paraId="305D95C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e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i/>
                <w:sz w:val="21"/>
                <w:szCs w:val="21"/>
              </w:rPr>
              <w:t>e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</w:tbl>
    <w:p w14:paraId="19893C4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14" name="例3彩.jpg" descr="id:214750415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例3彩.jpg" descr="id:2147504151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的一个焦点为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的离心率为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DD147F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CE7FDC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2023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设椭圆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的离心率分别为</w:t>
      </w:r>
      <w:r>
        <w:rPr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752E1F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341F9EA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09448AF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085B6D5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47650"/>
            <wp:effectExtent l="0" t="0" r="0" b="0"/>
            <wp:docPr id="615" name="规律方法5彩.jpg" descr="id:21475041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规律方法5彩.jpg" descr="id:2147504158;FounderCES"/>
                    <pic:cNvPicPr>
                      <a:picLocks noChangeAspect="1"/>
                    </pic:cNvPicPr>
                  </pic:nvPicPr>
                  <pic:blipFill>
                    <a:blip r:embed="rId22"/>
                    <a:srcRect b="86204"/>
                    <a:stretch>
                      <a:fillRect/>
                    </a:stretch>
                  </pic:blipFill>
                  <pic:spPr>
                    <a:xfrm>
                      <a:off x="0" y="0"/>
                      <a:ext cx="3015721" cy="24765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6F6C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8A1351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求椭圆离心率的方法</w:t>
            </w:r>
          </w:p>
          <w:p w14:paraId="002699D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直接求出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eastAsia="楷体"/>
                <w:sz w:val="21"/>
                <w:szCs w:val="21"/>
              </w:rPr>
              <w:t>的值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利用离心率公式直接求解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26560F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列出含有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eastAsia="楷体"/>
                <w:sz w:val="21"/>
                <w:szCs w:val="21"/>
              </w:rPr>
              <w:t>的齐次方程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不等式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借助于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eastAsia="楷体"/>
                <w:sz w:val="21"/>
                <w:szCs w:val="21"/>
              </w:rPr>
              <w:t>消去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转化为含有</w:t>
            </w:r>
            <w:r>
              <w:rPr>
                <w:i/>
                <w:sz w:val="21"/>
                <w:szCs w:val="21"/>
              </w:rPr>
              <w:t>e</w:t>
            </w:r>
            <w:r>
              <w:rPr>
                <w:rFonts w:eastAsia="楷体"/>
                <w:sz w:val="21"/>
                <w:szCs w:val="21"/>
              </w:rPr>
              <w:t>的方程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不等式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求解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590B627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利用公式</w:t>
            </w:r>
            <w:r>
              <w:rPr>
                <w:i/>
                <w:sz w:val="21"/>
                <w:szCs w:val="21"/>
              </w:rPr>
              <w:t>e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rad>
            </m:oMath>
            <w:r>
              <w:rPr>
                <w:rFonts w:eastAsia="楷体"/>
                <w:sz w:val="21"/>
                <w:szCs w:val="21"/>
              </w:rPr>
              <w:t>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02AAC4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某彗星的运行轨道是以太阳为一个焦点的椭圆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测得轨道的近日点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距离太阳最近的点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与太阳中心的距离为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远日点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距离太阳最远的点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与太阳中心的距离为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并且近日点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远日点及太阳中心在同一条直线上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3078FE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轨道的焦距为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</w:p>
    <w:p w14:paraId="65A7C36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轨道的离心率为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2189D1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轨道的短轴长为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6C53D26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越大时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轨道越扁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1AC00F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45092C7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616" name="提能点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" name="提能点彩.jp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7104176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与椭圆有关的最值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黑体"/>
                <w:sz w:val="21"/>
                <w:szCs w:val="21"/>
              </w:rPr>
              <w:t>范围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黑体"/>
                <w:sz w:val="21"/>
                <w:szCs w:val="21"/>
              </w:rPr>
              <w:t>问题</w:t>
            </w:r>
          </w:p>
        </w:tc>
      </w:tr>
    </w:tbl>
    <w:p w14:paraId="355D869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17" name="例4彩.jpg" descr="id:214750418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例4彩.jpg" descr="id:2147504181;FounderCES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已知椭圆的长轴长为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短轴长为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则椭圆上任意一点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到椭圆中心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的距离的取值范围是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C252C0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]</w:t>
      </w:r>
    </w:p>
    <w:p w14:paraId="4572929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]</w:t>
      </w:r>
    </w:p>
    <w:p w14:paraId="677ECE4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20EB56E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2440" cy="273050"/>
            <wp:effectExtent l="0" t="0" r="0" b="0"/>
            <wp:docPr id="618" name="规律方法4彩.jpg" descr="id:21475041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规律方法4彩.jpg" descr="id:2147504188;FounderCES"/>
                    <pic:cNvPicPr>
                      <a:picLocks noChangeAspect="1"/>
                    </pic:cNvPicPr>
                  </pic:nvPicPr>
                  <pic:blipFill>
                    <a:blip r:embed="rId25"/>
                    <a:srcRect b="80970"/>
                    <a:stretch>
                      <a:fillRect/>
                    </a:stretch>
                  </pic:blipFill>
                  <pic:spPr>
                    <a:xfrm>
                      <a:off x="0" y="0"/>
                      <a:ext cx="3012950" cy="27309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F6364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A872CA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与椭圆上的点有关的最值或范围问题的求解方法</w:t>
            </w:r>
          </w:p>
          <w:p w14:paraId="3302E99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利用数形结合、几何意义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尤其是椭圆的性质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1C4F5A8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设出椭圆上的点的坐标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构造关于以点的坐标为变量的函数关系式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利用函数知识求解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有些也可以利用不等式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注意利用椭圆的范围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4CFC51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4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山西太原模拟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右焦点分别为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上存在一点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使线段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的中垂线过点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的离心率的最小值是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none" w:color="auto" w:sz="0" w:space="0"/>
          <w:left w:val="none" w:color="auto" w:sz="0" w:space="0"/>
          <w:bottom w:val="dashed" w:color="000000" w:sz="0" w:space="0"/>
          <w:right w:val="none" w:color="auto" w:sz="0" w:space="0"/>
          <w:insideH w:val="none" w:color="000000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5636"/>
      </w:tblGrid>
      <w:tr w14:paraId="51E4DA84">
        <w:tblPrEx>
          <w:tblBorders>
            <w:top w:val="none" w:color="auto" w:sz="0" w:space="0"/>
            <w:left w:val="none" w:color="auto" w:sz="0" w:space="0"/>
            <w:bottom w:val="dashed" w:color="000000" w:sz="0" w:space="0"/>
            <w:right w:val="none" w:color="auto" w:sz="0" w:space="0"/>
            <w:insideH w:val="none" w:color="000000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8" w:type="pct"/>
            <w:tcBorders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EE2CE9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88310" cy="283210"/>
                  <wp:effectExtent l="0" t="0" r="0" b="0"/>
                  <wp:docPr id="619" name="衔接教材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" name="衔接教材彩.jp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769" cy="28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2" w:type="pct"/>
            <w:tcBorders>
              <w:left w:val="nil"/>
            </w:tcBorders>
            <w:tcMar>
              <w:left w:w="52" w:type="dxa"/>
              <w:right w:w="52" w:type="dxa"/>
            </w:tcMar>
            <w:vAlign w:val="center"/>
          </w:tcPr>
          <w:p w14:paraId="3338B0A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椭圆参数方程</w:t>
            </w:r>
          </w:p>
        </w:tc>
      </w:tr>
      <w:tr w14:paraId="22FF7B73">
        <w:tblPrEx>
          <w:tblBorders>
            <w:top w:val="none" w:color="auto" w:sz="0" w:space="0"/>
            <w:left w:val="none" w:color="auto" w:sz="0" w:space="0"/>
            <w:bottom w:val="dashed" w:color="000000" w:sz="0" w:space="0"/>
            <w:right w:val="none" w:color="auto" w:sz="0" w:space="0"/>
            <w:insideH w:val="none" w:color="000000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  <w:tcBorders>
              <w:left w:val="dashed" w:color="000000" w:sz="0" w:space="0"/>
              <w:right w:val="dashed" w:color="000000" w:sz="0" w:space="0"/>
            </w:tcBorders>
            <w:tcMar>
              <w:left w:w="52" w:type="dxa"/>
              <w:right w:w="52" w:type="dxa"/>
            </w:tcMar>
            <w:vAlign w:val="center"/>
          </w:tcPr>
          <w:p w14:paraId="45A1AD8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color w:val="00AEEF"/>
                <w:sz w:val="21"/>
                <w:szCs w:val="21"/>
              </w:rPr>
              <w:t>教材母题</w:t>
            </w:r>
            <w:r>
              <w:rPr>
                <w:rFonts w:ascii="宋体" w:hAnsi="宋体"/>
                <w:color w:val="00AEEF"/>
                <w:sz w:val="21"/>
                <w:szCs w:val="21"/>
              </w:rPr>
              <w:t>：</w:t>
            </w:r>
            <w:r>
              <w:rPr>
                <w:rFonts w:eastAsia="隶书"/>
                <w:sz w:val="21"/>
                <w:szCs w:val="21"/>
              </w:rPr>
              <w:t>〔北师大选一</w:t>
            </w:r>
            <w:r>
              <w:rPr>
                <w:sz w:val="21"/>
                <w:szCs w:val="21"/>
              </w:rPr>
              <w:t>P52</w:t>
            </w:r>
            <w:r>
              <w:rPr>
                <w:rFonts w:eastAsia="隶书"/>
                <w:sz w:val="21"/>
                <w:szCs w:val="21"/>
              </w:rPr>
              <w:t>例</w:t>
            </w:r>
            <w:r>
              <w:rPr>
                <w:sz w:val="21"/>
                <w:szCs w:val="21"/>
              </w:rPr>
              <w:t>3</w:t>
            </w:r>
            <w:r>
              <w:rPr>
                <w:rFonts w:eastAsia="隶书"/>
                <w:sz w:val="21"/>
                <w:szCs w:val="21"/>
              </w:rPr>
              <w:t>〕</w:t>
            </w:r>
            <w:r>
              <w:rPr>
                <w:rFonts w:hint="eastAsia"/>
                <w:sz w:val="21"/>
                <w:szCs w:val="21"/>
              </w:rPr>
              <w:t>求证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点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cos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θ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θ</w:t>
            </w:r>
            <w:r>
              <w:rPr>
                <w:rFonts w:ascii="宋体" w:hAnsi="宋体"/>
                <w:sz w:val="21"/>
                <w:szCs w:val="21"/>
              </w:rPr>
              <w:t>）（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w:r>
              <w:rPr>
                <w:sz w:val="21"/>
                <w:szCs w:val="21"/>
              </w:rPr>
              <w:t>θ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sz w:val="21"/>
                <w:szCs w:val="21"/>
              </w:rPr>
              <w:t>2π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在椭圆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上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E42B8C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细研教材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hint="eastAsia"/>
          <w:sz w:val="21"/>
          <w:szCs w:val="21"/>
        </w:rPr>
        <w:t>以坐标原点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为中心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焦点在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轴上的椭圆的标准方程为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其参数方程为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cos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φ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sin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φ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φ</w:t>
      </w:r>
      <w:r>
        <w:rPr>
          <w:rFonts w:eastAsia="楷体"/>
          <w:sz w:val="21"/>
          <w:szCs w:val="21"/>
        </w:rPr>
        <w:t>为参数</w:t>
      </w:r>
      <w:r>
        <w:rPr>
          <w:rFonts w:ascii="宋体" w:hAnsi="宋体"/>
          <w:sz w:val="21"/>
          <w:szCs w:val="21"/>
        </w:rPr>
        <w:t>）；</w:t>
      </w:r>
      <w:r>
        <w:rPr>
          <w:rFonts w:hint="eastAsia"/>
          <w:sz w:val="21"/>
          <w:szCs w:val="21"/>
        </w:rPr>
        <w:t>焦点在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轴上的椭圆的标准方程是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其参数方程为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cos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φ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sin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φ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φ</w:t>
      </w:r>
      <w:r>
        <w:rPr>
          <w:rFonts w:eastAsia="楷体"/>
          <w:sz w:val="21"/>
          <w:szCs w:val="21"/>
        </w:rPr>
        <w:t>为参数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通常规定参数</w:t>
      </w:r>
      <w:r>
        <w:rPr>
          <w:sz w:val="21"/>
          <w:szCs w:val="21"/>
        </w:rPr>
        <w:t>φ</w:t>
      </w:r>
      <w:r>
        <w:rPr>
          <w:rFonts w:hint="eastAsia"/>
          <w:sz w:val="21"/>
          <w:szCs w:val="21"/>
        </w:rPr>
        <w:t>的范围为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∈[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）.</w:t>
      </w:r>
    </w:p>
    <w:p w14:paraId="787A9F9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变式</w:t>
      </w:r>
      <w:r>
        <w:rPr>
          <w:b/>
          <w:sz w:val="21"/>
          <w:szCs w:val="21"/>
        </w:rPr>
        <w:t>1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河北石家庄模拟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已知复数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isin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>为虚数单位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DEE078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65F13ED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2D3ED1F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变式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上一点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到直线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的距离的最小值为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477AF1E">
      <w:pPr>
        <w:tabs>
          <w:tab w:val="left" w:pos="2552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第八章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5</w:t>
      </w: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302914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E28B2"/>
    <w:rsid w:val="005F127C"/>
    <w:rsid w:val="005F3B24"/>
    <w:rsid w:val="00680536"/>
    <w:rsid w:val="006C537E"/>
    <w:rsid w:val="006E28A5"/>
    <w:rsid w:val="00720332"/>
    <w:rsid w:val="007B3AF4"/>
    <w:rsid w:val="007D15DB"/>
    <w:rsid w:val="007F01EA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4145F"/>
    <w:rsid w:val="00AB315B"/>
    <w:rsid w:val="00B308B8"/>
    <w:rsid w:val="00B82B68"/>
    <w:rsid w:val="00BA1E36"/>
    <w:rsid w:val="00BC6590"/>
    <w:rsid w:val="00BF17CB"/>
    <w:rsid w:val="00BF321D"/>
    <w:rsid w:val="00C07426"/>
    <w:rsid w:val="00C10210"/>
    <w:rsid w:val="00C41A6B"/>
    <w:rsid w:val="00C47140"/>
    <w:rsid w:val="00C6302E"/>
    <w:rsid w:val="00C71670"/>
    <w:rsid w:val="00C82289"/>
    <w:rsid w:val="00CB1D13"/>
    <w:rsid w:val="00D01BC0"/>
    <w:rsid w:val="00D3685C"/>
    <w:rsid w:val="00D81827"/>
    <w:rsid w:val="00D940E1"/>
    <w:rsid w:val="00E05032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40EA4"/>
    <w:rsid w:val="00F81A0E"/>
    <w:rsid w:val="00FA57C3"/>
    <w:rsid w:val="00FC4922"/>
    <w:rsid w:val="42031D2F"/>
    <w:rsid w:val="65C6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4.xml"/><Relationship Id="rId3" Type="http://schemas.openxmlformats.org/officeDocument/2006/relationships/footnotes" Target="footnotes.xml"/><Relationship Id="rId29" Type="http://schemas.openxmlformats.org/officeDocument/2006/relationships/customXml" Target="../customXml/item3.xml"/><Relationship Id="rId28" Type="http://schemas.openxmlformats.org/officeDocument/2006/relationships/customXml" Target="../customXml/item2.xml"/><Relationship Id="rId27" Type="http://schemas.openxmlformats.org/officeDocument/2006/relationships/customXml" Target="../customXml/item1.xml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4</Pages>
  <Words>954</Words>
  <Characters>1084</Characters>
  <Lines>27</Lines>
  <Paragraphs>7</Paragraphs>
  <TotalTime>59</TotalTime>
  <ScaleCrop>false</ScaleCrop>
  <LinksUpToDate>false</LinksUpToDate>
  <CharactersWithSpaces>1125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2026-07-14T04:35:45Z</dcterms:modified>
  <dc:title>Medical NOte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6D29E2D23A8C4FE0A5287DE6312C2498_12</vt:lpwstr>
  </property>
</Properties>
</file>