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2C78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6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离散型随机变量及其分布列、数字特征</w:t>
      </w:r>
    </w:p>
    <w:p w14:paraId="0B82B6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D0A421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1D88EF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89" name="基础达标灰.jpg" descr="id:21475010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基础达标灰.jpg" descr="id:214750105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06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13FD0D3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088C08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DC673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BC8F5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EF5BD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14:paraId="38C115C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7C294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F10F3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6018C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7BE24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</w:p>
        </w:tc>
      </w:tr>
    </w:tbl>
    <w:p w14:paraId="6FA701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D9D7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E3FF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76F23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380D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离散型随机变量</w:t>
      </w:r>
      <w:r>
        <w:rPr>
          <w:i/>
          <w:sz w:val="21"/>
          <w:szCs w:val="21"/>
        </w:rPr>
        <w:t>ξ</w:t>
      </w:r>
      <w:r>
        <w:rPr>
          <w:rFonts w:hint="eastAsia"/>
          <w:sz w:val="21"/>
          <w:szCs w:val="21"/>
        </w:rPr>
        <w:t>的概率分布规律为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DDA6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5261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F7A3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BC9D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一射手对靶射击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直到第一次命中为止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每次命中的概率为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颗子弹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命中后的剩余子弹数目</w:t>
      </w:r>
      <w:r>
        <w:rPr>
          <w:i/>
          <w:sz w:val="21"/>
          <w:szCs w:val="21"/>
        </w:rPr>
        <w:t>ξ</w:t>
      </w:r>
      <w:r>
        <w:rPr>
          <w:rFonts w:hint="eastAsia"/>
          <w:sz w:val="21"/>
          <w:szCs w:val="21"/>
        </w:rPr>
        <w:t>的期望为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7ED1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376</w:t>
      </w:r>
    </w:p>
    <w:p w14:paraId="6263C1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EDE1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5D7C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小智参加投篮比赛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比赛规则为投中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投不中扣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已知小智投篮的命中率为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记小智投篮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次后的得分为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｜）＝（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9E1A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375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D515A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C1DF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D431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投资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两种股票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每股收益的分布列如下表</w:t>
      </w:r>
      <w:r>
        <w:rPr>
          <w:rFonts w:ascii="宋体" w:hAnsi="宋体"/>
          <w:sz w:val="21"/>
          <w:szCs w:val="21"/>
        </w:rPr>
        <w:t>：</w:t>
      </w:r>
    </w:p>
    <w:p w14:paraId="10C19E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股票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收益分布列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191F64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51256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收益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494D9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957CFE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F6C14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14:paraId="37580B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4D491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概率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2DEBB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D5094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333F54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</w:tr>
    </w:tbl>
    <w:p w14:paraId="3D9B18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股票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收益分布列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7F18645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7C34B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收益</w:t>
            </w: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16D04D0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259414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08A98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14:paraId="590A2EF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60A88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概率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89D7D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53998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43C95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</w:tr>
    </w:tbl>
    <w:p w14:paraId="4AA142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2151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投资股票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的期望收益较小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投资股票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的期望收益较小</w:t>
      </w:r>
    </w:p>
    <w:p w14:paraId="4FF3DC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投资股票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的风险比投资股票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的风险小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投资股票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的风险比投资股票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的风险小</w:t>
      </w:r>
    </w:p>
    <w:p w14:paraId="38FCD1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70B7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盒中有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个红球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个黄球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从盒中随机取球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个不放回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直到取出红球为止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设此过程中取到黄球的个数为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分别为随机变量</w:t>
      </w:r>
      <w:r>
        <w:rPr>
          <w:i/>
          <w:sz w:val="21"/>
          <w:szCs w:val="21"/>
        </w:rPr>
        <w:t>ξ</w:t>
      </w:r>
      <w:r>
        <w:rPr>
          <w:rFonts w:hint="eastAsia"/>
          <w:sz w:val="21"/>
          <w:szCs w:val="21"/>
        </w:rPr>
        <w:t>的均值与方差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F5B7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</w:p>
    <w:p w14:paraId="5605BC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6</w:t>
      </w:r>
    </w:p>
    <w:p w14:paraId="4DA03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1233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DC9D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现有一质地均匀的正方体骰子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六个面分别标着数字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连续投掷两次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分别为第一次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第二次投掷后朝上的点数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设离散型随机变量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9E169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9254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8C03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6D87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抛掷一枚质地不均匀的硬币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两面图案分别为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花</w:t>
      </w:r>
      <w:r>
        <w:rPr>
          <w:rFonts w:ascii="宋体" w:hAnsi="宋体"/>
          <w:sz w:val="21"/>
          <w:szCs w:val="21"/>
        </w:rPr>
        <w:t>”“</w:t>
      </w:r>
      <w:r>
        <w:rPr>
          <w:rFonts w:hint="eastAsia"/>
          <w:sz w:val="21"/>
          <w:szCs w:val="21"/>
        </w:rPr>
        <w:t>字</w:t>
      </w:r>
      <w:r>
        <w:rPr>
          <w:rFonts w:ascii="宋体" w:hAnsi="宋体"/>
          <w:sz w:val="21"/>
          <w:szCs w:val="21"/>
        </w:rPr>
        <w:t>”）</w:t>
      </w:r>
      <w:r>
        <w:rPr>
          <w:rFonts w:hint="eastAsia"/>
          <w:sz w:val="21"/>
          <w:szCs w:val="21"/>
        </w:rPr>
        <w:t>一次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花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面朝上的概率为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令随机变量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，“花”面朝上，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，“字”面朝上，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EE8C2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4DB8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080F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88E5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i/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个相同的球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分别标有数字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从中有放回地随机取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为这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个球中至少被取出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次的球的个数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的数学期望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B7CED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A0A1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8968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9C55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在某人工智能的语音识别系统开发中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每次测试语音识别成功的概率受环境条件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安静或嘈杂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的影响</w:t>
      </w:r>
      <w:r>
        <w:rPr>
          <w:rFonts w:ascii="宋体" w:hAnsi="宋体"/>
          <w:sz w:val="21"/>
          <w:szCs w:val="21"/>
        </w:rPr>
        <w:t>.</w:t>
      </w:r>
    </w:p>
    <w:p w14:paraId="37E3A3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已知在安静环境下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语音识别成功的概率为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在嘈杂环境下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语音识别成功的概率为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某天进行测试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已知当天处于安静环境的概率为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处于嘈杂环境的概率为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求测试结果为语音识别成功的概率</w:t>
      </w:r>
      <w:r>
        <w:rPr>
          <w:rFonts w:ascii="宋体" w:hAnsi="宋体"/>
          <w:sz w:val="21"/>
          <w:szCs w:val="21"/>
        </w:rPr>
        <w:t>；</w:t>
      </w:r>
    </w:p>
    <w:p w14:paraId="4FD524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已知当前每次测试成功的概率为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每次测试成本固定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现有两种测试方案</w:t>
      </w:r>
      <w:r>
        <w:rPr>
          <w:rFonts w:ascii="宋体" w:hAnsi="宋体"/>
          <w:sz w:val="21"/>
          <w:szCs w:val="21"/>
        </w:rPr>
        <w:t>：</w:t>
      </w:r>
    </w:p>
    <w:p w14:paraId="1B3318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方案一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测试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方案二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先测试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次中成功次数小于等于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则再测试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否则不再测试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为降低测试成本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以测试次数的期望值大小为决策依据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应选择哪种方案</w:t>
      </w:r>
      <w:r>
        <w:rPr>
          <w:rFonts w:ascii="宋体" w:hAnsi="宋体"/>
          <w:sz w:val="21"/>
          <w:szCs w:val="21"/>
        </w:rPr>
        <w:t>？</w:t>
      </w:r>
    </w:p>
    <w:p w14:paraId="0325A5D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90" name="综合应用灰.jpg" descr="id:21475010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综合应用灰.jpg" descr="id:214750108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7B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〔知识交汇〕</w:t>
      </w:r>
      <w:r>
        <w:rPr>
          <w:rFonts w:hint="eastAsia"/>
          <w:sz w:val="21"/>
          <w:szCs w:val="21"/>
        </w:rPr>
        <w:t>已知随机变量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的分布列如下表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2"/>
        <w:gridCol w:w="3492"/>
        <w:gridCol w:w="3490"/>
      </w:tblGrid>
      <w:tr w14:paraId="3A5F630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C17AE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CD7B6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99F4C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14:paraId="7AB0911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04114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B6114F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75A70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</w:tr>
    </w:tbl>
    <w:p w14:paraId="482FF3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37204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5FD1CC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ABB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27D2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D675A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的分布列如下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02878E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D33DE3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1C1937B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D3796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EDA1F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14:paraId="62E398D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1BE694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4E973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D5E57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p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AFC252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sz w:val="21"/>
                <w:szCs w:val="21"/>
                <w:vertAlign w:val="superscript"/>
              </w:rPr>
              <w:t>2</w:t>
            </w:r>
          </w:p>
        </w:tc>
      </w:tr>
    </w:tbl>
    <w:p w14:paraId="043CF8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的值最大</w:t>
      </w:r>
    </w:p>
    <w:p w14:paraId="31C929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8CC45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随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的增大而减小</w:t>
      </w:r>
    </w:p>
    <w:p w14:paraId="2E5239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随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的增大而增大</w:t>
      </w:r>
    </w:p>
    <w:p w14:paraId="254222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65BA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2B2F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hint="eastAsia"/>
          <w:sz w:val="21"/>
          <w:szCs w:val="21"/>
        </w:rPr>
        <w:t>体育课的排球发球项目考试的规则是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每位学生最多可发球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一旦发球成功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则停止发球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否则一直发到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次为止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设学生一次发球成功的概率为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发球次数为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的数学期望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AAE26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A0DD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山东滨州模拟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某学校组织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一带一路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有奖知识竞赛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两个问题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已知甲同学答对问题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回答正确得奖金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回答错误得奖金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答对问题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回答正确得奖金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回答错误得奖金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甲同学回答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两个问题正确与否相互独立</w:t>
      </w:r>
      <w:r>
        <w:rPr>
          <w:rFonts w:ascii="宋体" w:hAnsi="宋体"/>
          <w:sz w:val="21"/>
          <w:szCs w:val="21"/>
        </w:rPr>
        <w:t>.</w:t>
      </w:r>
    </w:p>
    <w:p w14:paraId="7D0737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若甲同学对两个问题都作答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求他仅答对其中一个问题的概率</w:t>
      </w:r>
      <w:r>
        <w:rPr>
          <w:rFonts w:ascii="宋体" w:hAnsi="宋体"/>
          <w:sz w:val="21"/>
          <w:szCs w:val="21"/>
        </w:rPr>
        <w:t>；</w:t>
      </w:r>
    </w:p>
    <w:p w14:paraId="3AE532B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若规定只有在答对第一个问题的情况下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才能回答下一个问题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若甲先回答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问题和先回答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问题所获得的奖金总额的期望相同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的值</w:t>
      </w:r>
    </w:p>
    <w:p w14:paraId="11E1224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8495A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4A61B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2CA27A94"/>
    <w:rsid w:val="7A77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1197</Words>
  <Characters>1338</Characters>
  <Lines>22</Lines>
  <Paragraphs>6</Paragraphs>
  <TotalTime>7</TotalTime>
  <ScaleCrop>false</ScaleCrop>
  <LinksUpToDate>false</LinksUpToDate>
  <CharactersWithSpaces>2478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2026-07-14T04:51:36Z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C03906E55A1C4642BB6E9F6A58F18171_12</vt:lpwstr>
  </property>
</Properties>
</file>