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5013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eastAsia="黑体"/>
          <w:sz w:val="21"/>
          <w:szCs w:val="21"/>
        </w:rPr>
        <w:t>重难专攻</w:t>
      </w:r>
      <w:r>
        <w:rPr>
          <w:sz w:val="21"/>
          <w:szCs w:val="21"/>
        </w:rPr>
        <w:t>13</w:t>
      </w:r>
      <w:r>
        <w:rPr>
          <w:i/>
          <w:sz w:val="21"/>
          <w:szCs w:val="21"/>
        </w:rPr>
        <w:t>　</w:t>
      </w:r>
      <w:r>
        <w:rPr>
          <w:rFonts w:eastAsia="黑体"/>
          <w:sz w:val="21"/>
          <w:szCs w:val="21"/>
        </w:rPr>
        <w:t>概率、统计中的创新交汇性问题</w:t>
      </w:r>
    </w:p>
    <w:p w14:paraId="6538802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22984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</w:p>
    <w:p w14:paraId="2FBB0F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7740" cy="779780"/>
            <wp:effectExtent l="0" t="0" r="0" b="0"/>
            <wp:docPr id="397" name="27byljcsx10-20.jpg" descr="id:21475011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27byljcsx10-20.jpg" descr="id:214750118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7898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22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四棱锥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的所有棱长均为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一只小虫从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点出发沿四棱锥爬行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在每个顶点处选择不同的棱都是等可能的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设小虫爬行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米后恰回到</w:t>
      </w:r>
      <w:r>
        <w:rPr>
          <w:i/>
          <w:sz w:val="21"/>
          <w:szCs w:val="21"/>
        </w:rPr>
        <w:t>S</w:t>
      </w:r>
      <w:r>
        <w:rPr>
          <w:rFonts w:hint="eastAsia"/>
          <w:sz w:val="21"/>
          <w:szCs w:val="21"/>
        </w:rPr>
        <w:t>点的概率为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）.</w:t>
      </w:r>
    </w:p>
    <w:p w14:paraId="4E1F17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79E1A3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）.</w:t>
      </w:r>
    </w:p>
    <w:p w14:paraId="63B381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已知某商店出售商品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据统计分析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发现顾客对商品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的需求量相对稳定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每周内对商品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的不同需求量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与概率的数据如下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448"/>
        <w:gridCol w:w="448"/>
        <w:gridCol w:w="448"/>
        <w:gridCol w:w="7639"/>
      </w:tblGrid>
      <w:tr w14:paraId="0F54EC9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pct"/>
            <w:tcMar>
              <w:left w:w="0" w:type="dxa"/>
              <w:right w:w="0" w:type="dxa"/>
            </w:tcMar>
            <w:vAlign w:val="center"/>
          </w:tcPr>
          <w:p w14:paraId="77D7546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的需求量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0D6BDC0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1FF45EB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34A93E7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647" w:type="pct"/>
            <w:tcMar>
              <w:left w:w="0" w:type="dxa"/>
              <w:right w:w="0" w:type="dxa"/>
            </w:tcMar>
            <w:vAlign w:val="center"/>
          </w:tcPr>
          <w:p w14:paraId="1FAA00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  <w:tr w14:paraId="4E67A17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pct"/>
            <w:tcMar>
              <w:left w:w="0" w:type="dxa"/>
              <w:right w:w="0" w:type="dxa"/>
            </w:tcMar>
            <w:vAlign w:val="center"/>
          </w:tcPr>
          <w:p w14:paraId="6448EE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概率</w:t>
            </w:r>
            <w:r>
              <w:rPr>
                <w:i/>
                <w:sz w:val="21"/>
                <w:szCs w:val="21"/>
              </w:rPr>
              <w:t>P</w:t>
            </w:r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7A3A836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307937F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214" w:type="pct"/>
            <w:tcMar>
              <w:left w:w="0" w:type="dxa"/>
              <w:right w:w="0" w:type="dxa"/>
            </w:tcMar>
            <w:vAlign w:val="center"/>
          </w:tcPr>
          <w:p w14:paraId="40B44C3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3647" w:type="pct"/>
            <w:tcMar>
              <w:left w:w="0" w:type="dxa"/>
              <w:right w:w="0" w:type="dxa"/>
            </w:tcMar>
            <w:vAlign w:val="center"/>
          </w:tcPr>
          <w:p w14:paraId="16C2EA8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</w:tr>
    </w:tbl>
    <w:p w14:paraId="2AACD4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若以商品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的库存作为供给量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为了改善经营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该商店决定每周末对商品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进行盘点存货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如果商品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都售出了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则在周末及时采购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个新的商品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只要商品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还有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个存货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就不采购新的商品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为该商店第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周开始时商品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的供给量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假设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0B44E1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的分布列</w:t>
      </w:r>
      <w:r>
        <w:rPr>
          <w:rFonts w:ascii="宋体" w:hAnsi="宋体"/>
          <w:sz w:val="21"/>
          <w:szCs w:val="21"/>
        </w:rPr>
        <w:t>；</w:t>
      </w:r>
    </w:p>
    <w:p w14:paraId="3FF407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φ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为第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周开始时供给量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的概率向量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随着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的增大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φ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φ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φ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趋向一个定常态分布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记这个定常态分布为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求商品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的定常态分布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</w:p>
    <w:p w14:paraId="3DFF76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某研究所研究某一</w:t>
      </w:r>
    </w:p>
    <w:p w14:paraId="3E0631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379220" cy="1060450"/>
            <wp:effectExtent l="0" t="0" r="0" b="0"/>
            <wp:docPr id="398" name="27byljcsx10-19.jpg" descr="id:21475012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27byljcsx10-19.jpg" descr="id:214750120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9496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CC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型号疫苗的有效性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研究人员随机选取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只小白鼠注射疫苗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并将白鼠分成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每组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观察每组被感染的白鼠数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现用随机变量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表示第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组被感染的白鼠数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并将随机变量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hint="eastAsia"/>
          <w:sz w:val="21"/>
          <w:szCs w:val="21"/>
        </w:rPr>
        <w:t>的观测值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绘制成如图所示的频数分布条形图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若接种疫苗后每只白鼠被感染的概率为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）），</w:t>
      </w:r>
      <w:r>
        <w:rPr>
          <w:rFonts w:hint="eastAsia"/>
          <w:sz w:val="21"/>
          <w:szCs w:val="21"/>
        </w:rPr>
        <w:t>假设每只白鼠是否被感染是相互独立的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i</w:t>
      </w:r>
      <w:r>
        <w:rPr>
          <w:rFonts w:hint="eastAsia"/>
          <w:sz w:val="21"/>
          <w:szCs w:val="21"/>
        </w:rPr>
        <w:t>为事件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i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）”.</w:t>
      </w:r>
    </w:p>
    <w:p w14:paraId="06FA8E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写出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rFonts w:hint="eastAsia"/>
          <w:sz w:val="21"/>
          <w:szCs w:val="21"/>
        </w:rPr>
        <w:t>用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表示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组合数不必计算</w:t>
      </w:r>
      <w:r>
        <w:rPr>
          <w:rFonts w:ascii="宋体" w:hAnsi="宋体"/>
          <w:sz w:val="21"/>
          <w:szCs w:val="21"/>
        </w:rPr>
        <w:t>）；</w:t>
      </w:r>
    </w:p>
    <w:p w14:paraId="598328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研究团队发现概率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与参数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之间的关系为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θ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在统计学中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若参数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θ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时的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值使得概率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最大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</w:t>
      </w:r>
      <w:r>
        <w:rPr>
          <w:i/>
          <w:sz w:val="21"/>
          <w:szCs w:val="21"/>
        </w:rPr>
        <w:t>θ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θ</w:t>
      </w:r>
      <w:r>
        <w:rPr>
          <w:rFonts w:hint="eastAsia"/>
          <w:sz w:val="21"/>
          <w:szCs w:val="21"/>
        </w:rPr>
        <w:t>的最大似然估计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θ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0CE10C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辽宁鞍山模拟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一个猜拳跳棋赢奖品的游戏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在棋盘上标有第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站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站</w:t>
      </w:r>
      <w:r>
        <w:rPr>
          <w:rFonts w:ascii="宋体" w:hAnsi="宋体"/>
          <w:sz w:val="21"/>
          <w:szCs w:val="21"/>
        </w:rPr>
        <w:t>、…、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设棋子跳到第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站的概率为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一枚棋子从第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站开始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玩家需要与主持人猜拳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每猜一次拳棋子向前跳动一次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玩家将该站对应的奖品累积起来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若与主持人打平或输给主持人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则棋子向前跳一站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若赢主持人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则棋子向前跳两站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直到棋子跳到第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站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失败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失去所有累积奖品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或者第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站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获胜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获得所有累计奖品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游戏结束</w:t>
      </w:r>
      <w:r>
        <w:rPr>
          <w:rFonts w:ascii="宋体" w:hAnsi="宋体"/>
          <w:sz w:val="21"/>
          <w:szCs w:val="21"/>
        </w:rPr>
        <w:t>.</w:t>
      </w:r>
    </w:p>
    <w:p w14:paraId="085058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720204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为等比数列</w:t>
      </w:r>
      <w:r>
        <w:rPr>
          <w:rFonts w:ascii="宋体" w:hAnsi="宋体"/>
          <w:sz w:val="21"/>
          <w:szCs w:val="21"/>
        </w:rPr>
        <w:t>；</w:t>
      </w:r>
    </w:p>
    <w:p w14:paraId="1574C800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求玩家获胜的概率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2E2E4F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509F8"/>
    <w:rsid w:val="006C537E"/>
    <w:rsid w:val="006E28A5"/>
    <w:rsid w:val="006F6FE0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43964869"/>
    <w:rsid w:val="79AF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1089</Words>
  <Characters>1189</Characters>
  <Lines>226</Lines>
  <Paragraphs>63</Paragraphs>
  <TotalTime>6</TotalTime>
  <ScaleCrop>false</ScaleCrop>
  <LinksUpToDate>false</LinksUpToDate>
  <CharactersWithSpaces>1190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2026-07-14T04:53:07Z</dcterms:modified>
  <dc:title>Medical NOte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DB680CDEEF4E477EBB4D4FBC3011C90B_12</vt:lpwstr>
  </property>
</Properties>
</file>