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D4D0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第7节　二项分布、超几何分布与正态分布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0915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2FFD11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91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471569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二项分布</w:t>
            </w:r>
          </w:p>
        </w:tc>
      </w:tr>
    </w:tbl>
    <w:p w14:paraId="0A2397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92" name="例1彩.jpg" descr="id:21475070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例1彩.jpg" descr="id:214750705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某项智力测试共有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五道试题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测试者需依次答完五道试题且至少答对其中三道试题才算通过测试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小明答对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三道试题的概率均为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答对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两道试题的概率均为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且每道试题答对与否相互独立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则小明在答错试题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的条件下通过测试的概率为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D402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A3F895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FFB8D2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已知某计算机网络的服务器有三台设备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只要有一台能正常工作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计算机网络就不会断掉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如果三台设备各自能正常工作的概率都为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它们之间互相不影响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设能正常工作的设备数为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30E5FB7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</w:t>
      </w:r>
      <w:r>
        <w:rPr>
          <w:rFonts w:ascii="宋体" w:hAnsi="宋体"/>
          <w:sz w:val="21"/>
          <w:szCs w:val="21"/>
        </w:rPr>
        <w:t>；</w:t>
      </w:r>
    </w:p>
    <w:p w14:paraId="2F75EE2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4A6EA48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EDE273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752C9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4F5607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E47657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31D44C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8102FD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6A586B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袋中有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个红球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现从袋中往外取球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每次任取一个记下颜色后放回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直到红球出现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次时停止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设停止时共取了</w:t>
      </w:r>
      <w:r>
        <w:rPr>
          <w:sz w:val="21"/>
          <w:szCs w:val="21"/>
        </w:rPr>
        <w:t>ξ</w:t>
      </w:r>
      <w:r>
        <w:rPr>
          <w:rFonts w:hint="eastAsia"/>
          <w:sz w:val="21"/>
          <w:szCs w:val="21"/>
        </w:rPr>
        <w:t>次球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302BE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10</w:t>
      </w:r>
      <w:r>
        <w:rPr>
          <w:rFonts w:hint="eastAsia" w:eastAsia="Times New Roman"/>
          <w:sz w:val="21"/>
          <w:szCs w:val="21"/>
        </w:rPr>
        <w:t>·（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9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2ED7E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9</w:t>
      </w:r>
      <w:r>
        <w:rPr>
          <w:rFonts w:hint="eastAsia" w:eastAsia="Times New Roman"/>
          <w:sz w:val="21"/>
          <w:szCs w:val="21"/>
        </w:rPr>
        <w:t>·（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9</w:t>
      </w:r>
      <w:r>
        <w:rPr>
          <w:rFonts w:hint="eastAsia" w:eastAsia="Times New Roman"/>
          <w:sz w:val="21"/>
          <w:szCs w:val="21"/>
        </w:rPr>
        <w:t>·（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42AC58CC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某科技公司研发了一种新型的</w:t>
      </w:r>
      <w:r>
        <w:rPr>
          <w:sz w:val="21"/>
          <w:szCs w:val="21"/>
        </w:rPr>
        <w:t>AI</w:t>
      </w:r>
      <w:r>
        <w:rPr>
          <w:rFonts w:hint="eastAsia"/>
          <w:sz w:val="21"/>
          <w:szCs w:val="21"/>
        </w:rPr>
        <w:t>模型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用于图像识别任务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为了测试该模型的性能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对其进行了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次试验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并记录了每次试验中模型正确识别图像的数量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得到如图所示的样本数据频率分布直方图</w:t>
      </w:r>
      <w:r>
        <w:rPr>
          <w:rFonts w:ascii="宋体" w:hAnsi="宋体"/>
          <w:sz w:val="21"/>
          <w:szCs w:val="21"/>
        </w:rPr>
        <w:t>.</w:t>
      </w:r>
    </w:p>
    <w:p w14:paraId="48E4BC9B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386840" cy="1133475"/>
            <wp:effectExtent l="0" t="0" r="0" b="0"/>
            <wp:docPr id="894" name="27byljcsx10-9.jpg" descr="id:21475070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27byljcsx10-9.jpg" descr="id:214750707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6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1A9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估计这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次试验中该</w:t>
      </w:r>
      <w:r>
        <w:rPr>
          <w:sz w:val="21"/>
          <w:szCs w:val="21"/>
        </w:rPr>
        <w:t>AI</w:t>
      </w:r>
      <w:r>
        <w:rPr>
          <w:rFonts w:hint="eastAsia"/>
          <w:sz w:val="21"/>
          <w:szCs w:val="21"/>
        </w:rPr>
        <w:t>模型正确识别图像数量的均值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同一组中的数据用该组区间的中点值作代表</w:t>
      </w:r>
      <w:r>
        <w:rPr>
          <w:rFonts w:ascii="宋体" w:hAnsi="宋体"/>
          <w:sz w:val="21"/>
          <w:szCs w:val="21"/>
        </w:rPr>
        <w:t>）；</w:t>
      </w:r>
    </w:p>
    <w:p w14:paraId="1EB2F25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以频率估计概率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随机对该模型进行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次试验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表示这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次试验中正确识别图像数量不少于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个的次数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的分布列和数学期望</w:t>
      </w:r>
      <w:r>
        <w:rPr>
          <w:rFonts w:ascii="宋体" w:hAnsi="宋体"/>
          <w:sz w:val="21"/>
          <w:szCs w:val="21"/>
        </w:rPr>
        <w:t>.</w:t>
      </w:r>
    </w:p>
    <w:p w14:paraId="489DF100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7B7F21E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6D8CB419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494EA1D3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161D813C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A116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7A2DCC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95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100AB9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超几何分布</w:t>
            </w:r>
          </w:p>
        </w:tc>
      </w:tr>
    </w:tbl>
    <w:p w14:paraId="5152D7F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96" name="例2彩.jpg" descr="id:21475070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例2彩.jpg" descr="id:214750708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某农场收获的苹果按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三个苹果等级进行装箱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已知苹果的箱数非常多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三个等级苹果的箱数之比为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若用分层随机抽样的方法从该农场收获的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三个等级苹果中选取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箱苹果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假设某游客要从这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箱苹果中随机购买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记购买的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级苹果有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的分布列与数学期望</w:t>
      </w:r>
      <w:r>
        <w:rPr>
          <w:rFonts w:ascii="宋体" w:hAnsi="宋体"/>
          <w:sz w:val="21"/>
          <w:szCs w:val="21"/>
        </w:rPr>
        <w:t>.</w:t>
      </w:r>
    </w:p>
    <w:p w14:paraId="5CE8451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30250D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22D5B5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6C38F7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E4A7F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F1A989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B43017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FFA224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26</w:t>
      </w:r>
      <w:r>
        <w:rPr>
          <w:rFonts w:hint="eastAsia"/>
          <w:sz w:val="21"/>
          <w:szCs w:val="21"/>
        </w:rPr>
        <w:t>日第</w:t>
      </w:r>
      <w:r>
        <w:rPr>
          <w:sz w:val="21"/>
          <w:szCs w:val="21"/>
        </w:rPr>
        <w:t>33</w:t>
      </w:r>
      <w:r>
        <w:rPr>
          <w:rFonts w:hint="eastAsia"/>
          <w:sz w:val="21"/>
          <w:szCs w:val="21"/>
        </w:rPr>
        <w:t>届夏季奥林匹克运动会在法国巴黎开幕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为了保证奥运赛事的顺利组织和运行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以及做好文化交流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信息咨询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观众引导等多方面的工作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每项比赛都需要若干名志愿者参加服务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每名志愿者可服务多个项目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日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米跨栏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400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800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米比赛在法兰西体育场举行</w:t>
      </w:r>
      <w:r>
        <w:rPr>
          <w:rFonts w:ascii="宋体" w:hAnsi="宋体"/>
          <w:sz w:val="21"/>
          <w:szCs w:val="21"/>
        </w:rPr>
        <w:t>.</w:t>
      </w:r>
    </w:p>
    <w:p w14:paraId="533BEE3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志愿者汤姆可以在以上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个项目中选择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个参加服务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求汤姆在选择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米服务的条件下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选择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米服务的概率</w:t>
      </w:r>
      <w:r>
        <w:rPr>
          <w:rFonts w:ascii="宋体" w:hAnsi="宋体"/>
          <w:sz w:val="21"/>
          <w:szCs w:val="21"/>
        </w:rPr>
        <w:t>；</w:t>
      </w:r>
    </w:p>
    <w:p w14:paraId="3CFE6F8E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为了调查志愿者参加服务的情况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从仅参加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个项目的志愿者中抽取了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名同学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名参加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米服务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名参加</w:t>
      </w:r>
      <w:r>
        <w:rPr>
          <w:sz w:val="21"/>
          <w:szCs w:val="21"/>
        </w:rPr>
        <w:t>800</w:t>
      </w:r>
      <w:r>
        <w:rPr>
          <w:rFonts w:hint="eastAsia"/>
          <w:sz w:val="21"/>
          <w:szCs w:val="21"/>
        </w:rPr>
        <w:t>米服务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现从这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名同学中再选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名同学做进一步调查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将其中参加</w:t>
      </w:r>
      <w:r>
        <w:rPr>
          <w:sz w:val="21"/>
          <w:szCs w:val="21"/>
        </w:rPr>
        <w:t>800</w:t>
      </w:r>
      <w:r>
        <w:rPr>
          <w:rFonts w:hint="eastAsia"/>
          <w:sz w:val="21"/>
          <w:szCs w:val="21"/>
        </w:rPr>
        <w:t>米服务的人数记作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的分布列和数学期望</w:t>
      </w:r>
      <w:r>
        <w:rPr>
          <w:rFonts w:ascii="宋体" w:hAnsi="宋体"/>
          <w:sz w:val="21"/>
          <w:szCs w:val="21"/>
        </w:rPr>
        <w:t>.</w:t>
      </w:r>
    </w:p>
    <w:p w14:paraId="72165188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71F057CE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5208ED79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4440A874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41277C53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4A33FF84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3EB51906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672F0D9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186DFA2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15D9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F04CAD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98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52648E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正态分布</w:t>
            </w:r>
          </w:p>
        </w:tc>
      </w:tr>
    </w:tbl>
    <w:p w14:paraId="6BFA678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99" name="例3彩.jpg" descr="id:21475071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例3彩.jpg" descr="id:214750711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某校有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人参加某次模拟考试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其中数学考试成绩近似服从正态分布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105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试卷满分</w:t>
      </w:r>
      <w:r>
        <w:rPr>
          <w:sz w:val="21"/>
          <w:szCs w:val="21"/>
        </w:rPr>
        <w:t>150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统计结果显示数学成绩优秀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高于</w:t>
      </w:r>
      <w:r>
        <w:rPr>
          <w:sz w:val="21"/>
          <w:szCs w:val="21"/>
        </w:rPr>
        <w:t>120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的人数占总人数的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则此次数学考试成绩在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分到</w:t>
      </w:r>
      <w:r>
        <w:rPr>
          <w:sz w:val="21"/>
          <w:szCs w:val="21"/>
        </w:rPr>
        <w:t>105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含</w:t>
      </w:r>
      <w:r>
        <w:rPr>
          <w:sz w:val="21"/>
          <w:szCs w:val="21"/>
        </w:rPr>
        <w:t>90</w:t>
      </w:r>
      <w:r>
        <w:rPr>
          <w:rFonts w:hint="eastAsia"/>
          <w:sz w:val="21"/>
          <w:szCs w:val="21"/>
        </w:rPr>
        <w:t>分和</w:t>
      </w:r>
      <w:r>
        <w:rPr>
          <w:sz w:val="21"/>
          <w:szCs w:val="21"/>
        </w:rPr>
        <w:t>105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之间的人数约为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11892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150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300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400</w:t>
      </w:r>
    </w:p>
    <w:p w14:paraId="10C2385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已知随机变量</w:t>
      </w:r>
      <w:r>
        <w:rPr>
          <w:sz w:val="21"/>
          <w:szCs w:val="21"/>
        </w:rPr>
        <w:t>ξ</w:t>
      </w:r>
      <w:r>
        <w:rPr>
          <w:rFonts w:hint="eastAsia"/>
          <w:sz w:val="21"/>
          <w:szCs w:val="21"/>
        </w:rPr>
        <w:t>服从正态分布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ξ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E0382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</w:p>
    <w:p w14:paraId="4788ABB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33A20C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已知随机变量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服从正态分布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B5FF3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77</w:t>
      </w:r>
    </w:p>
    <w:p w14:paraId="54A8D7A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73</w:t>
      </w:r>
    </w:p>
    <w:p w14:paraId="0738194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其正态分布密度曲线如图所示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那么从正方形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中随机取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个点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则取自阴影部分的点的个数的估计值为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～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σ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σ</w:t>
      </w:r>
      <w:r>
        <w:rPr>
          <w:rFonts w:ascii="宋体" w:hAnsi="宋体"/>
          <w:sz w:val="21"/>
          <w:szCs w:val="21"/>
        </w:rPr>
        <w:t>）≈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682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</w:t>
      </w:r>
    </w:p>
    <w:p w14:paraId="6045A7F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06170" cy="591185"/>
            <wp:effectExtent l="0" t="0" r="0" b="0"/>
            <wp:docPr id="901" name="27byljcsx10-10.jpg" descr="id:21475071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27byljcsx10-10.jpg" descr="id:2147507140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6577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0C0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0FA2C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9F8192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902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C16CBF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二项分布与超几何分布的辨析</w:t>
            </w:r>
          </w:p>
        </w:tc>
      </w:tr>
    </w:tbl>
    <w:p w14:paraId="5911B12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03" name="例4彩.jpg" descr="id:21475071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例4彩.jpg" descr="id:214750716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某食品厂为了检查一条自动包装流水线的生产情况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随机抽取该流水线上的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件产品作为样本称出它们的质量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克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质量的分组区间为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490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495</w:t>
      </w:r>
      <w:r>
        <w:rPr>
          <w:rFonts w:ascii="宋体" w:hAnsi="宋体"/>
          <w:sz w:val="21"/>
          <w:szCs w:val="21"/>
        </w:rPr>
        <w:t>]，（</w:t>
      </w:r>
      <w:r>
        <w:rPr>
          <w:sz w:val="21"/>
          <w:szCs w:val="21"/>
        </w:rPr>
        <w:t>495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500</w:t>
      </w:r>
      <w:r>
        <w:rPr>
          <w:rFonts w:ascii="宋体" w:hAnsi="宋体"/>
          <w:sz w:val="21"/>
          <w:szCs w:val="21"/>
        </w:rPr>
        <w:t>]，…，（</w:t>
      </w:r>
      <w:r>
        <w:rPr>
          <w:sz w:val="21"/>
          <w:szCs w:val="21"/>
        </w:rPr>
        <w:t>510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515</w:t>
      </w:r>
      <w:r>
        <w:rPr>
          <w:rFonts w:ascii="宋体" w:hAnsi="宋体"/>
          <w:sz w:val="21"/>
          <w:szCs w:val="21"/>
        </w:rPr>
        <w:t>].</w:t>
      </w:r>
      <w:r>
        <w:rPr>
          <w:rFonts w:hint="eastAsia"/>
          <w:sz w:val="21"/>
          <w:szCs w:val="21"/>
        </w:rPr>
        <w:t>由此得到样本的频率分布直方图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）.</w:t>
      </w:r>
    </w:p>
    <w:p w14:paraId="000009B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928495" cy="1297940"/>
            <wp:effectExtent l="0" t="0" r="0" b="0"/>
            <wp:docPr id="904" name="27byljcsx10-11.jpg" descr="id:21475071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27byljcsx10-11.jpg" descr="id:2147507170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8671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92E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根据频率分布直方图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求质量超过</w:t>
      </w:r>
      <w:r>
        <w:rPr>
          <w:sz w:val="21"/>
          <w:szCs w:val="21"/>
        </w:rPr>
        <w:t>505</w:t>
      </w:r>
      <w:r>
        <w:rPr>
          <w:rFonts w:hint="eastAsia"/>
          <w:sz w:val="21"/>
          <w:szCs w:val="21"/>
        </w:rPr>
        <w:t>克的产品数量</w:t>
      </w:r>
      <w:r>
        <w:rPr>
          <w:rFonts w:ascii="宋体" w:hAnsi="宋体"/>
          <w:sz w:val="21"/>
          <w:szCs w:val="21"/>
        </w:rPr>
        <w:t>；</w:t>
      </w:r>
    </w:p>
    <w:p w14:paraId="395E5B0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在上述抽取的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件产品中任取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为质量超过</w:t>
      </w:r>
      <w:r>
        <w:rPr>
          <w:sz w:val="21"/>
          <w:szCs w:val="21"/>
        </w:rPr>
        <w:t>505</w:t>
      </w:r>
      <w:r>
        <w:rPr>
          <w:rFonts w:hint="eastAsia"/>
          <w:sz w:val="21"/>
          <w:szCs w:val="21"/>
        </w:rPr>
        <w:t>克的产品数量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</w:t>
      </w:r>
      <w:r>
        <w:rPr>
          <w:rFonts w:ascii="宋体" w:hAnsi="宋体"/>
          <w:sz w:val="21"/>
          <w:szCs w:val="21"/>
        </w:rPr>
        <w:t>；</w:t>
      </w:r>
    </w:p>
    <w:p w14:paraId="39F4300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从该流水线上任取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件产品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为质量超过</w:t>
      </w:r>
      <w:r>
        <w:rPr>
          <w:sz w:val="21"/>
          <w:szCs w:val="21"/>
        </w:rPr>
        <w:t>505</w:t>
      </w:r>
      <w:r>
        <w:rPr>
          <w:rFonts w:hint="eastAsia"/>
          <w:sz w:val="21"/>
          <w:szCs w:val="21"/>
        </w:rPr>
        <w:t>克的产品数量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的数学期望和方差</w:t>
      </w:r>
      <w:r>
        <w:rPr>
          <w:rFonts w:ascii="宋体" w:hAnsi="宋体"/>
          <w:sz w:val="21"/>
          <w:szCs w:val="21"/>
        </w:rPr>
        <w:t>.</w:t>
      </w:r>
    </w:p>
    <w:p w14:paraId="48911AB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29782E0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893560F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B147C0D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bookmarkStart w:id="0" w:name="_GoBack"/>
      <w:bookmarkEnd w:id="0"/>
    </w:p>
    <w:p w14:paraId="5DDBA905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11888A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某商场举行有奖促销活动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凡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月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日当天消费不低于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均可抽奖一次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抽奖箱里有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个形状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大小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质地完全相同的小球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其中红球有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白球有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抽奖方案设置两种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顾客自行选择其中的一种方案</w:t>
      </w:r>
      <w:r>
        <w:rPr>
          <w:rFonts w:ascii="宋体" w:hAnsi="宋体"/>
          <w:sz w:val="21"/>
          <w:szCs w:val="21"/>
        </w:rPr>
        <w:t>.</w:t>
      </w:r>
    </w:p>
    <w:p w14:paraId="36C8838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方案一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从抽奖箱中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一次性摸出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个红球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可立减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；</w:t>
      </w:r>
    </w:p>
    <w:p w14:paraId="15616D1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方案二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从抽奖箱中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有放回地每次摸出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连摸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每摸到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次红球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立减</w:t>
      </w:r>
      <w:r>
        <w:rPr>
          <w:sz w:val="21"/>
          <w:szCs w:val="21"/>
        </w:rPr>
        <w:t>80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.</w:t>
      </w:r>
    </w:p>
    <w:p w14:paraId="59B062C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设方案一摸出的红球个数为随机变量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的分布列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数学期望和方差</w:t>
      </w:r>
      <w:r>
        <w:rPr>
          <w:rFonts w:ascii="宋体" w:hAnsi="宋体"/>
          <w:sz w:val="21"/>
          <w:szCs w:val="21"/>
        </w:rPr>
        <w:t>；</w:t>
      </w:r>
    </w:p>
    <w:p w14:paraId="587348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设方案二摸出的红球个数为随机变量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的分布列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数学期望和方差</w:t>
      </w:r>
      <w:r>
        <w:rPr>
          <w:rFonts w:ascii="宋体" w:hAnsi="宋体"/>
          <w:sz w:val="21"/>
          <w:szCs w:val="21"/>
        </w:rPr>
        <w:t>；</w:t>
      </w:r>
    </w:p>
    <w:p w14:paraId="4EC18E45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如果你是顾客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如何在上述两种抽奖方式中进行选择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请写出你的选择及简要理由</w:t>
      </w:r>
      <w:r>
        <w:rPr>
          <w:rFonts w:ascii="宋体" w:hAnsi="宋体"/>
          <w:sz w:val="21"/>
          <w:szCs w:val="21"/>
        </w:rPr>
        <w:t>.</w:t>
      </w:r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FE15D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6407E"/>
    <w:rsid w:val="00075369"/>
    <w:rsid w:val="000B623B"/>
    <w:rsid w:val="001302C8"/>
    <w:rsid w:val="0013235C"/>
    <w:rsid w:val="00152ED9"/>
    <w:rsid w:val="001C5ADF"/>
    <w:rsid w:val="002068E6"/>
    <w:rsid w:val="00256FBA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31AE0"/>
    <w:rsid w:val="00843D10"/>
    <w:rsid w:val="0088355B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61044"/>
    <w:rsid w:val="00F81A0E"/>
    <w:rsid w:val="00FA57C3"/>
    <w:rsid w:val="00FC4922"/>
    <w:rsid w:val="32EA5B08"/>
    <w:rsid w:val="331377A8"/>
    <w:rsid w:val="3A8C0607"/>
    <w:rsid w:val="6ECF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2834</Words>
  <Characters>3091</Characters>
  <Lines>29</Lines>
  <Paragraphs>8</Paragraphs>
  <TotalTime>65</TotalTime>
  <ScaleCrop>false</ScaleCrop>
  <LinksUpToDate>false</LinksUpToDate>
  <CharactersWithSpaces>3194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2026-07-27T11:47:58Z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A6523A13F9F146B3B2970362E12A3A1C_12</vt:lpwstr>
  </property>
</Properties>
</file>