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2047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第8节　正弦定理和余弦定理</w:t>
      </w:r>
    </w:p>
    <w:p w14:paraId="61B975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28600"/>
            <wp:effectExtent l="0" t="0" r="3810" b="0"/>
            <wp:docPr id="666" name="课标要求25彩.jpg" descr="id:21475184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课标要求25彩.jpg" descr="id:2147518481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484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28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702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DAFC7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掌握正弦定理、余弦定理及其变形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4EB67A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能利用正弦定理、余弦定理解决一些简单的三角形度量问题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B5B12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能利用正弦定理、余弦定理和三角恒等变换证明三角形中的恒等式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DAF21D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BD20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BBC7DA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67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0873D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利用正弦定理解三角形</w:t>
            </w:r>
          </w:p>
        </w:tc>
      </w:tr>
    </w:tbl>
    <w:p w14:paraId="3EEC51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正弦定理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eastAsia="楷体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外接圆半径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8671"/>
      </w:tblGrid>
      <w:tr w14:paraId="65C3A3B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540990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7D6432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R</w:t>
            </w:r>
          </w:p>
        </w:tc>
      </w:tr>
      <w:tr w14:paraId="6E78511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" w:type="pct"/>
            <w:tcMar>
              <w:left w:w="0" w:type="dxa"/>
              <w:right w:w="0" w:type="dxa"/>
            </w:tcMar>
            <w:vAlign w:val="center"/>
          </w:tcPr>
          <w:p w14:paraId="2B0686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变形</w:t>
            </w:r>
          </w:p>
        </w:tc>
        <w:tc>
          <w:tcPr>
            <w:tcW w:w="4120" w:type="pct"/>
            <w:tcMar>
              <w:left w:w="52" w:type="dxa"/>
              <w:right w:w="52" w:type="dxa"/>
            </w:tcMar>
            <w:vAlign w:val="center"/>
          </w:tcPr>
          <w:p w14:paraId="13DD9C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032C4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CA44D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∶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</w:tbl>
    <w:p w14:paraId="2545C5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三角形解的判断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095"/>
        <w:gridCol w:w="2164"/>
        <w:gridCol w:w="2072"/>
        <w:gridCol w:w="2063"/>
      </w:tblGrid>
      <w:tr w14:paraId="522B74C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7EC116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022" w:type="pct"/>
            <w:gridSpan w:val="3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E9617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为锐角</w:t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05F2B3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为钝角</w:t>
            </w:r>
          </w:p>
          <w:p w14:paraId="1D47F8C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或直角</w:t>
            </w:r>
          </w:p>
        </w:tc>
      </w:tr>
      <w:tr w14:paraId="18E2B27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FDD52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9240C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11175" cy="533400"/>
                  <wp:effectExtent l="0" t="0" r="0" b="0"/>
                  <wp:docPr id="668" name="26bycsx4-7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26bycsx4-7-1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3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" w:type="pct"/>
            <w:tcMar>
              <w:left w:w="0" w:type="dxa"/>
              <w:right w:w="0" w:type="dxa"/>
            </w:tcMar>
            <w:vAlign w:val="center"/>
          </w:tcPr>
          <w:p w14:paraId="74877C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4990" cy="466725"/>
                  <wp:effectExtent l="0" t="0" r="0" b="0"/>
                  <wp:docPr id="669" name="26bycsx4-7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26bycsx4-7-2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43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536F61D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31495" cy="476885"/>
                  <wp:effectExtent l="0" t="0" r="0" b="0"/>
                  <wp:docPr id="670" name="26bycsx4-7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26bycsx4-7-3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12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4344333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8955" cy="568960"/>
                  <wp:effectExtent l="0" t="0" r="0" b="0"/>
                  <wp:docPr id="671" name="26bycsx4-7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26bycsx4-7-4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58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9C07E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Mar>
              <w:left w:w="0" w:type="dxa"/>
              <w:right w:w="0" w:type="dxa"/>
            </w:tcMar>
            <w:vAlign w:val="center"/>
          </w:tcPr>
          <w:p w14:paraId="4E382C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关系式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18401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033" w:type="pct"/>
            <w:tcMar>
              <w:left w:w="0" w:type="dxa"/>
              <w:right w:w="0" w:type="dxa"/>
            </w:tcMar>
            <w:vAlign w:val="center"/>
          </w:tcPr>
          <w:p w14:paraId="056E61E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</w:p>
          <w:p w14:paraId="3A42F0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7ABA903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57C8D2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6591BD4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Mar>
              <w:left w:w="0" w:type="dxa"/>
              <w:right w:w="0" w:type="dxa"/>
            </w:tcMar>
            <w:vAlign w:val="center"/>
          </w:tcPr>
          <w:p w14:paraId="5D3E64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解的个数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D454E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一解</w:t>
            </w:r>
          </w:p>
        </w:tc>
        <w:tc>
          <w:tcPr>
            <w:tcW w:w="1033" w:type="pct"/>
            <w:tcMar>
              <w:left w:w="0" w:type="dxa"/>
              <w:right w:w="0" w:type="dxa"/>
            </w:tcMar>
            <w:vAlign w:val="center"/>
          </w:tcPr>
          <w:p w14:paraId="0CF49F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两解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5513C6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一解</w:t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1AEA64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一解</w:t>
            </w:r>
          </w:p>
        </w:tc>
      </w:tr>
    </w:tbl>
    <w:p w14:paraId="1E2131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2" name="例1彩.jpg" descr="id:21475185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例1彩.jpg" descr="id:2147518520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8F93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C1A4C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6BD25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9CC8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40B9DF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42D3B5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150A06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46123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8F499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1C16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2250"/>
            <wp:effectExtent l="0" t="0" r="8890" b="6350"/>
            <wp:docPr id="673" name="规律方法85彩.jpg" descr="id:21475185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规律方法85彩.jpg" descr="id:2147518527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92729"/>
                    <a:stretch>
                      <a:fillRect/>
                    </a:stretch>
                  </pic:blipFill>
                  <pic:spPr>
                    <a:xfrm>
                      <a:off x="0" y="0"/>
                      <a:ext cx="3020353" cy="2222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4890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046EB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利用正弦定理可解决以下两类三角形问题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一是已知两角和一角的对边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求其他边与角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二是已知两边和一边的对角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求其他边与角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该三角形具有不唯一性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常根据三角函数值的有界性和大边对大角定理进行判断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0D1088E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已知</w:t>
            </w:r>
            <w:r>
              <w:rPr>
                <w:rFonts w:hint="eastAsia" w:eastAsia="Times New Roman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的两边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及角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解三角形的一般步骤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69DE6EC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由正弦定理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44E4D6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无解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90</w:t>
            </w:r>
            <w:r>
              <w:rPr>
                <w:rFonts w:ascii="宋体" w:hAnsi="宋体"/>
                <w:sz w:val="21"/>
                <w:szCs w:val="21"/>
              </w:rPr>
              <w:t>°，</w:t>
            </w:r>
            <w:r>
              <w:rPr>
                <w:rFonts w:eastAsia="楷体"/>
                <w:sz w:val="21"/>
                <w:szCs w:val="21"/>
              </w:rPr>
              <w:t>有唯一解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则有唯一解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则有两个解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2BB42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828A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DF321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则符合条件的三角形有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21FB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两个</w:t>
      </w:r>
    </w:p>
    <w:p w14:paraId="2696CA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1B0F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F9ECA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74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3C1A8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利用余弦定理解三角形</w:t>
            </w:r>
          </w:p>
        </w:tc>
      </w:tr>
    </w:tbl>
    <w:p w14:paraId="1FAD3FB2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7917"/>
      </w:tblGrid>
      <w:tr w14:paraId="4B4BB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pct"/>
            <w:tcMar>
              <w:left w:w="0" w:type="dxa"/>
              <w:right w:w="0" w:type="dxa"/>
            </w:tcMar>
            <w:vAlign w:val="center"/>
          </w:tcPr>
          <w:p w14:paraId="361F91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3783" w:type="pct"/>
            <w:tcMar>
              <w:left w:w="0" w:type="dxa"/>
              <w:right w:w="0" w:type="dxa"/>
            </w:tcMar>
            <w:vAlign w:val="center"/>
          </w:tcPr>
          <w:p w14:paraId="4BE7AC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6B3303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  <w:tr w14:paraId="654E5A4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pct"/>
            <w:tcMar>
              <w:left w:w="0" w:type="dxa"/>
              <w:right w:w="0" w:type="dxa"/>
            </w:tcMar>
            <w:vAlign w:val="center"/>
          </w:tcPr>
          <w:p w14:paraId="1ADBEC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变形</w:t>
            </w:r>
          </w:p>
        </w:tc>
        <w:tc>
          <w:tcPr>
            <w:tcW w:w="3783" w:type="pct"/>
            <w:tcMar>
              <w:left w:w="0" w:type="dxa"/>
              <w:right w:w="0" w:type="dxa"/>
            </w:tcMar>
            <w:vAlign w:val="center"/>
          </w:tcPr>
          <w:p w14:paraId="317994E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EED99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</w:tbl>
    <w:p w14:paraId="08D716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为直角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C</w:t>
      </w:r>
      <w:r>
        <w:rPr>
          <w:rFonts w:eastAsia="楷体"/>
          <w:sz w:val="21"/>
          <w:szCs w:val="21"/>
        </w:rPr>
        <w:t>为钝角</w:t>
      </w:r>
      <w:r>
        <w:rPr>
          <w:rFonts w:ascii="宋体" w:hAnsi="宋体"/>
          <w:sz w:val="21"/>
          <w:szCs w:val="21"/>
        </w:rPr>
        <w:t>.</w:t>
      </w:r>
    </w:p>
    <w:p w14:paraId="457613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5" name="例2彩.jpg" descr="id:21475185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例2彩.jpg" descr="id:2147518558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027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135</w:t>
      </w:r>
      <w:r>
        <w:rPr>
          <w:rFonts w:ascii="宋体" w:hAnsi="宋体"/>
          <w:sz w:val="21"/>
          <w:szCs w:val="21"/>
        </w:rPr>
        <w:t>°</w:t>
      </w:r>
    </w:p>
    <w:p w14:paraId="30EEB5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E795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12A1A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2921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A4BCF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2250"/>
            <wp:effectExtent l="0" t="0" r="0" b="6350"/>
            <wp:docPr id="676" name="规律方法3彩.jpg" descr="id:21475185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规律方法3彩.jpg" descr="id:2147518565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7933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22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1EE0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0969C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利用余弦定理可解决以下两类三角形问题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一是已知两边和它们的夹角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求其他边与角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二是已知三边求各个角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由于这两种情形下的三角形是唯一确定的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所以其解也是唯一的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8B566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则此三角形外接圆的半径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3084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9136A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7084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4DC9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D77245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200A49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3A619EC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388C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677646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77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EABB6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三角形中的判定与证明</w:t>
            </w:r>
          </w:p>
        </w:tc>
      </w:tr>
    </w:tbl>
    <w:p w14:paraId="0AAC26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8" name="例3彩.jpg" descr="id:21475185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例3彩.jpg" descr="id:214751858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分别是内角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1B9C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钝角三角形</w:t>
      </w:r>
    </w:p>
    <w:p w14:paraId="257233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直角或钝角三角形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锐角三角形</w:t>
      </w:r>
    </w:p>
    <w:p w14:paraId="02FFA9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F4778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695" cy="222250"/>
            <wp:effectExtent l="0" t="0" r="8255" b="6350"/>
            <wp:docPr id="679" name="规律方法10彩.jpg" descr="id:21475185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规律方法10彩.jpg" descr="id:2147518595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93820"/>
                    <a:stretch>
                      <a:fillRect/>
                    </a:stretch>
                  </pic:blipFill>
                  <pic:spPr>
                    <a:xfrm>
                      <a:off x="0" y="0"/>
                      <a:ext cx="3021055" cy="2222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6F06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3428E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判定三角形形状的两种常用途径</w:t>
            </w:r>
          </w:p>
          <w:p w14:paraId="16F00A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34615" cy="1143000"/>
                  <wp:effectExtent l="0" t="0" r="0" b="0"/>
                  <wp:docPr id="680" name="27byljcsx4-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27byljcsx4-82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123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B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证明与三角形有关等式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的一般思路</w:t>
            </w:r>
          </w:p>
          <w:p w14:paraId="285EBC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利用正、余弦定理完成边角转化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把已知条件或待证等式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转化为以角为研究对象的三角等式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或以边为研究对象的代数等式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不等式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C85E05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充分利用三角形中隐含条件</w:t>
            </w:r>
            <w:r>
              <w:rPr>
                <w:rFonts w:ascii="宋体" w:hAnsi="宋体"/>
                <w:sz w:val="21"/>
                <w:szCs w:val="21"/>
              </w:rPr>
              <w:t>：①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π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；③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及三角函数的性质、三角恒等变换公式等推导证明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100EB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D84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</w:t>
      </w:r>
    </w:p>
    <w:p w14:paraId="38A310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71E01D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</w:p>
    <w:p w14:paraId="099FA7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等腰或直角三角形</w:t>
      </w:r>
    </w:p>
    <w:p w14:paraId="40FFB56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</w:p>
    <w:p w14:paraId="14D7A23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8B3EB7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11C11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41690E20"/>
    <w:rsid w:val="595A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1474</Words>
  <Characters>1767</Characters>
  <Lines>17</Lines>
  <Paragraphs>4</Paragraphs>
  <TotalTime>15</TotalTime>
  <ScaleCrop>false</ScaleCrop>
  <LinksUpToDate>false</LinksUpToDate>
  <CharactersWithSpaces>2087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2026-07-14T03:58:07Z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F566178D93FA4067B85DAF4009746DF4_12</vt:lpwstr>
  </property>
</Properties>
</file>