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2E32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 xml:space="preserve">微突破 </w:t>
      </w:r>
      <w:r>
        <w:rPr>
          <w:rFonts w:ascii="微软雅黑" w:hAnsi="微软雅黑" w:eastAsia="微软雅黑"/>
          <w:b/>
          <w:sz w:val="21"/>
          <w:szCs w:val="21"/>
        </w:rPr>
        <w:t xml:space="preserve"> 对勾函数模型</w:t>
      </w:r>
    </w:p>
    <w:p w14:paraId="380BD4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  <w:u w:val="single" w:color="000000" w:themeColor="text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120" name="例彩.jpg" descr="id:21475177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例彩.jpg" descr="id:214751779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39D21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由对勾函数的性质知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F87FED5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解法探究</w:t>
      </w:r>
      <w:r>
        <w:rPr>
          <w:color w:val="FF0000"/>
          <w:sz w:val="21"/>
          <w:szCs w:val="21"/>
        </w:rPr>
        <w:t>　</w:t>
      </w:r>
      <w:r>
        <w:rPr>
          <w:rFonts w:eastAsia="楷体"/>
          <w:color w:val="FF0000"/>
          <w:sz w:val="21"/>
          <w:szCs w:val="21"/>
        </w:rPr>
        <w:t>本例虽然变形后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楷体"/>
          <w:color w:val="FF0000"/>
          <w:sz w:val="21"/>
          <w:szCs w:val="21"/>
        </w:rPr>
        <w:t>类似于基本不等式的结构形式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但代数式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楷体"/>
          <w:color w:val="FF0000"/>
          <w:sz w:val="21"/>
          <w:szCs w:val="21"/>
        </w:rPr>
        <w:t>只满足</w:t>
      </w:r>
      <w:r>
        <w:rPr>
          <w:rFonts w:hAnsi="楷体" w:eastAsia="楷体"/>
          <w:color w:val="FF0000"/>
          <w:sz w:val="21"/>
          <w:szCs w:val="21"/>
        </w:rPr>
        <w:t>“</w:t>
      </w:r>
      <w:r>
        <w:rPr>
          <w:rFonts w:eastAsia="楷体"/>
          <w:color w:val="FF0000"/>
          <w:sz w:val="21"/>
          <w:szCs w:val="21"/>
        </w:rPr>
        <w:t>一正、二定</w:t>
      </w:r>
      <w:r>
        <w:rPr>
          <w:rFonts w:hAnsi="楷体" w:eastAsia="楷体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并不满足</w:t>
      </w:r>
      <w:r>
        <w:rPr>
          <w:rFonts w:hAnsi="楷体" w:eastAsia="楷体"/>
          <w:color w:val="FF0000"/>
          <w:sz w:val="21"/>
          <w:szCs w:val="21"/>
        </w:rPr>
        <w:t>“</w:t>
      </w:r>
      <w:r>
        <w:rPr>
          <w:rFonts w:eastAsia="楷体"/>
          <w:color w:val="FF0000"/>
          <w:sz w:val="21"/>
          <w:szCs w:val="21"/>
        </w:rPr>
        <w:t>三相等</w:t>
      </w:r>
      <w:r>
        <w:rPr>
          <w:rFonts w:hAnsi="楷体" w:eastAsia="楷体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楷体"/>
          <w:color w:val="FF0000"/>
          <w:sz w:val="21"/>
          <w:szCs w:val="21"/>
        </w:rPr>
        <w:t xml:space="preserve"> </w:t>
      </w:r>
      <w:r>
        <w:rPr>
          <w:rFonts w:eastAsia="楷体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无解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使得本例不能用基本不等式模型求解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那么如何求解呢</w:t>
      </w:r>
      <w:r>
        <w:rPr>
          <w:rFonts w:ascii="宋体" w:hAnsi="宋体"/>
          <w:color w:val="FF0000"/>
          <w:sz w:val="21"/>
          <w:szCs w:val="21"/>
        </w:rPr>
        <w:t>？</w:t>
      </w:r>
    </w:p>
    <w:p w14:paraId="6E12CB4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楷体"/>
          <w:color w:val="FF0000"/>
          <w:sz w:val="21"/>
          <w:szCs w:val="21"/>
        </w:rPr>
        <w:t>我们自然联想到人</w:t>
      </w:r>
      <w:r>
        <w:rPr>
          <w:color w:val="FF0000"/>
          <w:sz w:val="21"/>
          <w:szCs w:val="21"/>
        </w:rPr>
        <w:t>A</w:t>
      </w:r>
      <w:r>
        <w:rPr>
          <w:rFonts w:eastAsia="楷体"/>
          <w:color w:val="FF0000"/>
          <w:sz w:val="21"/>
          <w:szCs w:val="21"/>
        </w:rPr>
        <w:t>必修一</w:t>
      </w:r>
      <w:r>
        <w:rPr>
          <w:color w:val="FF0000"/>
          <w:sz w:val="21"/>
          <w:szCs w:val="21"/>
        </w:rPr>
        <w:t>P92</w:t>
      </w:r>
      <w:r>
        <w:rPr>
          <w:rFonts w:eastAsia="楷体"/>
          <w:color w:val="FF0000"/>
          <w:sz w:val="21"/>
          <w:szCs w:val="21"/>
        </w:rPr>
        <w:t>探究与发现中与基本不等式模型结构相似的对勾函数模型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楷体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9D06E5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71575" cy="1194435"/>
            <wp:effectExtent l="0" t="0" r="0" b="0"/>
            <wp:docPr id="121" name="数学+1.jpg" descr="id:21475178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数学+1.jpg" descr="id:214751780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669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F1E7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楷体"/>
          <w:color w:val="FF0000"/>
          <w:sz w:val="21"/>
          <w:szCs w:val="21"/>
        </w:rPr>
        <w:t>对于函数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楷体" w:hAnsi="楷体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楷体" w:hAnsi="楷体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楷体" w:hAnsi="楷体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楷体" w:hAnsi="楷体"/>
          <w:color w:val="FF0000"/>
          <w:sz w:val="21"/>
          <w:szCs w:val="21"/>
        </w:rPr>
        <w:t>]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1D759030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楷体"/>
          <w:color w:val="FF0000"/>
          <w:sz w:val="21"/>
          <w:szCs w:val="21"/>
        </w:rPr>
        <w:t>当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楷体" w:hAnsi="楷体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楷体" w:hAnsi="楷体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5365B41F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楷体"/>
          <w:color w:val="FF0000"/>
          <w:sz w:val="21"/>
          <w:szCs w:val="21"/>
        </w:rPr>
        <w:t>当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楷体"/>
          <w:color w:val="FF0000"/>
          <w:sz w:val="21"/>
          <w:szCs w:val="21"/>
        </w:rPr>
        <w:t>在区间</w:t>
      </w:r>
      <w:r>
        <w:rPr>
          <w:rFonts w:ascii="楷体" w:hAnsi="楷体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楷体" w:hAnsi="楷体"/>
          <w:color w:val="FF0000"/>
          <w:sz w:val="21"/>
          <w:szCs w:val="21"/>
        </w:rPr>
        <w:t>]</w:t>
      </w:r>
      <w:r>
        <w:rPr>
          <w:rFonts w:eastAsia="楷体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33F9F0B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楷体"/>
          <w:color w:val="FF0000"/>
          <w:sz w:val="21"/>
          <w:szCs w:val="21"/>
        </w:rPr>
        <w:t>当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楷体"/>
          <w:color w:val="FF0000"/>
          <w:sz w:val="21"/>
          <w:szCs w:val="21"/>
        </w:rPr>
        <w:t>在区间</w:t>
      </w:r>
      <w:r>
        <w:rPr>
          <w:rFonts w:ascii="楷体" w:hAnsi="楷体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楷体" w:hAnsi="楷体"/>
          <w:color w:val="FF0000"/>
          <w:sz w:val="21"/>
          <w:szCs w:val="21"/>
        </w:rPr>
        <w:t>]</w:t>
      </w:r>
      <w:r>
        <w:rPr>
          <w:rFonts w:eastAsia="楷体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B1B9E2A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楷体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只有在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楷体" w:hAnsi="楷体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楷体" w:hAnsi="楷体"/>
          <w:color w:val="FF0000"/>
          <w:sz w:val="21"/>
          <w:szCs w:val="21"/>
        </w:rPr>
        <w:t>]</w:t>
      </w:r>
      <w:r>
        <w:rPr>
          <w:rFonts w:eastAsia="楷体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才能使用基本不等式求最值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而当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rFonts w:ascii="楷体" w:hAnsi="楷体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楷体" w:hAnsi="楷体"/>
          <w:color w:val="FF0000"/>
          <w:sz w:val="21"/>
          <w:szCs w:val="21"/>
        </w:rPr>
        <w:t>]</w:t>
      </w:r>
      <w:r>
        <w:rPr>
          <w:rFonts w:eastAsia="楷体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楷体"/>
          <w:color w:val="FF0000"/>
          <w:sz w:val="21"/>
          <w:szCs w:val="21"/>
        </w:rPr>
        <w:t>只能利用对勾函数的单调性求最值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07D3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22" name="强化训练彩.jpg" descr="id:21475178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强化训练彩.jpg" descr="id:214751781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66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上的最大值是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3B58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67CC39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9076C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由对勾函数图象的特点可知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函数有最大值为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18ED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已知对勾函数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（－∞，－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上均单调递增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上均单调递减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若对勾函数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在整数集</w:t>
      </w:r>
      <w:r>
        <w:rPr>
          <w:b/>
          <w:sz w:val="21"/>
          <w:szCs w:val="21"/>
        </w:rPr>
        <w:t>Z</w:t>
      </w:r>
      <w:r>
        <w:rPr>
          <w:rFonts w:hint="eastAsia"/>
          <w:sz w:val="21"/>
          <w:szCs w:val="21"/>
        </w:rPr>
        <w:t>内为增函数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4F3AD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在整数集</w:t>
      </w:r>
      <w:r>
        <w:rPr>
          <w:b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内为增函数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&lt;2+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829CC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试求函数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上的值域</w:t>
      </w:r>
      <w:r>
        <w:rPr>
          <w:rFonts w:ascii="宋体" w:hAnsi="宋体"/>
          <w:sz w:val="21"/>
          <w:szCs w:val="21"/>
        </w:rPr>
        <w:t>.</w:t>
      </w:r>
    </w:p>
    <w:p w14:paraId="2A9F8B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3696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0C6A1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992F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9475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0E462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比较得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C57C20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仿宋" w:hAnsi="仿宋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上的值域为</w:t>
      </w:r>
      <w:r>
        <w:rPr>
          <w:rFonts w:ascii="仿宋" w:hAnsi="仿宋"/>
          <w:color w:val="FF0000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0E31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85DDC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B8DD8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A6B55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19AD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679E3"/>
    <w:rsid w:val="00676418"/>
    <w:rsid w:val="00687F9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1C05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D391037"/>
    <w:rsid w:val="5CB4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1058</Words>
  <Characters>1177</Characters>
  <Lines>9</Lines>
  <Paragraphs>2</Paragraphs>
  <TotalTime>0</TotalTime>
  <ScaleCrop>false</ScaleCrop>
  <LinksUpToDate>false</LinksUpToDate>
  <CharactersWithSpaces>1192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2026-07-14T14:44:26Z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998AA6F9EAF5458484423610B39B1AE0_12</vt:lpwstr>
  </property>
</Properties>
</file>