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3371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第4节　导数与函数的极值</w:t>
      </w:r>
    </w:p>
    <w:p w14:paraId="5E3435B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66B92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借助函数的图象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了解函数在某点取得极值的必要条件和充分条件</w:t>
      </w:r>
      <w:r>
        <w:rPr>
          <w:rFonts w:ascii="宋体" w:hAnsi="宋体"/>
          <w:sz w:val="21"/>
          <w:szCs w:val="21"/>
        </w:rPr>
        <w:t>.</w:t>
      </w:r>
    </w:p>
    <w:p w14:paraId="42D017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理解导数与函数极值的关系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会利用导数求函数的极大值、极小值</w:t>
      </w:r>
      <w:r>
        <w:rPr>
          <w:rFonts w:ascii="宋体" w:hAnsi="宋体"/>
          <w:sz w:val="21"/>
          <w:szCs w:val="21"/>
        </w:rPr>
        <w:t>.</w:t>
      </w:r>
    </w:p>
    <w:p w14:paraId="0FC1C1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会利用极值求参数</w:t>
      </w:r>
      <w:r>
        <w:rPr>
          <w:rFonts w:ascii="宋体" w:hAnsi="宋体"/>
          <w:sz w:val="21"/>
          <w:szCs w:val="21"/>
        </w:rPr>
        <w:t>.</w:t>
      </w:r>
    </w:p>
    <w:p w14:paraId="6DAF43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由图象判断函数的极值</w:t>
      </w:r>
    </w:p>
    <w:p w14:paraId="14EB83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12" name="考点一彩.jpg" descr="id:21475214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考点一彩.jpg" descr="id:214752144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75"/>
        <w:gridCol w:w="4923"/>
      </w:tblGrid>
      <w:tr w14:paraId="21A6AC5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790D1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4391" w:type="pct"/>
            <w:gridSpan w:val="2"/>
            <w:tcMar>
              <w:left w:w="0" w:type="dxa"/>
              <w:right w:w="0" w:type="dxa"/>
            </w:tcMar>
            <w:vAlign w:val="center"/>
          </w:tcPr>
          <w:p w14:paraId="31882F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3C7BEE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C3A44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041" w:type="pct"/>
            <w:tcMar>
              <w:left w:w="105" w:type="dxa"/>
              <w:right w:w="105" w:type="dxa"/>
            </w:tcMar>
            <w:vAlign w:val="center"/>
          </w:tcPr>
          <w:p w14:paraId="17C4BA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附近的左侧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350" w:type="pct"/>
            <w:tcMar>
              <w:left w:w="105" w:type="dxa"/>
              <w:right w:w="105" w:type="dxa"/>
            </w:tcMar>
            <w:vAlign w:val="center"/>
          </w:tcPr>
          <w:p w14:paraId="6E5F41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附近的左侧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</w:p>
        </w:tc>
      </w:tr>
      <w:tr w14:paraId="5E2E54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2B3199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2041" w:type="pct"/>
            <w:tcMar>
              <w:left w:w="0" w:type="dxa"/>
              <w:right w:w="0" w:type="dxa"/>
            </w:tcMar>
            <w:vAlign w:val="center"/>
          </w:tcPr>
          <w:p w14:paraId="62D7CE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104265" cy="725170"/>
                  <wp:effectExtent l="0" t="0" r="0" b="0"/>
                  <wp:docPr id="513" name="22ylsw3-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22ylsw3-11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443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396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形如山峰</w:t>
            </w:r>
          </w:p>
        </w:tc>
        <w:tc>
          <w:tcPr>
            <w:tcW w:w="2350" w:type="pct"/>
            <w:tcMar>
              <w:left w:w="0" w:type="dxa"/>
              <w:right w:w="0" w:type="dxa"/>
            </w:tcMar>
            <w:vAlign w:val="center"/>
          </w:tcPr>
          <w:p w14:paraId="7C3DC8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097280" cy="716280"/>
                  <wp:effectExtent l="0" t="0" r="0" b="0"/>
                  <wp:docPr id="514" name="22ylsw3-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22ylsw3-1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92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255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形如山谷</w:t>
            </w:r>
          </w:p>
        </w:tc>
      </w:tr>
      <w:tr w14:paraId="41ADC7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3AE440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极值</w:t>
            </w:r>
          </w:p>
        </w:tc>
        <w:tc>
          <w:tcPr>
            <w:tcW w:w="2041" w:type="pct"/>
            <w:tcMar>
              <w:left w:w="0" w:type="dxa"/>
              <w:right w:w="0" w:type="dxa"/>
            </w:tcMar>
            <w:vAlign w:val="center"/>
          </w:tcPr>
          <w:p w14:paraId="0AF8C5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大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2350" w:type="pct"/>
            <w:tcMar>
              <w:left w:w="0" w:type="dxa"/>
              <w:right w:w="0" w:type="dxa"/>
            </w:tcMar>
            <w:vAlign w:val="center"/>
          </w:tcPr>
          <w:p w14:paraId="1739FA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</w:tr>
      <w:tr w14:paraId="72B20B9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08A079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极值点</w:t>
            </w:r>
          </w:p>
        </w:tc>
        <w:tc>
          <w:tcPr>
            <w:tcW w:w="2041" w:type="pct"/>
            <w:tcMar>
              <w:left w:w="0" w:type="dxa"/>
              <w:right w:w="0" w:type="dxa"/>
            </w:tcMar>
            <w:vAlign w:val="center"/>
          </w:tcPr>
          <w:p w14:paraId="48E9FE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大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值点</w:t>
            </w:r>
          </w:p>
        </w:tc>
        <w:tc>
          <w:tcPr>
            <w:tcW w:w="2350" w:type="pct"/>
            <w:tcMar>
              <w:left w:w="0" w:type="dxa"/>
              <w:right w:w="0" w:type="dxa"/>
            </w:tcMar>
            <w:vAlign w:val="center"/>
          </w:tcPr>
          <w:p w14:paraId="2E0874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值点</w:t>
            </w:r>
          </w:p>
        </w:tc>
      </w:tr>
    </w:tbl>
    <w:p w14:paraId="35A2F0E6"/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54E5E413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16DAF3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eastAsia="楷体"/>
                <w:sz w:val="21"/>
                <w:szCs w:val="21"/>
              </w:rPr>
              <w:t>为可导函数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的极值点的必要不充分条件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不是极值点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99C536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15" name="例1彩.jpg" descr="id:2147521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例1彩.jpg" descr="id:214752146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上可导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E61D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9940" cy="725170"/>
            <wp:effectExtent l="0" t="0" r="0" b="0"/>
            <wp:docPr id="516" name="27byljcsx3-25.jpg" descr="id:2147521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27byljcsx3-25.jpg" descr="id:214752147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0404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B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900C5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447E7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0A0E1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1264E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由此可以得到函数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处取得极大值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处取得极小值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1C86C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A0E8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导函数图象从左往右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导函数值由正变负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表示函数单调性由增变减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此时导函数的零点即为函数的极大值点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同理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导函数值由负变正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函数单调性由减变增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此时导函数的零点即为函数的极小值点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判断函数的极值需从定义入手</w:t>
      </w:r>
      <w:r>
        <w:rPr>
          <w:rFonts w:ascii="宋体" w:hAnsi="宋体"/>
          <w:sz w:val="21"/>
          <w:szCs w:val="21"/>
        </w:rPr>
        <w:t>.</w:t>
      </w:r>
    </w:p>
    <w:p w14:paraId="4553AC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E6537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05585" cy="859155"/>
            <wp:effectExtent l="0" t="0" r="0" b="0"/>
            <wp:docPr id="517" name="27byljcsx3-23.jpg" descr="id:21475214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27byljcsx3-23.jpg" descr="id:214752148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6172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33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有两个极大值点</w:t>
      </w:r>
    </w:p>
    <w:p w14:paraId="4D6A67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有一个极小值点</w:t>
      </w:r>
    </w:p>
    <w:p w14:paraId="06013C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12F9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300AFE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的一个极大值点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的一个极小值点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的一个极大值点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1FBE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求函数的极值</w:t>
      </w:r>
    </w:p>
    <w:p w14:paraId="490967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18" name="考点二彩.jpg" descr="id:21475214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考点二彩.jpg" descr="id:214752149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F8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19" name="例2彩.jpg" descr="id:2147521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例2彩.jpg" descr="id:214752150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7977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个极值点</w:t>
      </w:r>
    </w:p>
    <w:p w14:paraId="52C34E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极大值为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极小值点为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3815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极小值为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78DE9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57BB3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求函数极值的一般步骤</w:t>
      </w:r>
    </w:p>
    <w:p w14:paraId="3BEA99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先求函数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；</w:t>
      </w:r>
    </w:p>
    <w:p w14:paraId="33974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</w:t>
      </w:r>
      <w:r>
        <w:rPr>
          <w:rFonts w:ascii="宋体" w:hAnsi="宋体"/>
          <w:sz w:val="21"/>
          <w:szCs w:val="21"/>
        </w:rPr>
        <w:t>；</w:t>
      </w:r>
    </w:p>
    <w:p w14:paraId="3D7119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判断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的根的左、右两侧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的符号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确定极值点</w:t>
      </w:r>
      <w:r>
        <w:rPr>
          <w:rFonts w:ascii="宋体" w:hAnsi="宋体"/>
          <w:sz w:val="21"/>
          <w:szCs w:val="21"/>
        </w:rPr>
        <w:t>；</w:t>
      </w:r>
    </w:p>
    <w:p w14:paraId="6CAF3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.</w:t>
      </w:r>
    </w:p>
    <w:p w14:paraId="34FCC4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4453E6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3CEFD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在定义域内极值点的个数</w:t>
      </w:r>
      <w:r>
        <w:rPr>
          <w:rFonts w:ascii="宋体" w:hAnsi="宋体"/>
          <w:sz w:val="21"/>
          <w:szCs w:val="21"/>
        </w:rPr>
        <w:t>.</w:t>
      </w:r>
    </w:p>
    <w:p w14:paraId="4D2C68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B1B87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F94E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于是当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变化时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的变化情况如表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2709"/>
        <w:gridCol w:w="2051"/>
        <w:gridCol w:w="3725"/>
      </w:tblGrid>
      <w:tr w14:paraId="01047A5C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pct"/>
            <w:tcMar>
              <w:left w:w="0" w:type="dxa"/>
              <w:right w:w="0" w:type="dxa"/>
            </w:tcMar>
            <w:vAlign w:val="center"/>
          </w:tcPr>
          <w:p w14:paraId="04F766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293" w:type="pct"/>
            <w:tcMar>
              <w:left w:w="0" w:type="dxa"/>
              <w:right w:w="0" w:type="dxa"/>
            </w:tcMar>
            <w:vAlign w:val="center"/>
          </w:tcPr>
          <w:p w14:paraId="105392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02BAA7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1778" w:type="pct"/>
            <w:tcMar>
              <w:left w:w="0" w:type="dxa"/>
              <w:right w:w="0" w:type="dxa"/>
            </w:tcMar>
            <w:vAlign w:val="center"/>
          </w:tcPr>
          <w:p w14:paraId="33A0E3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，＋∞）</w:t>
            </w:r>
          </w:p>
        </w:tc>
      </w:tr>
      <w:tr w14:paraId="23B990A6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pct"/>
            <w:tcMar>
              <w:left w:w="0" w:type="dxa"/>
              <w:right w:w="0" w:type="dxa"/>
            </w:tcMar>
            <w:vAlign w:val="center"/>
          </w:tcPr>
          <w:p w14:paraId="6EED0C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f'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293" w:type="pct"/>
            <w:tcMar>
              <w:left w:w="0" w:type="dxa"/>
              <w:right w:w="0" w:type="dxa"/>
            </w:tcMar>
            <w:vAlign w:val="center"/>
          </w:tcPr>
          <w:p w14:paraId="218C9E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17B27F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778" w:type="pct"/>
            <w:tcMar>
              <w:left w:w="0" w:type="dxa"/>
              <w:right w:w="0" w:type="dxa"/>
            </w:tcMar>
            <w:vAlign w:val="center"/>
          </w:tcPr>
          <w:p w14:paraId="710933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</w:tr>
      <w:tr w14:paraId="76C1E6CE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pct"/>
            <w:tcMar>
              <w:left w:w="0" w:type="dxa"/>
              <w:right w:w="0" w:type="dxa"/>
            </w:tcMar>
            <w:vAlign w:val="center"/>
          </w:tcPr>
          <w:p w14:paraId="2B19F3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293" w:type="pct"/>
            <w:tcMar>
              <w:left w:w="0" w:type="dxa"/>
              <w:right w:w="0" w:type="dxa"/>
            </w:tcMar>
            <w:vAlign w:val="center"/>
          </w:tcPr>
          <w:p w14:paraId="022B6C6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单调递增</w:t>
            </w:r>
          </w:p>
        </w:tc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238991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ln</w:t>
            </w:r>
            <w:r>
              <w:rPr>
                <w:rFonts w:hint="eastAsia" w:eastAsia="仿宋"/>
                <w:color w:val="FF0000"/>
                <w:sz w:val="21"/>
                <w:szCs w:val="21"/>
              </w:rPr>
              <w:t xml:space="preserve"> </w:t>
            </w:r>
            <w:r>
              <w:rPr>
                <w:color w:val="FF0000"/>
                <w:sz w:val="21"/>
                <w:szCs w:val="21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778" w:type="pct"/>
            <w:tcMar>
              <w:left w:w="0" w:type="dxa"/>
              <w:right w:w="0" w:type="dxa"/>
            </w:tcMar>
            <w:vAlign w:val="center"/>
          </w:tcPr>
          <w:p w14:paraId="444848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仿宋"/>
                <w:color w:val="FF0000"/>
                <w:sz w:val="21"/>
                <w:szCs w:val="21"/>
              </w:rPr>
              <w:t>单调递减</w:t>
            </w:r>
          </w:p>
        </w:tc>
      </w:tr>
    </w:tbl>
    <w:p w14:paraId="132FF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在定义域上的极大值为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无极小值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34A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</w:p>
    <w:p w14:paraId="63B8FE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44B7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81A5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则函数在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此时函数在定义域上无极值点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AC822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586B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8AE2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处有极大值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16A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无极值点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1FD9C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有一个极大值点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CB5A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由函数的极值求参数</w:t>
      </w:r>
    </w:p>
    <w:p w14:paraId="7F711A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20" name="提能点彩.jpg" descr="id:21475215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提能点彩.jpg" descr="id:214752152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40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21" name="例3彩.jpg" descr="id:21475215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例3彩.jpg" descr="id:214752153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</w:p>
    <w:p w14:paraId="2AC233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5C16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有大于零的极值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5C656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取得极大值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C6A03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5C556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微软雅黑" w:hAnsi="微软雅黑" w:eastAsia="微软雅黑"/>
          <w:b/>
          <w:sz w:val="21"/>
          <w:szCs w:val="21"/>
        </w:rPr>
        <w:t>已知函数极值点或极值求参数的</w:t>
      </w:r>
      <w:r>
        <w:rPr>
          <w:sz w:val="21"/>
          <w:szCs w:val="21"/>
        </w:rPr>
        <w:t>2</w:t>
      </w:r>
      <w:r>
        <w:rPr>
          <w:rFonts w:ascii="微软雅黑" w:hAnsi="微软雅黑" w:eastAsia="微软雅黑"/>
          <w:b/>
          <w:sz w:val="21"/>
          <w:szCs w:val="21"/>
        </w:rPr>
        <w:t>个要领</w:t>
      </w:r>
    </w:p>
    <w:p w14:paraId="1AC98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列式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根据极值点处导数为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和极值这两个条件列方程组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利用待定系数法求解</w:t>
      </w:r>
      <w:r>
        <w:rPr>
          <w:rFonts w:ascii="宋体" w:hAnsi="宋体"/>
          <w:sz w:val="21"/>
          <w:szCs w:val="21"/>
        </w:rPr>
        <w:t>；</w:t>
      </w:r>
    </w:p>
    <w:p w14:paraId="28298C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验证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因为导数值等于零不是此点为极值点的充要条件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所以利用待定系数法求解后必须验证根的合理性</w:t>
      </w:r>
      <w:r>
        <w:rPr>
          <w:rFonts w:ascii="宋体" w:hAnsi="宋体"/>
          <w:sz w:val="21"/>
          <w:szCs w:val="21"/>
        </w:rPr>
        <w:t>.</w:t>
      </w:r>
    </w:p>
    <w:p w14:paraId="25D02B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D60093"/>
          <w:sz w:val="21"/>
          <w:szCs w:val="21"/>
        </w:rPr>
        <w:t>提醒</w:t>
      </w:r>
      <w:r>
        <w:rPr>
          <w:rFonts w:eastAsia="楷体"/>
          <w:sz w:val="21"/>
          <w:szCs w:val="21"/>
        </w:rPr>
        <w:t>　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内有极值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那么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内不是单调函数</w:t>
      </w:r>
      <w:r>
        <w:rPr>
          <w:rFonts w:ascii="宋体" w:hAnsi="宋体"/>
          <w:sz w:val="21"/>
          <w:szCs w:val="21"/>
        </w:rPr>
        <w:t>.</w:t>
      </w:r>
    </w:p>
    <w:p w14:paraId="3D790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CF79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处取得极大值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D3751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处取得极大值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B7D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处取得极小值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E98FB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处取得极小值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36B1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广东汕头模拟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481C9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F01D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31763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既有极大值也有极小值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BCD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64068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2A100B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211A8F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处取得极小值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29E3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内存在变号零点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F9F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既有极大值也有极小值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有两个不等的正实根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613C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22" name="课时跟踪训练灰.jpg" descr="id:21475215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课时跟踪训练灰.jpg" descr="id:2147521545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44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0813A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23" name="基础达标灰.jpg" descr="id:21475215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基础达标灰.jpg" descr="id:2147521552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B1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如图是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对于下列四个判断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其中不正确的是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C41AB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8565" cy="847090"/>
            <wp:effectExtent l="0" t="0" r="0" b="0"/>
            <wp:docPr id="524" name="25xsp3-10.jpg" descr="id:21475215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25xsp3-10.jpg" descr="id:2147521559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0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取得极小值</w:t>
      </w:r>
    </w:p>
    <w:p w14:paraId="0AEB04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上不具备单调性</w:t>
      </w:r>
    </w:p>
    <w:p w14:paraId="685DCB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取得极大值</w:t>
      </w:r>
    </w:p>
    <w:p w14:paraId="0B4BA7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7F7CC8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由导函数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上有减有增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25D7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黑龙江伊春开学考试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的极值点为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769A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0BE9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7A0E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无极大值点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8FC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则以下结论中一定正确的是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8F4F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5BF159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7D9E00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5504C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的极小值点</w:t>
      </w:r>
    </w:p>
    <w:p w14:paraId="5BBB5F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极值为函数的局部性质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8A98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没有极值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FCC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0F5F3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1A09F0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C27B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B418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37CD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0EB8F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C05D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处取得极小值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3BB1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06A9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35ADDF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处取得极小值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88769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山西运城调研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则下面结论正确的为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780B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3BFCAA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761B8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的极小值为</w:t>
      </w:r>
      <w:r>
        <w:rPr>
          <w:sz w:val="21"/>
          <w:szCs w:val="21"/>
        </w:rPr>
        <w:t>1</w:t>
      </w:r>
    </w:p>
    <w:p w14:paraId="50FC6C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的极大值为</w:t>
      </w:r>
      <w:r>
        <w:rPr>
          <w:sz w:val="21"/>
          <w:szCs w:val="21"/>
        </w:rPr>
        <w:t>5e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</w:p>
    <w:p w14:paraId="0C95D5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单调递减区间为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由上可知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极小值为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615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中恰有一个函数无极值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∪（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92C3B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中恰有一个函数无极值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7ADD1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cx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141630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53490" cy="865505"/>
            <wp:effectExtent l="0" t="0" r="0" b="0"/>
            <wp:docPr id="525" name="27byljcsx3-26.jpg" descr="id:2147521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27byljcsx3-26.jpg" descr="id:2147521566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3542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40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的两根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887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7E51D7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4611DF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.</w:t>
      </w:r>
    </w:p>
    <w:p w14:paraId="31B45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290E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154B8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2EFE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308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4781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A0CE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AD941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360F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D0C5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EB5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B10C4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26" name="综合应用灰.jpg" descr="id:21475215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综合应用灰.jpg" descr="id:2147521573;FounderCES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有大于零的极值点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A0F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02CF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5219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有大于零的极值点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ln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B4EF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有两个极值点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4506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79EA0E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37665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和函数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有两个根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9F95E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435100" cy="700405"/>
            <wp:effectExtent l="0" t="0" r="0" b="0"/>
            <wp:docPr id="527" name="27byljcsx3-27.jpg" descr="id:21475215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27byljcsx3-27.jpg" descr="id:2147521580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5603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8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C30AD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内有变号零点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内没有极值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083BAA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29842A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</w:t>
      </w:r>
      <w:r>
        <w:rPr>
          <w:rFonts w:ascii="宋体" w:hAnsi="宋体"/>
          <w:sz w:val="21"/>
          <w:szCs w:val="21"/>
        </w:rPr>
        <w:t>；</w:t>
      </w:r>
    </w:p>
    <w:p w14:paraId="777AE9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且极小值小于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91DE1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2391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5412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即切点坐标为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切线斜率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0B9F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E05C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3F2D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易知函数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9345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无极值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0A3A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A4FB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50BF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943C0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导数法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1B36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BB91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58D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F62F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6FC92C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030" cy="1008380"/>
            <wp:effectExtent l="0" t="0" r="0" b="0"/>
            <wp:docPr id="528" name="24gksx-10.jpg" descr="id:21475215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24gksx-10.jpg" descr="id:2147521587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2314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60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图象法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A1368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如图为函数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上的大致图象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B029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由图易知当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2F19C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</w:p>
    <w:p w14:paraId="094D342D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9C24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364A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5D61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AE0E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0650D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36357A1"/>
    <w:rsid w:val="4F31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2952</Words>
  <Characters>3198</Characters>
  <Lines>60</Lines>
  <Paragraphs>17</Paragraphs>
  <TotalTime>0</TotalTime>
  <ScaleCrop>false</ScaleCrop>
  <LinksUpToDate>false</LinksUpToDate>
  <CharactersWithSpaces>3279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2026-07-14T15:07:23Z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17516EAA59804340AFF2337127929EB8_12</vt:lpwstr>
  </property>
</Properties>
</file>