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EEC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第5节　导数与函数的最值</w:t>
      </w:r>
    </w:p>
    <w:p w14:paraId="5E2C28A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E77BB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理解函数最值与极值的关系</w:t>
      </w:r>
      <w:r>
        <w:rPr>
          <w:rFonts w:ascii="宋体" w:hAnsi="宋体"/>
          <w:sz w:val="21"/>
          <w:szCs w:val="21"/>
        </w:rPr>
        <w:t>.</w:t>
      </w:r>
    </w:p>
    <w:p w14:paraId="0AA8BF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会求闭区间上函数的最大值、最小值</w:t>
      </w:r>
      <w:r>
        <w:rPr>
          <w:rFonts w:ascii="宋体" w:hAnsi="宋体"/>
          <w:sz w:val="21"/>
          <w:szCs w:val="21"/>
        </w:rPr>
        <w:t>.</w:t>
      </w:r>
    </w:p>
    <w:p w14:paraId="64CCCE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了解最值在现实生活中的应用</w:t>
      </w:r>
      <w:r>
        <w:rPr>
          <w:rFonts w:ascii="宋体" w:hAnsi="宋体"/>
          <w:sz w:val="21"/>
          <w:szCs w:val="21"/>
        </w:rPr>
        <w:t>.</w:t>
      </w:r>
    </w:p>
    <w:p w14:paraId="0FA17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求函数的最值</w:t>
      </w:r>
    </w:p>
    <w:p w14:paraId="607779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29" name="考点一彩.jpg" descr="id:21475216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考点一彩.jpg" descr="id:214752160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0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的图象是一条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连续不断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那么它必有最大值和最小值</w:t>
      </w:r>
      <w:r>
        <w:rPr>
          <w:rFonts w:ascii="宋体" w:hAnsi="宋体"/>
          <w:sz w:val="21"/>
          <w:szCs w:val="21"/>
        </w:rPr>
        <w:t>.</w:t>
      </w:r>
    </w:p>
    <w:p w14:paraId="4292682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最小值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最大值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最大值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为函数的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最小值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C86A1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19DE9BB4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609ABD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上单调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一定在区间端点处取得最值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B569D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若函数在区间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上的最值点不是端点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则其最值点亦为其极值点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45761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内只有一个极值点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则该极值点一定是函数相应的最值点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93459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0" name="例1彩.jpg" descr="id:21475216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例1彩.jpg" descr="id:214752161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472CF9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516115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</w:p>
    <w:p w14:paraId="0AF8E3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65B2E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A113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C9E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上的最大值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</w:p>
    <w:p w14:paraId="209960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2004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7A7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10FBB3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02DA6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2103C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410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CEB5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EFCCB6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0491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利用导数求给定区间上函数最值的步骤</w:t>
      </w:r>
    </w:p>
    <w:p w14:paraId="0B168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的导数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24F364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在给定区间上所有极值点的函数值</w:t>
      </w:r>
      <w:r>
        <w:rPr>
          <w:rFonts w:ascii="宋体" w:hAnsi="宋体"/>
          <w:sz w:val="21"/>
          <w:szCs w:val="21"/>
        </w:rPr>
        <w:t>；</w:t>
      </w:r>
    </w:p>
    <w:p w14:paraId="537385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在给定区间上的端点值</w:t>
      </w:r>
      <w:r>
        <w:rPr>
          <w:rFonts w:ascii="宋体" w:hAnsi="宋体"/>
          <w:sz w:val="21"/>
          <w:szCs w:val="21"/>
        </w:rPr>
        <w:t>；</w:t>
      </w:r>
    </w:p>
    <w:p w14:paraId="64E559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将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的各极值与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的端点值进行比较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的最值</w:t>
      </w:r>
      <w:r>
        <w:rPr>
          <w:rFonts w:ascii="宋体" w:hAnsi="宋体"/>
          <w:sz w:val="21"/>
          <w:szCs w:val="21"/>
        </w:rPr>
        <w:t>.</w:t>
      </w:r>
    </w:p>
    <w:p w14:paraId="3F3D2E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若所给函数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含参数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需先求函数的定义域、导函数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通过对参数分类讨论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判断函数的单调性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从而得到函数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的最值</w:t>
      </w:r>
      <w:r>
        <w:rPr>
          <w:rFonts w:ascii="宋体" w:hAnsi="宋体"/>
          <w:sz w:val="21"/>
          <w:szCs w:val="21"/>
        </w:rPr>
        <w:t>.</w:t>
      </w:r>
    </w:p>
    <w:p w14:paraId="03BA99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江苏南京、盐城模拟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表示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中较小的数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）}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93055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0A9B9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69BB5B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＋ln2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6C2AA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433195" cy="640080"/>
            <wp:effectExtent l="0" t="0" r="0" b="0"/>
            <wp:docPr id="531" name="27byljcsx3-28.jpg" descr="id:21475216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27byljcsx3-28.jpg" descr="id:214752163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3354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C6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min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的最大值为两函数图象交点处函数值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B91EE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e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CC00F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7E2E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由函数的最值求参数</w:t>
      </w:r>
    </w:p>
    <w:p w14:paraId="4B7A5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32" name="考点二彩.jpg" descr="id:21475216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考点二彩.jpg" descr="id:214752163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F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3" name="例2彩.jpg" descr="id:21475216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例2彩.jpg" descr="id:214752164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547A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502970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C4D6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04DF3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CBCD0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51C50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5B97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已知函数的最值求参数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可先求出函数在给定区间上的极值及函数在区间端点处的函数值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通过比较它们的大小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判断出哪个是最大值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哪个是最小值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结合已知求出参数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进而使问题得以解决</w:t>
      </w:r>
      <w:r>
        <w:rPr>
          <w:rFonts w:ascii="宋体" w:hAnsi="宋体"/>
          <w:sz w:val="21"/>
          <w:szCs w:val="21"/>
        </w:rPr>
        <w:t>.</w:t>
      </w:r>
    </w:p>
    <w:p w14:paraId="3628AB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江苏宿迁模拟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ln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有最大值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4A0F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0C590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99FEF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处取得极大值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ln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有最大值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因此实数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75E9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2C64C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38EFCE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7E3E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</w:p>
    <w:p w14:paraId="1F9ED6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97255" cy="938530"/>
            <wp:effectExtent l="0" t="0" r="0" b="0"/>
            <wp:docPr id="534" name="27byljcsx3-29.jpg" descr="id:21475216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27byljcsx3-29.jpg" descr="id:214752166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7526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A7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单调递减区间为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取得极小值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故要使函数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上存在最小值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+6&gt;2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C8C2B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生活中的优化问题</w:t>
      </w:r>
    </w:p>
    <w:p w14:paraId="1A456D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35" name="提能点彩.jpg" descr="id:21475216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提能点彩.jpg" descr="id:214752166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AA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36" name="例3彩.jpg" descr="id:2147521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例3彩.jpg" descr="id:214752167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小李准备向银行贷款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万元全部用于某产品的加工与销售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据测算每年利润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与贷款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满足关系式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要使年利润最大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小李应向银行贷款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7FD8D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万元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万元</w:t>
      </w:r>
    </w:p>
    <w:p w14:paraId="455402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万元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万元</w:t>
      </w:r>
    </w:p>
    <w:p w14:paraId="078C8D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函数取得最大值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6B8A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统计表明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某种型号的汽车在匀速行驶过程中每小时的耗油量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关于行驶速度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km/h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的解析式可以表示为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乙两地相距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当从甲地到乙地耗油最少时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汽车匀速行驶的速度是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B42BD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</w:p>
    <w:p w14:paraId="07323A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km/h</w:t>
      </w:r>
    </w:p>
    <w:p w14:paraId="43A52A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当速度为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km/h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汽车从甲地到乙地需行驶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设耗油量为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从甲地到乙地耗油最少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64FBAE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C4361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解决最优化问题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应从以下几个方面入手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设出自变量、因变量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建立函数关系式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并确定其定义域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求函数的导函数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解方程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比较函数在区间端点和使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的点的函数值的大小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求最大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值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回归实际问题</w:t>
      </w:r>
      <w:r>
        <w:rPr>
          <w:rFonts w:ascii="宋体" w:hAnsi="宋体"/>
          <w:sz w:val="21"/>
          <w:szCs w:val="21"/>
        </w:rPr>
        <w:t>.</w:t>
      </w:r>
    </w:p>
    <w:p w14:paraId="4188F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把一个周长为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的长方形铁皮围成一个无盖无底的圆柱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当圆柱的体积最大时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该圆柱的底面半径和高的比值为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DCEFE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2C005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0A2CC4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设圆柱的底面半径为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2π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圆柱的体积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V'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V'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V'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V'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取得极大值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也是最大值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此时高为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半径为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底面半径和高的比值为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F70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李某要建一个面积为</w:t>
      </w:r>
      <w:r>
        <w:rPr>
          <w:sz w:val="21"/>
          <w:szCs w:val="21"/>
        </w:rPr>
        <w:t>512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的矩形蔬菜场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一边利用原有的墙壁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墙壁足够长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其他三边要修建栅栏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当修建栅栏所用的材料最省时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矩形蔬菜场的两邻边长分别为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60494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3A308F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13B4D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设要建的矩形蔬菜场与原墙壁平行的一边边长为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与原墙相邻的两边边长均为</w:t>
      </w:r>
      <w:r>
        <w:rPr>
          <w:i/>
          <w:color w:val="FF0000"/>
          <w:sz w:val="21"/>
          <w:szCs w:val="21"/>
        </w:rPr>
        <w:t>y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设所修建栅栏的长为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l'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l'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l'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取得极小值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也就是最小值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3A6A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37" name="课时跟踪训练灰.jpg" descr="id:2147521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课时跟踪训练灰.jpg" descr="id:214752169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E8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93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FD268E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38" name="基础达标灰.jpg" descr="id:2147521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基础达标灰.jpg" descr="id:2147521697;FounderCES"/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88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ECB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73E3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0B42DE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B2C4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取得最大值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5119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6FAB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4E31D9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所以易得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3631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FC1D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0DC08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12C1E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48A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的图象分别相交于点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最小时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DC34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2E0B5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D698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由已知条件可得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可取得最小值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即得当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最小时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3B6DA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38B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</w:p>
    <w:p w14:paraId="049FB0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544A68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A8019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</w:p>
    <w:p w14:paraId="0908C1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533A9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在同一平面直角坐标系内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及其导函数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已知两图象有且仅有一个公共点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A0BCA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636905"/>
            <wp:effectExtent l="0" t="0" r="0" b="0"/>
            <wp:docPr id="539" name="25besxp7-加图5.jpg" descr="id:2147521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25besxp7-加图5.jpg" descr="id:214752170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5156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25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为增函数</w:t>
      </w:r>
    </w:p>
    <w:p w14:paraId="69FD76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为减函数</w:t>
      </w:r>
    </w:p>
    <w:p w14:paraId="46FEDB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1</w:t>
      </w:r>
    </w:p>
    <w:p w14:paraId="5B69B3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</w:t>
      </w:r>
    </w:p>
    <w:p w14:paraId="0D6E3B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由导数与函数单调性的关系得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的图象为实曲线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的图象为虚曲线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)]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处有最大值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103A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上的最小值为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2A11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1B7F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2ln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B8577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050E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若在半径为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的圆内作内接等腰三角形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则当底边上的高为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i/>
          <w:color w:val="FF0000"/>
          <w:sz w:val="21"/>
          <w:szCs w:val="21"/>
          <w:u w:val="single" w:color="000000" w:themeColor="text1"/>
        </w:rPr>
        <w:t>R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它的面积最大</w:t>
      </w:r>
      <w:r>
        <w:rPr>
          <w:rFonts w:ascii="宋体" w:hAnsi="宋体"/>
          <w:sz w:val="21"/>
          <w:szCs w:val="21"/>
        </w:rPr>
        <w:t>.</w:t>
      </w:r>
    </w:p>
    <w:p w14:paraId="5E99BAC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设圆内接等腰三角形的底边长为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AO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于是内接三角形的面积为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Rh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S'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Rh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perscript"/>
        </w:rPr>
        <w:t>4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Rh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Rh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perscript"/>
        </w:rPr>
        <w:t>4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Rh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h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S'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由于不考虑不存在的情况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内列表如下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2289B22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30910" cy="899160"/>
            <wp:effectExtent l="0" t="0" r="0" b="0"/>
            <wp:docPr id="540" name="27byljcsx3-31.jpg" descr="id:2147521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27byljcsx3-31.jpg" descr="id:214752171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1002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604"/>
        <w:gridCol w:w="2516"/>
        <w:gridCol w:w="3936"/>
      </w:tblGrid>
      <w:tr w14:paraId="08573A7D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53069A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h</w:t>
            </w:r>
          </w:p>
        </w:tc>
        <w:tc>
          <w:tcPr>
            <w:tcW w:w="1243" w:type="pct"/>
            <w:tcMar>
              <w:left w:w="0" w:type="dxa"/>
              <w:right w:w="0" w:type="dxa"/>
            </w:tcMar>
            <w:vAlign w:val="center"/>
          </w:tcPr>
          <w:p w14:paraId="1BA3D7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</w:rPr>
              <w:t>R</w:t>
            </w:r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201" w:type="pct"/>
            <w:tcMar>
              <w:left w:w="0" w:type="dxa"/>
              <w:right w:w="0" w:type="dxa"/>
            </w:tcMar>
            <w:vAlign w:val="center"/>
          </w:tcPr>
          <w:p w14:paraId="258221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</w:rPr>
              <w:t>R</w:t>
            </w:r>
          </w:p>
        </w:tc>
        <w:tc>
          <w:tcPr>
            <w:tcW w:w="1879" w:type="pct"/>
            <w:tcMar>
              <w:left w:w="0" w:type="dxa"/>
              <w:right w:w="0" w:type="dxa"/>
            </w:tcMar>
            <w:vAlign w:val="center"/>
          </w:tcPr>
          <w:p w14:paraId="540E03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i/>
                <w:color w:val="FF0000"/>
                <w:sz w:val="21"/>
                <w:szCs w:val="21"/>
              </w:rPr>
              <w:t>R</w:t>
            </w:r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</w:tr>
      <w:tr w14:paraId="595B73D3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5E84ED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S'</w:t>
            </w:r>
          </w:p>
        </w:tc>
        <w:tc>
          <w:tcPr>
            <w:tcW w:w="1243" w:type="pct"/>
            <w:tcMar>
              <w:left w:w="0" w:type="dxa"/>
              <w:right w:w="0" w:type="dxa"/>
            </w:tcMar>
            <w:vAlign w:val="center"/>
          </w:tcPr>
          <w:p w14:paraId="1F691E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  <w:tc>
          <w:tcPr>
            <w:tcW w:w="1201" w:type="pct"/>
            <w:tcMar>
              <w:left w:w="0" w:type="dxa"/>
              <w:right w:w="0" w:type="dxa"/>
            </w:tcMar>
            <w:vAlign w:val="center"/>
          </w:tcPr>
          <w:p w14:paraId="332056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879" w:type="pct"/>
            <w:tcMar>
              <w:left w:w="0" w:type="dxa"/>
              <w:right w:w="0" w:type="dxa"/>
            </w:tcMar>
            <w:vAlign w:val="center"/>
          </w:tcPr>
          <w:p w14:paraId="543DE3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</w:tr>
      <w:tr w14:paraId="3AB7AEB7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CFEEB6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S</w:t>
            </w:r>
          </w:p>
        </w:tc>
        <w:tc>
          <w:tcPr>
            <w:tcW w:w="1243" w:type="pct"/>
            <w:tcMar>
              <w:left w:w="0" w:type="dxa"/>
              <w:right w:w="0" w:type="dxa"/>
            </w:tcMar>
            <w:vAlign w:val="center"/>
          </w:tcPr>
          <w:p w14:paraId="5EF0B2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单调递增</w:t>
            </w:r>
          </w:p>
        </w:tc>
        <w:tc>
          <w:tcPr>
            <w:tcW w:w="1201" w:type="pct"/>
            <w:tcMar>
              <w:left w:w="0" w:type="dxa"/>
              <w:right w:w="0" w:type="dxa"/>
            </w:tcMar>
            <w:vAlign w:val="center"/>
          </w:tcPr>
          <w:p w14:paraId="1E639B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最大值</w:t>
            </w:r>
          </w:p>
        </w:tc>
        <w:tc>
          <w:tcPr>
            <w:tcW w:w="1879" w:type="pct"/>
            <w:tcMar>
              <w:left w:w="0" w:type="dxa"/>
              <w:right w:w="0" w:type="dxa"/>
            </w:tcMar>
            <w:vAlign w:val="center"/>
          </w:tcPr>
          <w:p w14:paraId="19999C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单调递减</w:t>
            </w:r>
          </w:p>
        </w:tc>
      </w:tr>
    </w:tbl>
    <w:p w14:paraId="517174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等腰三角形的面积最大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CFA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0FB5FA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5C52A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上的最值</w:t>
      </w:r>
      <w:r>
        <w:rPr>
          <w:rFonts w:ascii="宋体" w:hAnsi="宋体"/>
          <w:sz w:val="21"/>
          <w:szCs w:val="21"/>
        </w:rPr>
        <w:t>.</w:t>
      </w:r>
    </w:p>
    <w:p w14:paraId="517DD3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在切线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3095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833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处的切线斜率为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88AE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C719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27466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7CE9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10C9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7A60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49884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41" name="综合应用灰.jpg" descr="id:21475217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综合应用灰.jpg" descr="id:2147521726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57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函数结构是值得关注的对象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为了研究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的结构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两边取对数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可得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两边取指数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这样我们就得到了较为熟悉的函数类型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结合上述材料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BA54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</w:p>
    <w:p w14:paraId="7AB130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e</w:t>
      </w:r>
    </w:p>
    <w:p w14:paraId="5EE853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两边取对数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的最小值为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D1FE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最大值为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B9E1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32C74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DFF3B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都是大于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E24E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河南南阳一模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都存在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181D7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又因为对任意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都存在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的值域包含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×3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color w:val="FF0000"/>
                              <w:sz w:val="21"/>
                              <w:szCs w:val="21"/>
                            </w:rPr>
                            <m:t>）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×3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color w:val="FF0000"/>
                              <w:sz w:val="21"/>
                              <w:szCs w:val="21"/>
                            </w:rPr>
                            <m:t>）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AD967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.</w:t>
      </w:r>
    </w:p>
    <w:p w14:paraId="21C41F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的单调区间和最大值</w:t>
      </w:r>
      <w:r>
        <w:rPr>
          <w:rFonts w:ascii="宋体" w:hAnsi="宋体"/>
          <w:sz w:val="21"/>
          <w:szCs w:val="21"/>
        </w:rPr>
        <w:t>；</w:t>
      </w:r>
    </w:p>
    <w:p w14:paraId="7F2480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是否存在实数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5ADEF3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5F42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2F2A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29CCC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0802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单调递减区间是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9AB1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CA88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FCABA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F65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3A91E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bookmarkStart w:id="0" w:name="_GoBack"/>
      <w:bookmarkEnd w:id="0"/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2816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A36B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单调递减区间是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7AB2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E3884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26BD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359CE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  <w:vertAlign w:val="superscript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</w:p>
    <w:p w14:paraId="2C1A812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vertAlign w:val="superscript"/>
          <w:lang w:val="en-US" w:eastAsia="zh-CN"/>
        </w:rPr>
      </w:pPr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8292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3FFF0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7241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1C855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07B39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0F4629A"/>
    <w:rsid w:val="7AB0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1445</Words>
  <Characters>1579</Characters>
  <Lines>71</Lines>
  <Paragraphs>20</Paragraphs>
  <TotalTime>0</TotalTime>
  <ScaleCrop>false</ScaleCrop>
  <LinksUpToDate>false</LinksUpToDate>
  <CharactersWithSpaces>1619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2026-07-14T15:08:12Z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52924FD3766F49F7A1D41752679A82F6_12</vt:lpwstr>
  </property>
</Properties>
</file>