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77965">
      <w:pPr>
        <w:tabs>
          <w:tab w:val="left" w:pos="3261"/>
        </w:tabs>
        <w:overflowPunct w:val="0"/>
        <w:snapToGrid w:val="0"/>
        <w:spacing w:line="360" w:lineRule="auto"/>
        <w:jc w:val="center"/>
        <w:rPr>
          <w:sz w:val="30"/>
          <w:szCs w:val="30"/>
        </w:rPr>
      </w:pPr>
      <w:r>
        <w:rPr>
          <w:rFonts w:ascii="微软雅黑" w:hAnsi="微软雅黑" w:eastAsia="微软雅黑"/>
          <w:b/>
          <w:sz w:val="30"/>
          <w:szCs w:val="30"/>
        </w:rPr>
        <w:t>双休检测</w:t>
      </w:r>
      <w:r>
        <w:rPr>
          <w:sz w:val="30"/>
          <w:szCs w:val="30"/>
        </w:rPr>
        <w:t>21</w:t>
      </w:r>
    </w:p>
    <w:p w14:paraId="669D6DC0">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85</w:t>
      </w:r>
      <w:r>
        <w:rPr>
          <w:rFonts w:eastAsia="楷体"/>
          <w:sz w:val="21"/>
          <w:szCs w:val="21"/>
        </w:rPr>
        <w:t>分</w:t>
      </w:r>
      <w:r>
        <w:rPr>
          <w:rFonts w:ascii="宋体" w:hAnsi="宋体"/>
          <w:sz w:val="21"/>
          <w:szCs w:val="21"/>
        </w:rPr>
        <w:t>）</w:t>
      </w:r>
    </w:p>
    <w:p w14:paraId="0A0789EE">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一、单项选择题</w:t>
      </w:r>
      <w:r>
        <w:rPr>
          <w:rFonts w:ascii="宋体" w:hAnsi="宋体"/>
          <w:color w:val="376092" w:themeColor="accent1" w:themeShade="BF"/>
          <w:sz w:val="21"/>
          <w:szCs w:val="21"/>
        </w:rPr>
        <w:t>（</w:t>
      </w:r>
      <w:r>
        <w:rPr>
          <w:rFonts w:hint="eastAsia"/>
          <w:sz w:val="21"/>
          <w:szCs w:val="21"/>
        </w:rPr>
        <w:t>共</w:t>
      </w:r>
      <w:r>
        <w:rPr>
          <w:sz w:val="21"/>
          <w:szCs w:val="21"/>
        </w:rPr>
        <w:t>6</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30</w:t>
      </w:r>
      <w:r>
        <w:rPr>
          <w:rFonts w:hint="eastAsia"/>
          <w:sz w:val="21"/>
          <w:szCs w:val="21"/>
        </w:rPr>
        <w:t>分</w:t>
      </w:r>
      <w:r>
        <w:rPr>
          <w:rFonts w:ascii="宋体" w:hAnsi="宋体"/>
          <w:sz w:val="21"/>
          <w:szCs w:val="21"/>
        </w:rPr>
        <w:t>）</w:t>
      </w:r>
    </w:p>
    <w:p w14:paraId="20ED52B8">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辽宁丹东期中</w:t>
      </w:r>
      <w:r>
        <w:rPr>
          <w:rFonts w:ascii="宋体" w:hAnsi="宋体"/>
          <w:sz w:val="21"/>
          <w:szCs w:val="21"/>
        </w:rPr>
        <w:t>）</w:t>
      </w:r>
      <w:r>
        <w:rPr>
          <w:rFonts w:hint="eastAsia"/>
          <w:sz w:val="21"/>
          <w:szCs w:val="21"/>
        </w:rPr>
        <w:t>对两组数据进行统计后得到如图所示的散点图</w:t>
      </w:r>
      <w:r>
        <w:rPr>
          <w:rFonts w:ascii="宋体" w:hAnsi="宋体"/>
          <w:sz w:val="21"/>
          <w:szCs w:val="21"/>
        </w:rPr>
        <w:t>，</w:t>
      </w:r>
      <w:r>
        <w:rPr>
          <w:rFonts w:hint="eastAsia"/>
          <w:sz w:val="21"/>
          <w:szCs w:val="21"/>
        </w:rPr>
        <w:t>下列结论不正确的是</w:t>
      </w:r>
      <w:r>
        <w:rPr>
          <w:rFonts w:ascii="宋体" w:hAnsi="宋体"/>
          <w:sz w:val="21"/>
          <w:szCs w:val="21"/>
        </w:rPr>
        <w:t>（</w:t>
      </w:r>
      <w:r>
        <w:rPr>
          <w:sz w:val="21"/>
          <w:szCs w:val="21"/>
        </w:rPr>
        <w:t>　　</w:t>
      </w:r>
      <w:r>
        <w:rPr>
          <w:rFonts w:ascii="宋体" w:hAnsi="宋体"/>
          <w:sz w:val="21"/>
          <w:szCs w:val="21"/>
        </w:rPr>
        <w:t>）</w:t>
      </w:r>
    </w:p>
    <w:p w14:paraId="0ACE3ADA">
      <w:pPr>
        <w:tabs>
          <w:tab w:val="left" w:pos="3261"/>
        </w:tabs>
        <w:overflowPunct w:val="0"/>
        <w:snapToGrid w:val="0"/>
        <w:spacing w:line="360" w:lineRule="auto"/>
        <w:jc w:val="center"/>
        <w:rPr>
          <w:sz w:val="21"/>
          <w:szCs w:val="21"/>
        </w:rPr>
      </w:pPr>
      <w:r>
        <w:rPr>
          <w:sz w:val="21"/>
          <w:szCs w:val="21"/>
        </w:rPr>
        <w:drawing>
          <wp:inline distT="0" distB="0" distL="0" distR="0">
            <wp:extent cx="2258060" cy="1097280"/>
            <wp:effectExtent l="0" t="0" r="0" b="0"/>
            <wp:docPr id="994" name="27byljcsx9-22.jpg" descr="id:21475216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27byljcsx9-22.jpg" descr="id:2147521604;FounderCES"/>
                    <pic:cNvPicPr>
                      <a:picLocks noChangeAspect="1"/>
                    </pic:cNvPicPr>
                  </pic:nvPicPr>
                  <pic:blipFill>
                    <a:blip r:embed="rId6"/>
                    <a:stretch>
                      <a:fillRect/>
                    </a:stretch>
                  </pic:blipFill>
                  <pic:spPr>
                    <a:xfrm>
                      <a:off x="0" y="0"/>
                      <a:ext cx="2258302" cy="1097280"/>
                    </a:xfrm>
                    <a:prstGeom prst="rect">
                      <a:avLst/>
                    </a:prstGeom>
                  </pic:spPr>
                </pic:pic>
              </a:graphicData>
            </a:graphic>
          </wp:inline>
        </w:drawing>
      </w:r>
    </w:p>
    <w:p w14:paraId="1865D15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图</w:t>
      </w:r>
      <w:r>
        <w:rPr>
          <w:sz w:val="21"/>
          <w:szCs w:val="21"/>
        </w:rPr>
        <w:t>1</w:t>
      </w:r>
      <w:r>
        <w:rPr>
          <w:rFonts w:ascii="宋体" w:hAnsi="宋体"/>
          <w:sz w:val="21"/>
          <w:szCs w:val="21"/>
        </w:rPr>
        <w:t>、</w:t>
      </w:r>
      <w:r>
        <w:rPr>
          <w:rFonts w:hint="eastAsia"/>
          <w:sz w:val="21"/>
          <w:szCs w:val="21"/>
        </w:rPr>
        <w:t>图</w:t>
      </w:r>
      <w:r>
        <w:rPr>
          <w:sz w:val="21"/>
          <w:szCs w:val="21"/>
        </w:rPr>
        <w:t>2</w:t>
      </w:r>
      <w:r>
        <w:rPr>
          <w:rFonts w:hint="eastAsia"/>
          <w:sz w:val="21"/>
          <w:szCs w:val="21"/>
        </w:rPr>
        <w:t>两组数据都具有线性相关关系</w:t>
      </w:r>
    </w:p>
    <w:p w14:paraId="48FDEC48">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图</w:t>
      </w:r>
      <w:r>
        <w:rPr>
          <w:sz w:val="21"/>
          <w:szCs w:val="21"/>
        </w:rPr>
        <w:t>1</w:t>
      </w:r>
      <w:r>
        <w:rPr>
          <w:rFonts w:hint="eastAsia"/>
          <w:sz w:val="21"/>
          <w:szCs w:val="21"/>
        </w:rPr>
        <w:t>数据正相关</w:t>
      </w:r>
      <w:r>
        <w:rPr>
          <w:rFonts w:ascii="宋体" w:hAnsi="宋体"/>
          <w:sz w:val="21"/>
          <w:szCs w:val="21"/>
        </w:rPr>
        <w:t>，</w:t>
      </w:r>
      <w:r>
        <w:rPr>
          <w:rFonts w:hint="eastAsia"/>
          <w:sz w:val="21"/>
          <w:szCs w:val="21"/>
        </w:rPr>
        <w:t>图</w:t>
      </w:r>
      <w:r>
        <w:rPr>
          <w:sz w:val="21"/>
          <w:szCs w:val="21"/>
        </w:rPr>
        <w:t>2</w:t>
      </w:r>
      <w:r>
        <w:rPr>
          <w:rFonts w:hint="eastAsia"/>
          <w:sz w:val="21"/>
          <w:szCs w:val="21"/>
        </w:rPr>
        <w:t>数据负相关</w:t>
      </w:r>
    </w:p>
    <w:p w14:paraId="089589D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图</w:t>
      </w:r>
      <w:r>
        <w:rPr>
          <w:sz w:val="21"/>
          <w:szCs w:val="21"/>
        </w:rPr>
        <w:t>1</w:t>
      </w:r>
      <w:r>
        <w:rPr>
          <w:rFonts w:hint="eastAsia"/>
          <w:sz w:val="21"/>
          <w:szCs w:val="21"/>
        </w:rPr>
        <w:t>样本相关系数</w:t>
      </w:r>
      <w:r>
        <w:rPr>
          <w:i/>
          <w:sz w:val="21"/>
          <w:szCs w:val="21"/>
        </w:rPr>
        <w:t>r</w:t>
      </w:r>
      <w:r>
        <w:rPr>
          <w:sz w:val="21"/>
          <w:szCs w:val="21"/>
          <w:vertAlign w:val="subscript"/>
        </w:rPr>
        <w:t>1</w:t>
      </w:r>
      <w:r>
        <w:rPr>
          <w:rFonts w:hint="eastAsia"/>
          <w:sz w:val="21"/>
          <w:szCs w:val="21"/>
        </w:rPr>
        <w:t>小于图</w:t>
      </w:r>
      <w:r>
        <w:rPr>
          <w:sz w:val="21"/>
          <w:szCs w:val="21"/>
        </w:rPr>
        <w:t>2</w:t>
      </w:r>
      <w:r>
        <w:rPr>
          <w:rFonts w:hint="eastAsia"/>
          <w:sz w:val="21"/>
          <w:szCs w:val="21"/>
        </w:rPr>
        <w:t>样本相关系数</w:t>
      </w:r>
      <w:r>
        <w:rPr>
          <w:i/>
          <w:sz w:val="21"/>
          <w:szCs w:val="21"/>
        </w:rPr>
        <w:t>r</w:t>
      </w:r>
      <w:r>
        <w:rPr>
          <w:sz w:val="21"/>
          <w:szCs w:val="21"/>
          <w:vertAlign w:val="subscript"/>
        </w:rPr>
        <w:t>2</w:t>
      </w:r>
    </w:p>
    <w:p w14:paraId="7DF136D6">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图</w:t>
      </w:r>
      <w:r>
        <w:rPr>
          <w:sz w:val="21"/>
          <w:szCs w:val="21"/>
        </w:rPr>
        <w:t>1</w:t>
      </w:r>
      <w:r>
        <w:rPr>
          <w:rFonts w:hint="eastAsia"/>
          <w:sz w:val="21"/>
          <w:szCs w:val="21"/>
        </w:rPr>
        <w:t>样本相关系数和图</w:t>
      </w:r>
      <w:r>
        <w:rPr>
          <w:sz w:val="21"/>
          <w:szCs w:val="21"/>
        </w:rPr>
        <w:t>2</w:t>
      </w:r>
      <w:r>
        <w:rPr>
          <w:rFonts w:hint="eastAsia"/>
          <w:sz w:val="21"/>
          <w:szCs w:val="21"/>
        </w:rPr>
        <w:t>样本相关系数之和小于</w:t>
      </w:r>
      <w:r>
        <w:rPr>
          <w:sz w:val="21"/>
          <w:szCs w:val="21"/>
        </w:rPr>
        <w:t>0</w:t>
      </w:r>
    </w:p>
    <w:p w14:paraId="6EC1305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因为散点图都呈直线型</w:t>
      </w:r>
      <w:r>
        <w:rPr>
          <w:rFonts w:ascii="宋体" w:hAnsi="宋体"/>
          <w:color w:val="FF0000"/>
          <w:sz w:val="21"/>
          <w:szCs w:val="21"/>
        </w:rPr>
        <w:t>，</w:t>
      </w:r>
      <w:r>
        <w:rPr>
          <w:rFonts w:eastAsia="仿宋"/>
          <w:color w:val="FF0000"/>
          <w:sz w:val="21"/>
          <w:szCs w:val="21"/>
        </w:rPr>
        <w:t>所以图</w:t>
      </w:r>
      <w:r>
        <w:rPr>
          <w:color w:val="FF0000"/>
          <w:sz w:val="21"/>
          <w:szCs w:val="21"/>
        </w:rPr>
        <w:t>1</w:t>
      </w:r>
      <w:r>
        <w:rPr>
          <w:rFonts w:eastAsia="仿宋"/>
          <w:color w:val="FF0000"/>
          <w:sz w:val="21"/>
          <w:szCs w:val="21"/>
        </w:rPr>
        <w:t>、图</w:t>
      </w:r>
      <w:r>
        <w:rPr>
          <w:color w:val="FF0000"/>
          <w:sz w:val="21"/>
          <w:szCs w:val="21"/>
        </w:rPr>
        <w:t>2</w:t>
      </w:r>
      <w:r>
        <w:rPr>
          <w:rFonts w:eastAsia="仿宋"/>
          <w:color w:val="FF0000"/>
          <w:sz w:val="21"/>
          <w:szCs w:val="21"/>
        </w:rPr>
        <w:t>两组数据都具有线性相关关系</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图</w:t>
      </w:r>
      <w:r>
        <w:rPr>
          <w:color w:val="FF0000"/>
          <w:sz w:val="21"/>
          <w:szCs w:val="21"/>
        </w:rPr>
        <w:t>1</w:t>
      </w:r>
      <w:r>
        <w:rPr>
          <w:rFonts w:eastAsia="仿宋"/>
          <w:color w:val="FF0000"/>
          <w:sz w:val="21"/>
          <w:szCs w:val="21"/>
        </w:rPr>
        <w:t>散点从左至右呈上升趋势</w:t>
      </w:r>
      <w:r>
        <w:rPr>
          <w:rFonts w:ascii="宋体" w:hAnsi="宋体"/>
          <w:color w:val="FF0000"/>
          <w:sz w:val="21"/>
          <w:szCs w:val="21"/>
        </w:rPr>
        <w:t>，</w:t>
      </w:r>
      <w:r>
        <w:rPr>
          <w:rFonts w:eastAsia="仿宋"/>
          <w:color w:val="FF0000"/>
          <w:sz w:val="21"/>
          <w:szCs w:val="21"/>
        </w:rPr>
        <w:t>所以数据正相关</w:t>
      </w:r>
      <w:r>
        <w:rPr>
          <w:rFonts w:ascii="宋体" w:hAnsi="宋体"/>
          <w:color w:val="FF0000"/>
          <w:sz w:val="21"/>
          <w:szCs w:val="21"/>
        </w:rPr>
        <w:t>，</w:t>
      </w:r>
      <w:r>
        <w:rPr>
          <w:rFonts w:eastAsia="仿宋"/>
          <w:color w:val="FF0000"/>
          <w:sz w:val="21"/>
          <w:szCs w:val="21"/>
        </w:rPr>
        <w:t>图</w:t>
      </w:r>
      <w:r>
        <w:rPr>
          <w:color w:val="FF0000"/>
          <w:sz w:val="21"/>
          <w:szCs w:val="21"/>
        </w:rPr>
        <w:t>2</w:t>
      </w:r>
      <w:r>
        <w:rPr>
          <w:rFonts w:eastAsia="仿宋"/>
          <w:color w:val="FF0000"/>
          <w:sz w:val="21"/>
          <w:szCs w:val="21"/>
        </w:rPr>
        <w:t>散点从左至右呈下降趋势</w:t>
      </w:r>
      <w:r>
        <w:rPr>
          <w:rFonts w:ascii="宋体" w:hAnsi="宋体"/>
          <w:color w:val="FF0000"/>
          <w:sz w:val="21"/>
          <w:szCs w:val="21"/>
        </w:rPr>
        <w:t>，</w:t>
      </w:r>
      <w:r>
        <w:rPr>
          <w:rFonts w:eastAsia="仿宋"/>
          <w:color w:val="FF0000"/>
          <w:sz w:val="21"/>
          <w:szCs w:val="21"/>
        </w:rPr>
        <w:t>所以数据负相关</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图</w:t>
      </w:r>
      <w:r>
        <w:rPr>
          <w:color w:val="FF0000"/>
          <w:sz w:val="21"/>
          <w:szCs w:val="21"/>
        </w:rPr>
        <w:t>1</w:t>
      </w:r>
      <w:r>
        <w:rPr>
          <w:rFonts w:eastAsia="仿宋"/>
          <w:color w:val="FF0000"/>
          <w:sz w:val="21"/>
          <w:szCs w:val="21"/>
        </w:rPr>
        <w:t>正相关</w:t>
      </w:r>
      <w:r>
        <w:rPr>
          <w:rFonts w:ascii="宋体" w:hAnsi="宋体"/>
          <w:color w:val="FF0000"/>
          <w:sz w:val="21"/>
          <w:szCs w:val="21"/>
        </w:rPr>
        <w:t>，</w:t>
      </w:r>
      <w:r>
        <w:rPr>
          <w:rFonts w:eastAsia="仿宋"/>
          <w:color w:val="FF0000"/>
          <w:sz w:val="21"/>
          <w:szCs w:val="21"/>
        </w:rPr>
        <w:t>图</w:t>
      </w:r>
      <w:r>
        <w:rPr>
          <w:color w:val="FF0000"/>
          <w:sz w:val="21"/>
          <w:szCs w:val="21"/>
        </w:rPr>
        <w:t>2</w:t>
      </w:r>
      <w:r>
        <w:rPr>
          <w:rFonts w:eastAsia="仿宋"/>
          <w:color w:val="FF0000"/>
          <w:sz w:val="21"/>
          <w:szCs w:val="21"/>
        </w:rPr>
        <w:t>负相关</w:t>
      </w:r>
      <w:r>
        <w:rPr>
          <w:rFonts w:ascii="宋体" w:hAnsi="宋体"/>
          <w:color w:val="FF0000"/>
          <w:sz w:val="21"/>
          <w:szCs w:val="21"/>
        </w:rPr>
        <w:t>，</w:t>
      </w:r>
      <w:r>
        <w:rPr>
          <w:rFonts w:eastAsia="仿宋"/>
          <w:color w:val="FF0000"/>
          <w:sz w:val="21"/>
          <w:szCs w:val="21"/>
        </w:rPr>
        <w:t>所以</w:t>
      </w:r>
      <w:r>
        <w:rPr>
          <w:color w:val="FF0000"/>
          <w:sz w:val="21"/>
          <w:szCs w:val="21"/>
        </w:rPr>
        <w:t>C</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因为图</w:t>
      </w:r>
      <w:r>
        <w:rPr>
          <w:color w:val="FF0000"/>
          <w:sz w:val="21"/>
          <w:szCs w:val="21"/>
        </w:rPr>
        <w:t>2</w:t>
      </w:r>
      <w:r>
        <w:rPr>
          <w:rFonts w:eastAsia="仿宋"/>
          <w:color w:val="FF0000"/>
          <w:sz w:val="21"/>
          <w:szCs w:val="21"/>
        </w:rPr>
        <w:t>相关程度更强</w:t>
      </w:r>
      <w:r>
        <w:rPr>
          <w:rFonts w:ascii="宋体" w:hAnsi="宋体"/>
          <w:color w:val="FF0000"/>
          <w:sz w:val="21"/>
          <w:szCs w:val="21"/>
        </w:rPr>
        <w:t>，</w:t>
      </w:r>
      <w:r>
        <w:rPr>
          <w:rFonts w:eastAsia="仿宋"/>
          <w:color w:val="FF0000"/>
          <w:sz w:val="21"/>
          <w:szCs w:val="21"/>
        </w:rPr>
        <w:t>所以</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39692D5">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海南文昌模拟</w:t>
      </w:r>
      <w:r>
        <w:rPr>
          <w:rFonts w:ascii="宋体" w:hAnsi="宋体"/>
          <w:sz w:val="21"/>
          <w:szCs w:val="21"/>
        </w:rPr>
        <w:t>）</w:t>
      </w:r>
      <w:r>
        <w:rPr>
          <w:rFonts w:hint="eastAsia"/>
          <w:sz w:val="21"/>
          <w:szCs w:val="21"/>
        </w:rPr>
        <w:t>数据</w:t>
      </w:r>
      <w:r>
        <w:rPr>
          <w:sz w:val="21"/>
          <w:szCs w:val="21"/>
        </w:rPr>
        <w:t>5</w:t>
      </w:r>
      <w:r>
        <w:rPr>
          <w:rFonts w:ascii="宋体" w:hAnsi="宋体"/>
          <w:sz w:val="21"/>
          <w:szCs w:val="21"/>
        </w:rPr>
        <w:t>.</w:t>
      </w:r>
      <w:r>
        <w:rPr>
          <w:sz w:val="21"/>
          <w:szCs w:val="21"/>
        </w:rPr>
        <w:t>2</w:t>
      </w:r>
      <w:r>
        <w:rPr>
          <w:rFonts w:ascii="宋体" w:hAnsi="宋体"/>
          <w:sz w:val="21"/>
          <w:szCs w:val="21"/>
        </w:rPr>
        <w:t>，</w:t>
      </w:r>
      <w:r>
        <w:rPr>
          <w:sz w:val="21"/>
          <w:szCs w:val="21"/>
        </w:rPr>
        <w:t>7</w:t>
      </w:r>
      <w:r>
        <w:rPr>
          <w:rFonts w:ascii="宋体" w:hAnsi="宋体"/>
          <w:sz w:val="21"/>
          <w:szCs w:val="21"/>
        </w:rPr>
        <w:t>.</w:t>
      </w:r>
      <w:r>
        <w:rPr>
          <w:sz w:val="21"/>
          <w:szCs w:val="21"/>
        </w:rPr>
        <w:t>1</w:t>
      </w:r>
      <w:r>
        <w:rPr>
          <w:rFonts w:ascii="宋体" w:hAnsi="宋体"/>
          <w:sz w:val="21"/>
          <w:szCs w:val="21"/>
        </w:rPr>
        <w:t>，</w:t>
      </w:r>
      <w:r>
        <w:rPr>
          <w:sz w:val="21"/>
          <w:szCs w:val="21"/>
        </w:rPr>
        <w:t>8</w:t>
      </w:r>
      <w:r>
        <w:rPr>
          <w:rFonts w:ascii="宋体" w:hAnsi="宋体"/>
          <w:sz w:val="21"/>
          <w:szCs w:val="21"/>
        </w:rPr>
        <w:t>.</w:t>
      </w:r>
      <w:r>
        <w:rPr>
          <w:sz w:val="21"/>
          <w:szCs w:val="21"/>
        </w:rPr>
        <w:t>1</w:t>
      </w:r>
      <w:r>
        <w:rPr>
          <w:rFonts w:ascii="宋体" w:hAnsi="宋体"/>
          <w:sz w:val="21"/>
          <w:szCs w:val="21"/>
        </w:rPr>
        <w:t>，</w:t>
      </w:r>
      <w:r>
        <w:rPr>
          <w:sz w:val="21"/>
          <w:szCs w:val="21"/>
        </w:rPr>
        <w:t>8</w:t>
      </w:r>
      <w:r>
        <w:rPr>
          <w:rFonts w:ascii="宋体" w:hAnsi="宋体"/>
          <w:sz w:val="21"/>
          <w:szCs w:val="21"/>
        </w:rPr>
        <w:t>.</w:t>
      </w:r>
      <w:r>
        <w:rPr>
          <w:sz w:val="21"/>
          <w:szCs w:val="21"/>
        </w:rPr>
        <w:t>3</w:t>
      </w:r>
      <w:r>
        <w:rPr>
          <w:rFonts w:ascii="宋体" w:hAnsi="宋体"/>
          <w:sz w:val="21"/>
          <w:szCs w:val="21"/>
        </w:rPr>
        <w:t>，</w:t>
      </w:r>
      <w:r>
        <w:rPr>
          <w:sz w:val="21"/>
          <w:szCs w:val="21"/>
        </w:rPr>
        <w:t>8</w:t>
      </w:r>
      <w:r>
        <w:rPr>
          <w:rFonts w:ascii="宋体" w:hAnsi="宋体"/>
          <w:sz w:val="21"/>
          <w:szCs w:val="21"/>
        </w:rPr>
        <w:t>.</w:t>
      </w:r>
      <w:r>
        <w:rPr>
          <w:sz w:val="21"/>
          <w:szCs w:val="21"/>
        </w:rPr>
        <w:t>5</w:t>
      </w:r>
      <w:r>
        <w:rPr>
          <w:rFonts w:ascii="宋体" w:hAnsi="宋体"/>
          <w:sz w:val="21"/>
          <w:szCs w:val="21"/>
        </w:rPr>
        <w:t>，</w:t>
      </w:r>
      <w:r>
        <w:rPr>
          <w:sz w:val="21"/>
          <w:szCs w:val="21"/>
        </w:rPr>
        <w:t>8</w:t>
      </w:r>
      <w:r>
        <w:rPr>
          <w:rFonts w:ascii="宋体" w:hAnsi="宋体"/>
          <w:sz w:val="21"/>
          <w:szCs w:val="21"/>
        </w:rPr>
        <w:t>.</w:t>
      </w:r>
      <w:r>
        <w:rPr>
          <w:sz w:val="21"/>
          <w:szCs w:val="21"/>
        </w:rPr>
        <w:t>6</w:t>
      </w:r>
      <w:r>
        <w:rPr>
          <w:rFonts w:ascii="宋体" w:hAnsi="宋体"/>
          <w:sz w:val="21"/>
          <w:szCs w:val="21"/>
        </w:rPr>
        <w:t>，</w:t>
      </w:r>
      <w:r>
        <w:rPr>
          <w:sz w:val="21"/>
          <w:szCs w:val="21"/>
        </w:rPr>
        <w:t>8</w:t>
      </w:r>
      <w:r>
        <w:rPr>
          <w:rFonts w:ascii="宋体" w:hAnsi="宋体"/>
          <w:sz w:val="21"/>
          <w:szCs w:val="21"/>
        </w:rPr>
        <w:t>.</w:t>
      </w:r>
      <w:r>
        <w:rPr>
          <w:sz w:val="21"/>
          <w:szCs w:val="21"/>
        </w:rPr>
        <w:t>8</w:t>
      </w:r>
      <w:r>
        <w:rPr>
          <w:rFonts w:ascii="宋体" w:hAnsi="宋体"/>
          <w:sz w:val="21"/>
          <w:szCs w:val="21"/>
        </w:rPr>
        <w:t>，</w:t>
      </w:r>
      <w:r>
        <w:rPr>
          <w:sz w:val="21"/>
          <w:szCs w:val="21"/>
        </w:rPr>
        <w:t>9</w:t>
      </w:r>
      <w:r>
        <w:rPr>
          <w:rFonts w:ascii="宋体" w:hAnsi="宋体"/>
          <w:sz w:val="21"/>
          <w:szCs w:val="21"/>
        </w:rPr>
        <w:t>.</w:t>
      </w:r>
      <w:r>
        <w:rPr>
          <w:sz w:val="21"/>
          <w:szCs w:val="21"/>
        </w:rPr>
        <w:t>1</w:t>
      </w:r>
      <w:r>
        <w:rPr>
          <w:rFonts w:hint="eastAsia"/>
          <w:sz w:val="21"/>
          <w:szCs w:val="21"/>
        </w:rPr>
        <w:t>的第</w:t>
      </w:r>
      <w:r>
        <w:rPr>
          <w:sz w:val="21"/>
          <w:szCs w:val="21"/>
        </w:rPr>
        <w:t>75</w:t>
      </w:r>
      <w:r>
        <w:rPr>
          <w:rFonts w:hint="eastAsia"/>
          <w:sz w:val="21"/>
          <w:szCs w:val="21"/>
        </w:rPr>
        <w:t>百分位数为</w:t>
      </w:r>
      <w:r>
        <w:rPr>
          <w:rFonts w:ascii="宋体" w:hAnsi="宋体"/>
          <w:sz w:val="21"/>
          <w:szCs w:val="21"/>
        </w:rPr>
        <w:t>（</w:t>
      </w:r>
      <w:r>
        <w:rPr>
          <w:sz w:val="21"/>
          <w:szCs w:val="21"/>
        </w:rPr>
        <w:t>　　</w:t>
      </w:r>
      <w:r>
        <w:rPr>
          <w:rFonts w:ascii="宋体" w:hAnsi="宋体"/>
          <w:sz w:val="21"/>
          <w:szCs w:val="21"/>
        </w:rPr>
        <w:t>）</w:t>
      </w:r>
    </w:p>
    <w:p w14:paraId="6616758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w:r>
        <w:rPr>
          <w:rFonts w:ascii="宋体" w:hAnsi="宋体"/>
          <w:sz w:val="21"/>
          <w:szCs w:val="21"/>
        </w:rPr>
        <w:t>.</w:t>
      </w:r>
      <w:r>
        <w:rPr>
          <w:sz w:val="21"/>
          <w:szCs w:val="21"/>
        </w:rPr>
        <w:t>5</w:t>
      </w:r>
      <w:r>
        <w:rPr>
          <w:rFonts w:hint="eastAsia"/>
          <w:sz w:val="21"/>
          <w:szCs w:val="21"/>
        </w:rPr>
        <w:tab/>
      </w:r>
      <w:r>
        <w:rPr>
          <w:sz w:val="21"/>
          <w:szCs w:val="21"/>
        </w:rPr>
        <w:t>B</w:t>
      </w:r>
      <w:r>
        <w:rPr>
          <w:rFonts w:ascii="宋体" w:hAnsi="宋体"/>
          <w:sz w:val="21"/>
          <w:szCs w:val="21"/>
        </w:rPr>
        <w:t>.</w:t>
      </w:r>
      <w:r>
        <w:rPr>
          <w:sz w:val="21"/>
          <w:szCs w:val="21"/>
        </w:rPr>
        <w:t>8</w:t>
      </w:r>
      <w:r>
        <w:rPr>
          <w:rFonts w:ascii="宋体" w:hAnsi="宋体"/>
          <w:sz w:val="21"/>
          <w:szCs w:val="21"/>
        </w:rPr>
        <w:t>.</w:t>
      </w:r>
      <w:r>
        <w:rPr>
          <w:sz w:val="21"/>
          <w:szCs w:val="21"/>
        </w:rPr>
        <w:t>6</w:t>
      </w:r>
    </w:p>
    <w:p w14:paraId="4A9CE0F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ascii="宋体" w:hAnsi="宋体"/>
          <w:sz w:val="21"/>
          <w:szCs w:val="21"/>
        </w:rPr>
        <w:t>.</w:t>
      </w:r>
      <w:r>
        <w:rPr>
          <w:sz w:val="21"/>
          <w:szCs w:val="21"/>
        </w:rPr>
        <w:t>7</w:t>
      </w:r>
      <w:r>
        <w:rPr>
          <w:rFonts w:hint="eastAsia"/>
          <w:sz w:val="21"/>
          <w:szCs w:val="21"/>
        </w:rPr>
        <w:tab/>
      </w:r>
      <w:r>
        <w:rPr>
          <w:sz w:val="21"/>
          <w:szCs w:val="21"/>
        </w:rPr>
        <w:t>D</w:t>
      </w:r>
      <w:r>
        <w:rPr>
          <w:rFonts w:ascii="宋体" w:hAnsi="宋体"/>
          <w:sz w:val="21"/>
          <w:szCs w:val="21"/>
        </w:rPr>
        <w:t>.</w:t>
      </w:r>
      <w:r>
        <w:rPr>
          <w:sz w:val="21"/>
          <w:szCs w:val="21"/>
        </w:rPr>
        <w:t>8</w:t>
      </w:r>
      <w:r>
        <w:rPr>
          <w:rFonts w:ascii="宋体" w:hAnsi="宋体"/>
          <w:sz w:val="21"/>
          <w:szCs w:val="21"/>
        </w:rPr>
        <w:t>.</w:t>
      </w:r>
      <w:r>
        <w:rPr>
          <w:sz w:val="21"/>
          <w:szCs w:val="21"/>
        </w:rPr>
        <w:t>8</w:t>
      </w:r>
    </w:p>
    <w:p w14:paraId="35E2CF2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因为</w:t>
      </w:r>
      <w:r>
        <w:rPr>
          <w:color w:val="FF0000"/>
          <w:sz w:val="21"/>
          <w:szCs w:val="21"/>
        </w:rPr>
        <w:t>8</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所以这组数据的第</w:t>
      </w:r>
      <w:r>
        <w:rPr>
          <w:color w:val="FF0000"/>
          <w:sz w:val="21"/>
          <w:szCs w:val="21"/>
        </w:rPr>
        <w:t>75</w:t>
      </w:r>
      <w:r>
        <w:rPr>
          <w:rFonts w:eastAsia="仿宋"/>
          <w:color w:val="FF0000"/>
          <w:sz w:val="21"/>
          <w:szCs w:val="21"/>
        </w:rPr>
        <w:t>百分位数为从小到大排列的第</w:t>
      </w:r>
      <w:r>
        <w:rPr>
          <w:color w:val="FF0000"/>
          <w:sz w:val="21"/>
          <w:szCs w:val="21"/>
        </w:rPr>
        <w:t>6</w:t>
      </w:r>
      <w:r>
        <w:rPr>
          <w:rFonts w:eastAsia="仿宋"/>
          <w:color w:val="FF0000"/>
          <w:sz w:val="21"/>
          <w:szCs w:val="21"/>
        </w:rPr>
        <w:t>、</w:t>
      </w:r>
      <w:r>
        <w:rPr>
          <w:color w:val="FF0000"/>
          <w:sz w:val="21"/>
          <w:szCs w:val="21"/>
        </w:rPr>
        <w:t>7</w:t>
      </w:r>
      <w:r>
        <w:rPr>
          <w:rFonts w:eastAsia="仿宋"/>
          <w:color w:val="FF0000"/>
          <w:sz w:val="21"/>
          <w:szCs w:val="21"/>
        </w:rPr>
        <w:t>两个数的平均数</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8</m:t>
            </m:r>
            <m:r>
              <m:rPr>
                <m:nor/>
                <m:sty m:val="p"/>
              </m:rPr>
              <w:rPr>
                <w:rFonts w:ascii="Cambria Math"/>
                <w:color w:val="FF0000"/>
                <w:sz w:val="21"/>
                <w:szCs w:val="21"/>
              </w:rPr>
              <m:t>.</m:t>
            </m:r>
            <m:r>
              <m:rPr>
                <m:sty m:val="p"/>
              </m:rPr>
              <w:rPr>
                <w:rFonts w:ascii="Cambria Math"/>
                <w:color w:val="FF0000"/>
                <w:sz w:val="21"/>
                <w:szCs w:val="21"/>
              </w:rPr>
              <m:t>6+8</m:t>
            </m:r>
            <m:r>
              <m:rPr>
                <m:nor/>
                <m:sty m:val="p"/>
              </m:rPr>
              <w:rPr>
                <w:rFonts w:ascii="Cambria Math"/>
                <w:color w:val="FF0000"/>
                <w:sz w:val="21"/>
                <w:szCs w:val="21"/>
              </w:rPr>
              <m:t>.</m:t>
            </m:r>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E24884C">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河北邢台期末</w:t>
      </w:r>
      <w:r>
        <w:rPr>
          <w:rFonts w:ascii="宋体" w:hAnsi="宋体"/>
          <w:sz w:val="21"/>
          <w:szCs w:val="21"/>
        </w:rPr>
        <w:t>）</w:t>
      </w:r>
      <w:r>
        <w:rPr>
          <w:rFonts w:hint="eastAsia"/>
          <w:sz w:val="21"/>
          <w:szCs w:val="21"/>
        </w:rPr>
        <w:t>某校有男生</w:t>
      </w:r>
      <w:r>
        <w:rPr>
          <w:sz w:val="21"/>
          <w:szCs w:val="21"/>
        </w:rPr>
        <w:t>860</w:t>
      </w:r>
      <w:r>
        <w:rPr>
          <w:rFonts w:hint="eastAsia"/>
          <w:sz w:val="21"/>
          <w:szCs w:val="21"/>
        </w:rPr>
        <w:t>人</w:t>
      </w:r>
      <w:r>
        <w:rPr>
          <w:rFonts w:ascii="宋体" w:hAnsi="宋体"/>
          <w:sz w:val="21"/>
          <w:szCs w:val="21"/>
        </w:rPr>
        <w:t>，</w:t>
      </w:r>
      <w:r>
        <w:rPr>
          <w:rFonts w:hint="eastAsia"/>
          <w:sz w:val="21"/>
          <w:szCs w:val="21"/>
        </w:rPr>
        <w:t>女生</w:t>
      </w:r>
      <w:r>
        <w:rPr>
          <w:sz w:val="21"/>
          <w:szCs w:val="21"/>
        </w:rPr>
        <w:t>640</w:t>
      </w:r>
      <w:r>
        <w:rPr>
          <w:rFonts w:hint="eastAsia"/>
          <w:sz w:val="21"/>
          <w:szCs w:val="21"/>
        </w:rPr>
        <w:t>人</w:t>
      </w:r>
      <w:r>
        <w:rPr>
          <w:rFonts w:ascii="宋体" w:hAnsi="宋体"/>
          <w:sz w:val="21"/>
          <w:szCs w:val="21"/>
        </w:rPr>
        <w:t>，</w:t>
      </w:r>
      <w:r>
        <w:rPr>
          <w:rFonts w:hint="eastAsia"/>
          <w:sz w:val="21"/>
          <w:szCs w:val="21"/>
        </w:rPr>
        <w:t>现按性别采用分层随机抽样的方法从该校学生中抽取</w:t>
      </w:r>
      <w:r>
        <w:rPr>
          <w:sz w:val="21"/>
          <w:szCs w:val="21"/>
        </w:rPr>
        <w:t>75</w:t>
      </w:r>
      <w:r>
        <w:rPr>
          <w:rFonts w:hint="eastAsia"/>
          <w:sz w:val="21"/>
          <w:szCs w:val="21"/>
        </w:rPr>
        <w:t>人进行调查</w:t>
      </w:r>
      <w:r>
        <w:rPr>
          <w:rFonts w:ascii="宋体" w:hAnsi="宋体"/>
          <w:sz w:val="21"/>
          <w:szCs w:val="21"/>
        </w:rPr>
        <w:t>，</w:t>
      </w:r>
      <w:r>
        <w:rPr>
          <w:rFonts w:hint="eastAsia"/>
          <w:sz w:val="21"/>
          <w:szCs w:val="21"/>
        </w:rPr>
        <w:t>则男生被抽取的人数是</w:t>
      </w:r>
      <w:r>
        <w:rPr>
          <w:rFonts w:ascii="宋体" w:hAnsi="宋体"/>
          <w:sz w:val="21"/>
          <w:szCs w:val="21"/>
        </w:rPr>
        <w:t>（</w:t>
      </w:r>
      <w:r>
        <w:rPr>
          <w:sz w:val="21"/>
          <w:szCs w:val="21"/>
        </w:rPr>
        <w:t>　　</w:t>
      </w:r>
      <w:r>
        <w:rPr>
          <w:rFonts w:ascii="宋体" w:hAnsi="宋体"/>
          <w:sz w:val="21"/>
          <w:szCs w:val="21"/>
        </w:rPr>
        <w:t>）</w:t>
      </w:r>
    </w:p>
    <w:p w14:paraId="44641F1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22</w:t>
      </w:r>
      <w:r>
        <w:rPr>
          <w:rFonts w:hint="eastAsia"/>
          <w:sz w:val="21"/>
          <w:szCs w:val="21"/>
        </w:rPr>
        <w:tab/>
      </w:r>
      <w:r>
        <w:rPr>
          <w:sz w:val="21"/>
          <w:szCs w:val="21"/>
        </w:rPr>
        <w:t>B</w:t>
      </w:r>
      <w:r>
        <w:rPr>
          <w:rFonts w:ascii="宋体" w:hAnsi="宋体"/>
          <w:sz w:val="21"/>
          <w:szCs w:val="21"/>
        </w:rPr>
        <w:t>.</w:t>
      </w:r>
      <w:r>
        <w:rPr>
          <w:sz w:val="21"/>
          <w:szCs w:val="21"/>
        </w:rPr>
        <w:t>32</w:t>
      </w:r>
    </w:p>
    <w:p w14:paraId="3582105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43</w:t>
      </w:r>
      <w:r>
        <w:rPr>
          <w:rFonts w:hint="eastAsia"/>
          <w:sz w:val="21"/>
          <w:szCs w:val="21"/>
        </w:rPr>
        <w:tab/>
      </w:r>
      <w:r>
        <w:rPr>
          <w:sz w:val="21"/>
          <w:szCs w:val="21"/>
        </w:rPr>
        <w:t>D</w:t>
      </w:r>
      <w:r>
        <w:rPr>
          <w:rFonts w:ascii="宋体" w:hAnsi="宋体"/>
          <w:sz w:val="21"/>
          <w:szCs w:val="21"/>
        </w:rPr>
        <w:t>.</w:t>
      </w:r>
      <w:r>
        <w:rPr>
          <w:sz w:val="21"/>
          <w:szCs w:val="21"/>
        </w:rPr>
        <w:t>53</w:t>
      </w:r>
    </w:p>
    <w:p w14:paraId="5B9AEB6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设男生被抽取的人数是</w:t>
      </w:r>
      <w:r>
        <w:rPr>
          <w:i/>
          <w:color w:val="FF0000"/>
          <w:sz w:val="21"/>
          <w:szCs w:val="21"/>
        </w:rPr>
        <w:t>x</w:t>
      </w:r>
      <w:r>
        <w:rPr>
          <w:rFonts w:ascii="宋体" w:hAnsi="宋体"/>
          <w:color w:val="FF0000"/>
          <w:sz w:val="21"/>
          <w:szCs w:val="21"/>
        </w:rPr>
        <w:t>，</w:t>
      </w:r>
      <w:r>
        <w:rPr>
          <w:rFonts w:eastAsia="仿宋"/>
          <w:color w:val="FF0000"/>
          <w:sz w:val="21"/>
          <w:szCs w:val="21"/>
        </w:rPr>
        <w:t>由已知可得</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860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75</m:t>
            </m:r>
            <m:ctrlPr>
              <w:rPr>
                <w:rFonts w:ascii="Cambria Math" w:hAnsi="Cambria Math"/>
                <w:color w:val="FF0000"/>
                <w:sz w:val="21"/>
                <w:szCs w:val="21"/>
              </w:rPr>
            </m:ctrlPr>
          </m:num>
          <m:den>
            <m:r>
              <m:rPr>
                <m:sty m:val="p"/>
              </m:rPr>
              <w:rPr>
                <w:rFonts w:ascii="Cambria Math"/>
                <w:color w:val="FF0000"/>
                <w:sz w:val="21"/>
                <w:szCs w:val="21"/>
              </w:rPr>
              <m:t>860+640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43</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1C14C5BB">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在研究</w:t>
      </w:r>
      <w:r>
        <w:rPr>
          <w:rFonts w:ascii="宋体" w:hAnsi="宋体"/>
          <w:sz w:val="21"/>
          <w:szCs w:val="21"/>
        </w:rPr>
        <w:t>“</w:t>
      </w:r>
      <w:r>
        <w:rPr>
          <w:rFonts w:hint="eastAsia"/>
          <w:sz w:val="21"/>
          <w:szCs w:val="21"/>
        </w:rPr>
        <w:t>温度是否影响庄稼生长</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对实验数据利用</w:t>
      </w:r>
      <w:r>
        <w:rPr>
          <w:sz w:val="21"/>
          <w:szCs w:val="21"/>
        </w:rPr>
        <w:t>2</w:t>
      </w:r>
      <w:r>
        <w:rPr>
          <w:rFonts w:ascii="宋体" w:hAnsi="宋体"/>
          <w:sz w:val="21"/>
          <w:szCs w:val="21"/>
        </w:rPr>
        <w:t>×</w:t>
      </w:r>
      <w:r>
        <w:rPr>
          <w:sz w:val="21"/>
          <w:szCs w:val="21"/>
        </w:rPr>
        <w:t>2</w:t>
      </w:r>
      <w:r>
        <w:rPr>
          <w:rFonts w:hint="eastAsia"/>
          <w:sz w:val="21"/>
          <w:szCs w:val="21"/>
        </w:rPr>
        <w:t>列联表进行独立性检验</w:t>
      </w:r>
      <w:r>
        <w:rPr>
          <w:rFonts w:ascii="宋体" w:hAnsi="宋体"/>
          <w:sz w:val="21"/>
          <w:szCs w:val="21"/>
        </w:rPr>
        <w:t>，</w:t>
      </w:r>
      <w:r>
        <w:rPr>
          <w:rFonts w:hint="eastAsia"/>
          <w:sz w:val="21"/>
          <w:szCs w:val="21"/>
        </w:rPr>
        <w:t>计算得实验数据的统计量</w:t>
      </w:r>
      <w:r>
        <w:rPr>
          <w:sz w:val="21"/>
          <w:szCs w:val="21"/>
        </w:rPr>
        <w:t>χ</w:t>
      </w:r>
      <w:r>
        <w:rPr>
          <w:sz w:val="21"/>
          <w:szCs w:val="21"/>
          <w:vertAlign w:val="superscript"/>
        </w:rPr>
        <w:t>2</w:t>
      </w:r>
      <w:r>
        <w:rPr>
          <w:rFonts w:hint="eastAsia"/>
          <w:sz w:val="21"/>
          <w:szCs w:val="21"/>
        </w:rPr>
        <w:t>的值为</w:t>
      </w:r>
      <w:r>
        <w:rPr>
          <w:sz w:val="21"/>
          <w:szCs w:val="21"/>
        </w:rPr>
        <w:t>α</w:t>
      </w:r>
      <w:r>
        <w:rPr>
          <w:rFonts w:ascii="宋体" w:hAnsi="宋体"/>
          <w:sz w:val="21"/>
          <w:szCs w:val="21"/>
        </w:rPr>
        <w:t>.</w:t>
      </w:r>
      <w:r>
        <w:rPr>
          <w:rFonts w:hint="eastAsia"/>
          <w:sz w:val="21"/>
          <w:szCs w:val="21"/>
        </w:rPr>
        <w:t>已知</w:t>
      </w:r>
      <w:r>
        <w:rPr>
          <w:i/>
          <w:sz w:val="21"/>
          <w:szCs w:val="21"/>
        </w:rPr>
        <w:t>P</w:t>
      </w:r>
      <w:r>
        <w:rPr>
          <w:rFonts w:ascii="宋体" w:hAnsi="宋体"/>
          <w:sz w:val="21"/>
          <w:szCs w:val="21"/>
        </w:rPr>
        <w:t>（</w:t>
      </w:r>
      <w:r>
        <w:rPr>
          <w:sz w:val="21"/>
          <w:szCs w:val="21"/>
        </w:rPr>
        <w:t>χ</w:t>
      </w:r>
      <w:r>
        <w:rPr>
          <w:sz w:val="21"/>
          <w:szCs w:val="21"/>
          <w:vertAlign w:val="superscript"/>
        </w:rPr>
        <w:t>2</w:t>
      </w:r>
      <w:r>
        <w:rPr>
          <w:rFonts w:ascii="宋体" w:hAnsi="宋体"/>
          <w:sz w:val="21"/>
          <w:szCs w:val="21"/>
        </w:rPr>
        <w:t>≥</w:t>
      </w:r>
      <w:r>
        <w:rPr>
          <w:sz w:val="21"/>
          <w:szCs w:val="21"/>
        </w:rPr>
        <w:t>3</w:t>
      </w:r>
      <w:r>
        <w:rPr>
          <w:rFonts w:ascii="宋体" w:hAnsi="宋体"/>
          <w:sz w:val="21"/>
          <w:szCs w:val="21"/>
        </w:rPr>
        <w:t>.</w:t>
      </w:r>
      <w:r>
        <w:rPr>
          <w:sz w:val="21"/>
          <w:szCs w:val="21"/>
        </w:rPr>
        <w:t>841</w:t>
      </w:r>
      <w:r>
        <w:rPr>
          <w:rFonts w:ascii="宋体" w:hAnsi="宋体"/>
          <w:sz w:val="21"/>
          <w:szCs w:val="21"/>
        </w:rPr>
        <w:t>）≈</w:t>
      </w:r>
      <w:r>
        <w:rPr>
          <w:sz w:val="21"/>
          <w:szCs w:val="21"/>
        </w:rPr>
        <w:t>0</w:t>
      </w:r>
      <w:r>
        <w:rPr>
          <w:rFonts w:ascii="宋体" w:hAnsi="宋体"/>
          <w:sz w:val="21"/>
          <w:szCs w:val="21"/>
        </w:rPr>
        <w:t>.</w:t>
      </w:r>
      <w:r>
        <w:rPr>
          <w:sz w:val="21"/>
          <w:szCs w:val="21"/>
        </w:rPr>
        <w:t>05</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787776D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α</w:t>
      </w:r>
      <w:r>
        <w:rPr>
          <w:rFonts w:hint="eastAsia"/>
          <w:sz w:val="21"/>
          <w:szCs w:val="21"/>
        </w:rPr>
        <w:t>的值小于</w:t>
      </w:r>
      <w:r>
        <w:rPr>
          <w:sz w:val="21"/>
          <w:szCs w:val="21"/>
        </w:rPr>
        <w:t>3</w:t>
      </w:r>
      <w:r>
        <w:rPr>
          <w:rFonts w:ascii="宋体" w:hAnsi="宋体"/>
          <w:sz w:val="21"/>
          <w:szCs w:val="21"/>
        </w:rPr>
        <w:t>.</w:t>
      </w:r>
      <w:r>
        <w:rPr>
          <w:sz w:val="21"/>
          <w:szCs w:val="21"/>
        </w:rPr>
        <w:t>841</w:t>
      </w:r>
      <w:r>
        <w:rPr>
          <w:rFonts w:ascii="宋体" w:hAnsi="宋体"/>
          <w:sz w:val="21"/>
          <w:szCs w:val="21"/>
        </w:rPr>
        <w:t>，</w:t>
      </w:r>
      <w:r>
        <w:rPr>
          <w:rFonts w:hint="eastAsia"/>
          <w:sz w:val="21"/>
          <w:szCs w:val="21"/>
        </w:rPr>
        <w:t>就有</w:t>
      </w:r>
      <w:r>
        <w:rPr>
          <w:sz w:val="21"/>
          <w:szCs w:val="21"/>
        </w:rPr>
        <w:t>95</w:t>
      </w:r>
      <w:r>
        <w:rPr>
          <w:rFonts w:ascii="宋体" w:hAnsi="宋体"/>
          <w:sz w:val="21"/>
          <w:szCs w:val="21"/>
        </w:rPr>
        <w:t>％</w:t>
      </w:r>
      <w:r>
        <w:rPr>
          <w:rFonts w:hint="eastAsia"/>
          <w:sz w:val="21"/>
          <w:szCs w:val="21"/>
        </w:rPr>
        <w:t>的把握认为</w:t>
      </w:r>
      <w:r>
        <w:rPr>
          <w:rFonts w:ascii="宋体" w:hAnsi="宋体"/>
          <w:sz w:val="21"/>
          <w:szCs w:val="21"/>
        </w:rPr>
        <w:t>“</w:t>
      </w:r>
      <w:r>
        <w:rPr>
          <w:rFonts w:hint="eastAsia"/>
          <w:sz w:val="21"/>
          <w:szCs w:val="21"/>
        </w:rPr>
        <w:t>温度会影响庄稼生长</w:t>
      </w:r>
      <w:r>
        <w:rPr>
          <w:rFonts w:ascii="宋体" w:hAnsi="宋体"/>
          <w:sz w:val="21"/>
          <w:szCs w:val="21"/>
        </w:rPr>
        <w:t>”</w:t>
      </w:r>
    </w:p>
    <w:p w14:paraId="4A3F64E1">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α</w:t>
      </w:r>
      <w:r>
        <w:rPr>
          <w:rFonts w:hint="eastAsia"/>
          <w:sz w:val="21"/>
          <w:szCs w:val="21"/>
        </w:rPr>
        <w:t>的值大于</w:t>
      </w:r>
      <w:r>
        <w:rPr>
          <w:sz w:val="21"/>
          <w:szCs w:val="21"/>
        </w:rPr>
        <w:t>3</w:t>
      </w:r>
      <w:r>
        <w:rPr>
          <w:rFonts w:ascii="宋体" w:hAnsi="宋体"/>
          <w:sz w:val="21"/>
          <w:szCs w:val="21"/>
        </w:rPr>
        <w:t>.</w:t>
      </w:r>
      <w:r>
        <w:rPr>
          <w:sz w:val="21"/>
          <w:szCs w:val="21"/>
        </w:rPr>
        <w:t>841</w:t>
      </w:r>
      <w:r>
        <w:rPr>
          <w:rFonts w:ascii="宋体" w:hAnsi="宋体"/>
          <w:sz w:val="21"/>
          <w:szCs w:val="21"/>
        </w:rPr>
        <w:t>，</w:t>
      </w:r>
      <w:r>
        <w:rPr>
          <w:rFonts w:hint="eastAsia"/>
          <w:sz w:val="21"/>
          <w:szCs w:val="21"/>
        </w:rPr>
        <w:t>就有</w:t>
      </w:r>
      <w:r>
        <w:rPr>
          <w:sz w:val="21"/>
          <w:szCs w:val="21"/>
        </w:rPr>
        <w:t>95</w:t>
      </w:r>
      <w:r>
        <w:rPr>
          <w:rFonts w:ascii="宋体" w:hAnsi="宋体"/>
          <w:sz w:val="21"/>
          <w:szCs w:val="21"/>
        </w:rPr>
        <w:t>％</w:t>
      </w:r>
      <w:r>
        <w:rPr>
          <w:rFonts w:hint="eastAsia"/>
          <w:sz w:val="21"/>
          <w:szCs w:val="21"/>
        </w:rPr>
        <w:t>的把握认为</w:t>
      </w:r>
      <w:r>
        <w:rPr>
          <w:rFonts w:ascii="宋体" w:hAnsi="宋体"/>
          <w:sz w:val="21"/>
          <w:szCs w:val="21"/>
        </w:rPr>
        <w:t>“</w:t>
      </w:r>
      <w:r>
        <w:rPr>
          <w:rFonts w:hint="eastAsia"/>
          <w:sz w:val="21"/>
          <w:szCs w:val="21"/>
        </w:rPr>
        <w:t>温度会影响庄稼生长</w:t>
      </w:r>
      <w:r>
        <w:rPr>
          <w:rFonts w:ascii="宋体" w:hAnsi="宋体"/>
          <w:sz w:val="21"/>
          <w:szCs w:val="21"/>
        </w:rPr>
        <w:t>”</w:t>
      </w:r>
    </w:p>
    <w:p w14:paraId="0DA68B7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α</w:t>
      </w:r>
      <w:r>
        <w:rPr>
          <w:rFonts w:hint="eastAsia"/>
          <w:sz w:val="21"/>
          <w:szCs w:val="21"/>
        </w:rPr>
        <w:t>的值越大</w:t>
      </w:r>
      <w:r>
        <w:rPr>
          <w:rFonts w:ascii="宋体" w:hAnsi="宋体"/>
          <w:sz w:val="21"/>
          <w:szCs w:val="21"/>
        </w:rPr>
        <w:t>，</w:t>
      </w:r>
      <w:r>
        <w:rPr>
          <w:rFonts w:hint="eastAsia"/>
          <w:sz w:val="21"/>
          <w:szCs w:val="21"/>
        </w:rPr>
        <w:t>说明实验数据的观测值与预测值的总体偏差越小</w:t>
      </w:r>
    </w:p>
    <w:p w14:paraId="5C260756">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α</w:t>
      </w:r>
      <w:r>
        <w:rPr>
          <w:rFonts w:hint="eastAsia"/>
          <w:sz w:val="21"/>
          <w:szCs w:val="21"/>
        </w:rPr>
        <w:t>的值越小</w:t>
      </w:r>
      <w:r>
        <w:rPr>
          <w:rFonts w:ascii="宋体" w:hAnsi="宋体"/>
          <w:sz w:val="21"/>
          <w:szCs w:val="21"/>
        </w:rPr>
        <w:t>，</w:t>
      </w:r>
      <w:r>
        <w:rPr>
          <w:rFonts w:hint="eastAsia"/>
          <w:sz w:val="21"/>
          <w:szCs w:val="21"/>
        </w:rPr>
        <w:t>说明实验数据的观测值与预测值的总体偏差越大</w:t>
      </w:r>
    </w:p>
    <w:p w14:paraId="249C737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w:t>
      </w:r>
      <w:r>
        <w:rPr>
          <w:i/>
          <w:color w:val="FF0000"/>
          <w:sz w:val="21"/>
          <w:szCs w:val="21"/>
        </w:rPr>
        <w:t>P</w:t>
      </w:r>
      <w:r>
        <w:rPr>
          <w:rFonts w:ascii="宋体" w:hAnsi="宋体"/>
          <w:color w:val="FF0000"/>
          <w:sz w:val="21"/>
          <w:szCs w:val="21"/>
        </w:rPr>
        <w:t>（</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则</w:t>
      </w:r>
      <w:r>
        <w:rPr>
          <w:color w:val="FF0000"/>
          <w:sz w:val="21"/>
          <w:szCs w:val="21"/>
        </w:rPr>
        <w:t>α</w:t>
      </w:r>
      <w:r>
        <w:rPr>
          <w:rFonts w:eastAsia="仿宋"/>
          <w:color w:val="FF0000"/>
          <w:sz w:val="21"/>
          <w:szCs w:val="21"/>
        </w:rPr>
        <w:t>的值大于</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rFonts w:eastAsia="仿宋"/>
          <w:color w:val="FF0000"/>
          <w:sz w:val="21"/>
          <w:szCs w:val="21"/>
        </w:rPr>
        <w:t>就有</w:t>
      </w:r>
      <w:r>
        <w:rPr>
          <w:color w:val="FF0000"/>
          <w:sz w:val="21"/>
          <w:szCs w:val="21"/>
        </w:rPr>
        <w:t>95</w:t>
      </w:r>
      <w:r>
        <w:rPr>
          <w:rFonts w:ascii="宋体" w:hAnsi="宋体"/>
          <w:color w:val="FF0000"/>
          <w:sz w:val="21"/>
          <w:szCs w:val="21"/>
        </w:rPr>
        <w:t>％</w:t>
      </w:r>
      <w:r>
        <w:rPr>
          <w:rFonts w:eastAsia="仿宋"/>
          <w:color w:val="FF0000"/>
          <w:sz w:val="21"/>
          <w:szCs w:val="21"/>
        </w:rPr>
        <w:t>的把握认为</w:t>
      </w:r>
      <w:r>
        <w:rPr>
          <w:rFonts w:hAnsi="仿宋" w:eastAsia="仿宋"/>
          <w:color w:val="FF0000"/>
          <w:sz w:val="21"/>
          <w:szCs w:val="21"/>
        </w:rPr>
        <w:t>“</w:t>
      </w:r>
      <w:r>
        <w:rPr>
          <w:rFonts w:eastAsia="仿宋"/>
          <w:color w:val="FF0000"/>
          <w:sz w:val="21"/>
          <w:szCs w:val="21"/>
        </w:rPr>
        <w:t>温度会影响庄稼生长</w:t>
      </w:r>
      <w:r>
        <w:rPr>
          <w:rFonts w:hAnsi="仿宋" w:eastAsia="仿宋"/>
          <w:color w:val="FF0000"/>
          <w:sz w:val="21"/>
          <w:szCs w:val="21"/>
        </w:rPr>
        <w:t>”</w:t>
      </w:r>
      <w:r>
        <w:rPr>
          <w:rFonts w:ascii="宋体" w:hAnsi="宋体"/>
          <w:color w:val="FF0000"/>
          <w:sz w:val="21"/>
          <w:szCs w:val="21"/>
        </w:rPr>
        <w:t>，</w:t>
      </w:r>
      <w:r>
        <w:rPr>
          <w:color w:val="FF0000"/>
          <w:sz w:val="21"/>
          <w:szCs w:val="21"/>
        </w:rPr>
        <w:t>A</w:t>
      </w:r>
      <w:r>
        <w:rPr>
          <w:rFonts w:eastAsia="仿宋"/>
          <w:color w:val="FF0000"/>
          <w:sz w:val="21"/>
          <w:szCs w:val="21"/>
        </w:rPr>
        <w:t>选项错误</w:t>
      </w:r>
      <w:r>
        <w:rPr>
          <w:rFonts w:ascii="宋体" w:hAnsi="宋体"/>
          <w:color w:val="FF0000"/>
          <w:sz w:val="21"/>
          <w:szCs w:val="21"/>
        </w:rPr>
        <w:t>，</w:t>
      </w:r>
      <w:r>
        <w:rPr>
          <w:color w:val="FF0000"/>
          <w:sz w:val="21"/>
          <w:szCs w:val="21"/>
        </w:rPr>
        <w:t>B</w:t>
      </w:r>
      <w:r>
        <w:rPr>
          <w:rFonts w:eastAsia="仿宋"/>
          <w:color w:val="FF0000"/>
          <w:sz w:val="21"/>
          <w:szCs w:val="21"/>
        </w:rPr>
        <w:t>选项正确</w:t>
      </w:r>
      <w:r>
        <w:rPr>
          <w:rFonts w:ascii="宋体" w:hAnsi="宋体"/>
          <w:color w:val="FF0000"/>
          <w:sz w:val="21"/>
          <w:szCs w:val="21"/>
        </w:rPr>
        <w:t>；</w:t>
      </w:r>
      <w:r>
        <w:rPr>
          <w:color w:val="FF0000"/>
          <w:sz w:val="21"/>
          <w:szCs w:val="21"/>
        </w:rPr>
        <w:t>α</w:t>
      </w:r>
      <w:r>
        <w:rPr>
          <w:rFonts w:eastAsia="仿宋"/>
          <w:color w:val="FF0000"/>
          <w:sz w:val="21"/>
          <w:szCs w:val="21"/>
        </w:rPr>
        <w:t>的值的大小不能说明实验数据的观测值与预测值的总体偏差</w:t>
      </w:r>
      <w:r>
        <w:rPr>
          <w:rFonts w:ascii="宋体" w:hAnsi="宋体"/>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选项错误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34B1470">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福建泉州模拟</w:t>
      </w:r>
      <w:r>
        <w:rPr>
          <w:rFonts w:ascii="宋体" w:hAnsi="宋体"/>
          <w:sz w:val="21"/>
          <w:szCs w:val="21"/>
        </w:rPr>
        <w:t>）</w:t>
      </w:r>
      <w:r>
        <w:rPr>
          <w:rFonts w:hint="eastAsia"/>
          <w:sz w:val="21"/>
          <w:szCs w:val="21"/>
        </w:rPr>
        <w:t>从一个含有</w:t>
      </w:r>
      <w:r>
        <w:rPr>
          <w:i/>
          <w:sz w:val="21"/>
          <w:szCs w:val="21"/>
        </w:rPr>
        <w:t>N</w:t>
      </w:r>
      <w:r>
        <w:rPr>
          <w:rFonts w:hint="eastAsia"/>
          <w:sz w:val="21"/>
          <w:szCs w:val="21"/>
        </w:rPr>
        <w:t>个个体的总体中抽取一容量为</w:t>
      </w:r>
      <w:r>
        <w:rPr>
          <w:i/>
          <w:sz w:val="21"/>
          <w:szCs w:val="21"/>
        </w:rPr>
        <w:t>n</w:t>
      </w:r>
      <w:r>
        <w:rPr>
          <w:rFonts w:hint="eastAsia"/>
          <w:sz w:val="21"/>
          <w:szCs w:val="21"/>
        </w:rPr>
        <w:t>的样本</w:t>
      </w:r>
      <w:r>
        <w:rPr>
          <w:rFonts w:ascii="宋体" w:hAnsi="宋体"/>
          <w:sz w:val="21"/>
          <w:szCs w:val="21"/>
        </w:rPr>
        <w:t>，</w:t>
      </w:r>
      <w:r>
        <w:rPr>
          <w:rFonts w:hint="eastAsia"/>
          <w:sz w:val="21"/>
          <w:szCs w:val="21"/>
        </w:rPr>
        <w:t>当选取抽签法</w:t>
      </w:r>
      <w:r>
        <w:rPr>
          <w:rFonts w:ascii="宋体" w:hAnsi="宋体"/>
          <w:sz w:val="21"/>
          <w:szCs w:val="21"/>
        </w:rPr>
        <w:t>、</w:t>
      </w:r>
      <w:r>
        <w:rPr>
          <w:rFonts w:hint="eastAsia"/>
          <w:sz w:val="21"/>
          <w:szCs w:val="21"/>
        </w:rPr>
        <w:t>随机数法和分层随机抽样三种不同方法时</w:t>
      </w:r>
      <w:r>
        <w:rPr>
          <w:rFonts w:ascii="宋体" w:hAnsi="宋体"/>
          <w:sz w:val="21"/>
          <w:szCs w:val="21"/>
        </w:rPr>
        <w:t>，</w:t>
      </w:r>
      <w:r>
        <w:rPr>
          <w:rFonts w:hint="eastAsia"/>
          <w:sz w:val="21"/>
          <w:szCs w:val="21"/>
        </w:rPr>
        <w:t>总体中每个个体被抽中的概率分别为</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rFonts w:hint="eastAsia"/>
          <w:sz w:val="21"/>
          <w:szCs w:val="21"/>
        </w:rPr>
        <w:t>三者关系可能是</w:t>
      </w:r>
      <w:r>
        <w:rPr>
          <w:rFonts w:ascii="宋体" w:hAnsi="宋体"/>
          <w:sz w:val="21"/>
          <w:szCs w:val="21"/>
        </w:rPr>
        <w:t>（</w:t>
      </w:r>
      <w:r>
        <w:rPr>
          <w:sz w:val="21"/>
          <w:szCs w:val="21"/>
        </w:rPr>
        <w:t>　　</w:t>
      </w:r>
      <w:r>
        <w:rPr>
          <w:rFonts w:ascii="宋体" w:hAnsi="宋体"/>
          <w:sz w:val="21"/>
          <w:szCs w:val="21"/>
        </w:rPr>
        <w:t>）</w:t>
      </w:r>
    </w:p>
    <w:p w14:paraId="1BF9D3F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hint="eastAsia"/>
          <w:sz w:val="21"/>
          <w:szCs w:val="21"/>
        </w:rPr>
        <w:tab/>
      </w:r>
      <w:r>
        <w:rPr>
          <w:sz w:val="21"/>
          <w:szCs w:val="21"/>
        </w:rPr>
        <w:t>B</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p>
    <w:p w14:paraId="55D09A0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D</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i/>
          <w:sz w:val="21"/>
          <w:szCs w:val="21"/>
        </w:rPr>
        <w:t>p</w:t>
      </w:r>
      <w:r>
        <w:rPr>
          <w:sz w:val="21"/>
          <w:szCs w:val="21"/>
          <w:vertAlign w:val="subscript"/>
        </w:rPr>
        <w:t>1</w:t>
      </w:r>
    </w:p>
    <w:p w14:paraId="4B3187E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因为在抽签法抽样、随机数法抽样和分层随机抽样中</w:t>
      </w:r>
      <w:r>
        <w:rPr>
          <w:rFonts w:ascii="宋体" w:hAnsi="宋体"/>
          <w:color w:val="FF0000"/>
          <w:sz w:val="21"/>
          <w:szCs w:val="21"/>
        </w:rPr>
        <w:t>，</w:t>
      </w:r>
      <w:r>
        <w:rPr>
          <w:rFonts w:eastAsia="仿宋"/>
          <w:color w:val="FF0000"/>
          <w:sz w:val="21"/>
          <w:szCs w:val="21"/>
        </w:rPr>
        <w:t>每个个体被抽中的概率均为</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EC16D72">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湖北武汉模拟</w:t>
      </w:r>
      <w:r>
        <w:rPr>
          <w:rFonts w:ascii="宋体" w:hAnsi="宋体"/>
          <w:sz w:val="21"/>
          <w:szCs w:val="21"/>
        </w:rPr>
        <w:t>）</w:t>
      </w:r>
      <w:r>
        <w:rPr>
          <w:rFonts w:hint="eastAsia"/>
          <w:sz w:val="21"/>
          <w:szCs w:val="21"/>
        </w:rPr>
        <w:t>某地统计了辖区内从</w:t>
      </w:r>
      <w:r>
        <w:rPr>
          <w:sz w:val="21"/>
          <w:szCs w:val="21"/>
        </w:rPr>
        <w:t>2018</w:t>
      </w:r>
      <w:r>
        <w:rPr>
          <w:rFonts w:hint="eastAsia"/>
          <w:sz w:val="21"/>
          <w:szCs w:val="21"/>
        </w:rPr>
        <w:t>年至</w:t>
      </w:r>
      <w:r>
        <w:rPr>
          <w:sz w:val="21"/>
          <w:szCs w:val="21"/>
        </w:rPr>
        <w:t>2025</w:t>
      </w:r>
      <w:r>
        <w:rPr>
          <w:rFonts w:hint="eastAsia"/>
          <w:sz w:val="21"/>
          <w:szCs w:val="21"/>
        </w:rPr>
        <w:t>年这</w:t>
      </w:r>
      <w:r>
        <w:rPr>
          <w:sz w:val="21"/>
          <w:szCs w:val="21"/>
        </w:rPr>
        <w:t>8</w:t>
      </w:r>
      <w:r>
        <w:rPr>
          <w:rFonts w:hint="eastAsia"/>
          <w:sz w:val="21"/>
          <w:szCs w:val="21"/>
        </w:rPr>
        <w:t>年的新能源汽车和纯电动汽车的销量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百辆</w:t>
      </w:r>
      <w:r>
        <w:rPr>
          <w:rFonts w:ascii="宋体" w:hAnsi="宋体"/>
          <w:sz w:val="21"/>
          <w:szCs w:val="21"/>
        </w:rPr>
        <w:t>），</w:t>
      </w:r>
      <w:r>
        <w:rPr>
          <w:rFonts w:hint="eastAsia"/>
          <w:sz w:val="21"/>
          <w:szCs w:val="21"/>
        </w:rPr>
        <w:t>得到如下折线图</w:t>
      </w:r>
      <w:r>
        <w:rPr>
          <w:rFonts w:ascii="宋体" w:hAnsi="宋体"/>
          <w:sz w:val="21"/>
          <w:szCs w:val="21"/>
        </w:rPr>
        <w:t>：</w:t>
      </w:r>
    </w:p>
    <w:p w14:paraId="0ED85AB6">
      <w:pPr>
        <w:tabs>
          <w:tab w:val="left" w:pos="3261"/>
        </w:tabs>
        <w:overflowPunct w:val="0"/>
        <w:snapToGrid w:val="0"/>
        <w:spacing w:line="360" w:lineRule="auto"/>
        <w:jc w:val="center"/>
        <w:rPr>
          <w:sz w:val="21"/>
          <w:szCs w:val="21"/>
        </w:rPr>
      </w:pPr>
      <w:r>
        <w:rPr>
          <w:sz w:val="21"/>
          <w:szCs w:val="21"/>
        </w:rPr>
        <w:drawing>
          <wp:inline distT="0" distB="0" distL="0" distR="0">
            <wp:extent cx="2815590" cy="1700530"/>
            <wp:effectExtent l="0" t="0" r="0" b="0"/>
            <wp:docPr id="995" name="27byljcsx9-23.jpg" descr="id:21475216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27byljcsx9-23.jpg" descr="id:2147521611;FounderCES"/>
                    <pic:cNvPicPr>
                      <a:picLocks noChangeAspect="1"/>
                    </pic:cNvPicPr>
                  </pic:nvPicPr>
                  <pic:blipFill>
                    <a:blip r:embed="rId7"/>
                    <a:stretch>
                      <a:fillRect/>
                    </a:stretch>
                  </pic:blipFill>
                  <pic:spPr>
                    <a:xfrm>
                      <a:off x="0" y="0"/>
                      <a:ext cx="2815980" cy="1700530"/>
                    </a:xfrm>
                    <a:prstGeom prst="rect">
                      <a:avLst/>
                    </a:prstGeom>
                  </pic:spPr>
                </pic:pic>
              </a:graphicData>
            </a:graphic>
          </wp:inline>
        </w:drawing>
      </w:r>
    </w:p>
    <w:p w14:paraId="4B4642D7">
      <w:pPr>
        <w:tabs>
          <w:tab w:val="left" w:pos="3261"/>
        </w:tabs>
        <w:overflowPunct w:val="0"/>
        <w:snapToGrid w:val="0"/>
        <w:spacing w:line="360" w:lineRule="auto"/>
        <w:rPr>
          <w:sz w:val="21"/>
          <w:szCs w:val="21"/>
        </w:rPr>
      </w:pPr>
      <w:r>
        <w:rPr>
          <w:rFonts w:hint="eastAsia"/>
          <w:sz w:val="21"/>
          <w:szCs w:val="21"/>
        </w:rPr>
        <w:t>现对</w:t>
      </w:r>
      <w:r>
        <w:rPr>
          <w:sz w:val="21"/>
          <w:szCs w:val="21"/>
        </w:rPr>
        <w:t>2022</w:t>
      </w:r>
      <w:r>
        <w:rPr>
          <w:rFonts w:hint="eastAsia"/>
          <w:sz w:val="21"/>
          <w:szCs w:val="21"/>
        </w:rPr>
        <w:t>年至</w:t>
      </w:r>
      <w:r>
        <w:rPr>
          <w:sz w:val="21"/>
          <w:szCs w:val="21"/>
        </w:rPr>
        <w:t>2025</w:t>
      </w:r>
      <w:r>
        <w:rPr>
          <w:rFonts w:hint="eastAsia"/>
          <w:sz w:val="21"/>
          <w:szCs w:val="21"/>
        </w:rPr>
        <w:t>年这</w:t>
      </w:r>
      <w:r>
        <w:rPr>
          <w:sz w:val="21"/>
          <w:szCs w:val="21"/>
        </w:rPr>
        <w:t>4</w:t>
      </w:r>
      <w:r>
        <w:rPr>
          <w:rFonts w:hint="eastAsia"/>
          <w:sz w:val="21"/>
          <w:szCs w:val="21"/>
        </w:rPr>
        <w:t>年的数据进行分析</w:t>
      </w:r>
      <w:r>
        <w:rPr>
          <w:rFonts w:ascii="宋体" w:hAnsi="宋体"/>
          <w:sz w:val="21"/>
          <w:szCs w:val="21"/>
        </w:rPr>
        <w:t>，</w:t>
      </w:r>
      <w:r>
        <w:rPr>
          <w:rFonts w:hint="eastAsia"/>
          <w:sz w:val="21"/>
          <w:szCs w:val="21"/>
        </w:rPr>
        <w:t>设新能源汽车的销量数据和纯电动汽车的销量数据的方差分别为</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hint="eastAsia"/>
          <w:sz w:val="21"/>
          <w:szCs w:val="21"/>
        </w:rPr>
        <w:t>和</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hint="eastAsia"/>
          <w:sz w:val="21"/>
          <w:szCs w:val="21"/>
        </w:rPr>
        <w:t>新能源汽车的销量数据和纯电动汽车的销量数据的年平均增长率分别为</w:t>
      </w:r>
      <w:r>
        <w:rPr>
          <w:i/>
          <w:sz w:val="21"/>
          <w:szCs w:val="21"/>
        </w:rPr>
        <w:t>p</w:t>
      </w:r>
      <w:r>
        <w:rPr>
          <w:sz w:val="21"/>
          <w:szCs w:val="21"/>
          <w:vertAlign w:val="subscript"/>
        </w:rPr>
        <w:t>1</w:t>
      </w:r>
      <w:r>
        <w:rPr>
          <w:rFonts w:hint="eastAsia"/>
          <w:sz w:val="21"/>
          <w:szCs w:val="21"/>
        </w:rPr>
        <w:t>和</w:t>
      </w:r>
      <w:r>
        <w:rPr>
          <w:i/>
          <w:sz w:val="21"/>
          <w:szCs w:val="21"/>
        </w:rPr>
        <w:t>p</w:t>
      </w:r>
      <w:r>
        <w:rPr>
          <w:sz w:val="21"/>
          <w:szCs w:val="21"/>
          <w:vertAlign w:val="subscript"/>
        </w:rPr>
        <w:t>2</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134FC82">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B</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p>
    <w:p w14:paraId="07EE1C79">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p>
    <w:p w14:paraId="079A144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2022</w:t>
      </w:r>
      <w:r>
        <w:rPr>
          <w:rFonts w:eastAsia="仿宋"/>
          <w:color w:val="FF0000"/>
          <w:sz w:val="21"/>
          <w:szCs w:val="21"/>
        </w:rPr>
        <w:t>年至</w:t>
      </w:r>
      <w:r>
        <w:rPr>
          <w:color w:val="FF0000"/>
          <w:sz w:val="21"/>
          <w:szCs w:val="21"/>
        </w:rPr>
        <w:t>2025</w:t>
      </w:r>
      <w:r>
        <w:rPr>
          <w:rFonts w:eastAsia="仿宋"/>
          <w:color w:val="FF0000"/>
          <w:sz w:val="21"/>
          <w:szCs w:val="21"/>
        </w:rPr>
        <w:t>年这</w:t>
      </w:r>
      <w:r>
        <w:rPr>
          <w:color w:val="FF0000"/>
          <w:sz w:val="21"/>
          <w:szCs w:val="21"/>
        </w:rPr>
        <w:t>4</w:t>
      </w:r>
      <w:r>
        <w:rPr>
          <w:rFonts w:eastAsia="仿宋"/>
          <w:color w:val="FF0000"/>
          <w:sz w:val="21"/>
          <w:szCs w:val="21"/>
        </w:rPr>
        <w:t>年新能源汽车的销量数据为</w:t>
      </w:r>
      <w:r>
        <w:rPr>
          <w:color w:val="FF0000"/>
          <w:sz w:val="21"/>
          <w:szCs w:val="21"/>
        </w:rPr>
        <w:t>221</w:t>
      </w:r>
      <w:r>
        <w:rPr>
          <w:rFonts w:ascii="宋体" w:hAnsi="宋体"/>
          <w:color w:val="FF0000"/>
          <w:sz w:val="21"/>
          <w:szCs w:val="21"/>
        </w:rPr>
        <w:t>，</w:t>
      </w:r>
      <w:r>
        <w:rPr>
          <w:color w:val="FF0000"/>
          <w:sz w:val="21"/>
          <w:szCs w:val="21"/>
        </w:rPr>
        <w:t>398</w:t>
      </w:r>
      <w:r>
        <w:rPr>
          <w:rFonts w:ascii="宋体" w:hAnsi="宋体"/>
          <w:color w:val="FF0000"/>
          <w:sz w:val="21"/>
          <w:szCs w:val="21"/>
        </w:rPr>
        <w:t>，</w:t>
      </w:r>
      <w:r>
        <w:rPr>
          <w:color w:val="FF0000"/>
          <w:sz w:val="21"/>
          <w:szCs w:val="21"/>
        </w:rPr>
        <w:t>412</w:t>
      </w:r>
      <w:r>
        <w:rPr>
          <w:rFonts w:ascii="宋体" w:hAnsi="宋体"/>
          <w:color w:val="FF0000"/>
          <w:sz w:val="21"/>
          <w:szCs w:val="21"/>
        </w:rPr>
        <w:t>，</w:t>
      </w:r>
      <w:r>
        <w:rPr>
          <w:color w:val="FF0000"/>
          <w:sz w:val="21"/>
          <w:szCs w:val="21"/>
        </w:rPr>
        <w:t>528</w:t>
      </w:r>
      <w:r>
        <w:rPr>
          <w:rFonts w:ascii="宋体" w:hAnsi="宋体"/>
          <w:color w:val="FF0000"/>
          <w:sz w:val="21"/>
          <w:szCs w:val="21"/>
        </w:rPr>
        <w:t>，</w:t>
      </w:r>
      <w:r>
        <w:rPr>
          <w:rFonts w:eastAsia="仿宋"/>
          <w:color w:val="FF0000"/>
          <w:sz w:val="21"/>
          <w:szCs w:val="21"/>
        </w:rPr>
        <w:t>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221</w:t>
      </w:r>
      <w:r>
        <w:rPr>
          <w:rFonts w:ascii="宋体" w:hAnsi="宋体"/>
          <w:color w:val="FF0000"/>
          <w:sz w:val="21"/>
          <w:szCs w:val="21"/>
        </w:rPr>
        <w:t>＋</w:t>
      </w:r>
      <w:r>
        <w:rPr>
          <w:color w:val="FF0000"/>
          <w:sz w:val="21"/>
          <w:szCs w:val="21"/>
        </w:rPr>
        <w:t>398</w:t>
      </w:r>
      <w:r>
        <w:rPr>
          <w:rFonts w:ascii="宋体" w:hAnsi="宋体"/>
          <w:color w:val="FF0000"/>
          <w:sz w:val="21"/>
          <w:szCs w:val="21"/>
        </w:rPr>
        <w:t>＋</w:t>
      </w:r>
      <w:r>
        <w:rPr>
          <w:color w:val="FF0000"/>
          <w:sz w:val="21"/>
          <w:szCs w:val="21"/>
        </w:rPr>
        <w:t>412</w:t>
      </w:r>
      <w:r>
        <w:rPr>
          <w:rFonts w:ascii="宋体" w:hAnsi="宋体"/>
          <w:color w:val="FF0000"/>
          <w:sz w:val="21"/>
          <w:szCs w:val="21"/>
        </w:rPr>
        <w:t>＋</w:t>
      </w:r>
      <w:r>
        <w:rPr>
          <w:color w:val="FF0000"/>
          <w:sz w:val="21"/>
          <w:szCs w:val="21"/>
        </w:rPr>
        <w:t>528</w:t>
      </w:r>
      <w:r>
        <w:rPr>
          <w:rFonts w:ascii="宋体" w:hAnsi="宋体"/>
          <w:color w:val="FF0000"/>
          <w:sz w:val="21"/>
          <w:szCs w:val="21"/>
        </w:rPr>
        <w:t>）＝</w:t>
      </w:r>
      <w:r>
        <w:rPr>
          <w:color w:val="FF0000"/>
          <w:sz w:val="21"/>
          <w:szCs w:val="21"/>
        </w:rPr>
        <w:t>389</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221</w:t>
      </w:r>
      <w:r>
        <w:rPr>
          <w:rFonts w:ascii="宋体" w:hAnsi="宋体"/>
          <w:color w:val="FF0000"/>
          <w:sz w:val="21"/>
          <w:szCs w:val="21"/>
        </w:rPr>
        <w:t>－</w:t>
      </w:r>
      <w:r>
        <w:rPr>
          <w:color w:val="FF0000"/>
          <w:sz w:val="21"/>
          <w:szCs w:val="21"/>
        </w:rPr>
        <w:t>389</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398</w:t>
      </w:r>
      <w:r>
        <w:rPr>
          <w:rFonts w:ascii="宋体" w:hAnsi="宋体"/>
          <w:color w:val="FF0000"/>
          <w:sz w:val="21"/>
          <w:szCs w:val="21"/>
        </w:rPr>
        <w:t>－</w:t>
      </w:r>
      <w:r>
        <w:rPr>
          <w:color w:val="FF0000"/>
          <w:sz w:val="21"/>
          <w:szCs w:val="21"/>
        </w:rPr>
        <w:t>389</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412</w:t>
      </w:r>
      <w:r>
        <w:rPr>
          <w:rFonts w:ascii="宋体" w:hAnsi="宋体"/>
          <w:color w:val="FF0000"/>
          <w:sz w:val="21"/>
          <w:szCs w:val="21"/>
        </w:rPr>
        <w:t>－</w:t>
      </w:r>
      <w:r>
        <w:rPr>
          <w:color w:val="FF0000"/>
          <w:sz w:val="21"/>
          <w:szCs w:val="21"/>
        </w:rPr>
        <w:t>389</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528</w:t>
      </w:r>
      <w:r>
        <w:rPr>
          <w:rFonts w:ascii="宋体" w:hAnsi="宋体"/>
          <w:color w:val="FF0000"/>
          <w:sz w:val="21"/>
          <w:szCs w:val="21"/>
        </w:rPr>
        <w:t>－</w:t>
      </w:r>
      <w:r>
        <w:rPr>
          <w:color w:val="FF0000"/>
          <w:sz w:val="21"/>
          <w:szCs w:val="21"/>
        </w:rPr>
        <w:t>389</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color w:val="FF0000"/>
          <w:sz w:val="21"/>
          <w:szCs w:val="21"/>
        </w:rPr>
        <w:t>28</w:t>
      </w:r>
      <w:r>
        <w:rPr>
          <w:rFonts w:hint="eastAsia" w:eastAsia="仿宋"/>
          <w:color w:val="FF0000"/>
          <w:sz w:val="21"/>
          <w:szCs w:val="21"/>
        </w:rPr>
        <w:t xml:space="preserve"> </w:t>
      </w:r>
      <w:r>
        <w:rPr>
          <w:color w:val="FF0000"/>
          <w:sz w:val="21"/>
          <w:szCs w:val="21"/>
        </w:rPr>
        <w:t>476</w:t>
      </w:r>
      <w:r>
        <w:rPr>
          <w:rFonts w:ascii="宋体" w:hAnsi="宋体"/>
          <w:color w:val="FF0000"/>
          <w:sz w:val="21"/>
          <w:szCs w:val="21"/>
        </w:rPr>
        <w:t>.</w:t>
      </w:r>
      <w:r>
        <w:rPr>
          <w:color w:val="FF0000"/>
          <w:sz w:val="21"/>
          <w:szCs w:val="21"/>
        </w:rPr>
        <w:t>562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495</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19</w:t>
      </w:r>
      <w:r>
        <w:rPr>
          <w:rFonts w:hint="eastAsia" w:eastAsia="仿宋"/>
          <w:color w:val="FF0000"/>
          <w:sz w:val="21"/>
          <w:szCs w:val="21"/>
        </w:rPr>
        <w:t xml:space="preserve"> </w:t>
      </w:r>
      <w:r>
        <w:rPr>
          <w:color w:val="FF0000"/>
          <w:sz w:val="21"/>
          <w:szCs w:val="21"/>
        </w:rPr>
        <w:t>113</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仿宋" w:hAnsi="仿宋"/>
          <w:color w:val="FF0000"/>
          <w:sz w:val="21"/>
          <w:szCs w:val="21"/>
        </w:rPr>
        <w:t>]</w:t>
      </w:r>
      <w:r>
        <w:rPr>
          <w:rFonts w:ascii="宋体" w:hAnsi="宋体"/>
          <w:color w:val="FF0000"/>
          <w:sz w:val="21"/>
          <w:szCs w:val="21"/>
        </w:rPr>
        <w:t>＝</w:t>
      </w:r>
      <w:r>
        <w:rPr>
          <w:color w:val="FF0000"/>
          <w:sz w:val="21"/>
          <w:szCs w:val="21"/>
        </w:rPr>
        <w:t>12</w:t>
      </w:r>
      <w:r>
        <w:rPr>
          <w:rFonts w:hint="eastAsia" w:eastAsia="仿宋"/>
          <w:color w:val="FF0000"/>
          <w:sz w:val="21"/>
          <w:szCs w:val="21"/>
        </w:rPr>
        <w:t xml:space="preserve"> </w:t>
      </w:r>
      <w:r>
        <w:rPr>
          <w:color w:val="FF0000"/>
          <w:sz w:val="21"/>
          <w:szCs w:val="21"/>
        </w:rPr>
        <w:t>038</w:t>
      </w:r>
      <w:r>
        <w:rPr>
          <w:rFonts w:ascii="宋体" w:hAnsi="宋体"/>
          <w:color w:val="FF0000"/>
          <w:sz w:val="21"/>
          <w:szCs w:val="21"/>
        </w:rPr>
        <w:t>.</w:t>
      </w:r>
      <w:r>
        <w:rPr>
          <w:color w:val="FF0000"/>
          <w:sz w:val="21"/>
          <w:szCs w:val="21"/>
        </w:rPr>
        <w:t>187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2022</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221</m:t>
            </m:r>
            <m:r>
              <m:rPr/>
              <w:rPr>
                <w:rFonts w:ascii="Cambria Math"/>
                <w:color w:val="FF0000"/>
                <w:sz w:val="21"/>
                <w:szCs w:val="21"/>
              </w:rPr>
              <m:t>－</m:t>
            </m:r>
            <m:r>
              <m:rPr>
                <m:sty m:val="p"/>
              </m:rPr>
              <w:rPr>
                <w:rFonts w:ascii="Cambria Math"/>
                <w:color w:val="FF0000"/>
                <w:sz w:val="21"/>
                <w:szCs w:val="21"/>
              </w:rPr>
              <m:t>182</m:t>
            </m:r>
            <m:ctrlPr>
              <w:rPr>
                <w:rFonts w:ascii="Cambria Math" w:hAnsi="Cambria Math"/>
                <w:color w:val="FF0000"/>
                <w:sz w:val="21"/>
                <w:szCs w:val="21"/>
              </w:rPr>
            </m:ctrlPr>
          </m:num>
          <m:den>
            <m:r>
              <m:rPr>
                <m:sty m:val="p"/>
              </m:rPr>
              <w:rPr>
                <w:rFonts w:ascii="Cambria Math"/>
                <w:color w:val="FF0000"/>
                <w:sz w:val="21"/>
                <w:szCs w:val="21"/>
              </w:rPr>
              <m:t>182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43</w:t>
      </w:r>
      <w:r>
        <w:rPr>
          <w:rFonts w:ascii="宋体" w:hAnsi="宋体"/>
          <w:color w:val="FF0000"/>
          <w:sz w:val="21"/>
          <w:szCs w:val="21"/>
        </w:rPr>
        <w:t>％，</w:t>
      </w:r>
      <w:r>
        <w:rPr>
          <w:color w:val="FF0000"/>
          <w:sz w:val="21"/>
          <w:szCs w:val="21"/>
        </w:rPr>
        <w:t>2023</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398</m:t>
            </m:r>
            <m:r>
              <m:rPr/>
              <w:rPr>
                <w:rFonts w:ascii="Cambria Math"/>
                <w:color w:val="FF0000"/>
                <w:sz w:val="21"/>
                <w:szCs w:val="21"/>
              </w:rPr>
              <m:t>－</m:t>
            </m:r>
            <m:r>
              <m:rPr>
                <m:sty m:val="p"/>
              </m:rPr>
              <w:rPr>
                <w:rFonts w:ascii="Cambria Math"/>
                <w:color w:val="FF0000"/>
                <w:sz w:val="21"/>
                <w:szCs w:val="21"/>
              </w:rPr>
              <m:t>221</m:t>
            </m:r>
            <m:ctrlPr>
              <w:rPr>
                <w:rFonts w:ascii="Cambria Math" w:hAnsi="Cambria Math"/>
                <w:color w:val="FF0000"/>
                <w:sz w:val="21"/>
                <w:szCs w:val="21"/>
              </w:rPr>
            </m:ctrlPr>
          </m:num>
          <m:den>
            <m:r>
              <m:rPr>
                <m:sty m:val="p"/>
              </m:rPr>
              <w:rPr>
                <w:rFonts w:ascii="Cambria Math"/>
                <w:color w:val="FF0000"/>
                <w:sz w:val="21"/>
                <w:szCs w:val="21"/>
              </w:rPr>
              <m:t>221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09</w:t>
      </w:r>
      <w:r>
        <w:rPr>
          <w:rFonts w:ascii="宋体" w:hAnsi="宋体"/>
          <w:color w:val="FF0000"/>
          <w:sz w:val="21"/>
          <w:szCs w:val="21"/>
        </w:rPr>
        <w:t>％，</w:t>
      </w:r>
      <w:r>
        <w:rPr>
          <w:color w:val="FF0000"/>
          <w:sz w:val="21"/>
          <w:szCs w:val="21"/>
        </w:rPr>
        <w:t>2024</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412</m:t>
            </m:r>
            <m:r>
              <m:rPr/>
              <w:rPr>
                <w:rFonts w:ascii="Cambria Math"/>
                <w:color w:val="FF0000"/>
                <w:sz w:val="21"/>
                <w:szCs w:val="21"/>
              </w:rPr>
              <m:t>－</m:t>
            </m:r>
            <m:r>
              <m:rPr>
                <m:sty m:val="p"/>
              </m:rPr>
              <w:rPr>
                <w:rFonts w:ascii="Cambria Math"/>
                <w:color w:val="FF0000"/>
                <w:sz w:val="21"/>
                <w:szCs w:val="21"/>
              </w:rPr>
              <m:t>398</m:t>
            </m:r>
            <m:ctrlPr>
              <w:rPr>
                <w:rFonts w:ascii="Cambria Math" w:hAnsi="Cambria Math"/>
                <w:color w:val="FF0000"/>
                <w:sz w:val="21"/>
                <w:szCs w:val="21"/>
              </w:rPr>
            </m:ctrlPr>
          </m:num>
          <m:den>
            <m:r>
              <m:rPr>
                <m:sty m:val="p"/>
              </m:rPr>
              <w:rPr>
                <w:rFonts w:ascii="Cambria Math"/>
                <w:color w:val="FF0000"/>
                <w:sz w:val="21"/>
                <w:szCs w:val="21"/>
              </w:rPr>
              <m:t>398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52</w:t>
      </w:r>
      <w:r>
        <w:rPr>
          <w:rFonts w:ascii="宋体" w:hAnsi="宋体"/>
          <w:color w:val="FF0000"/>
          <w:sz w:val="21"/>
          <w:szCs w:val="21"/>
        </w:rPr>
        <w:t>％，</w:t>
      </w:r>
      <w:r>
        <w:rPr>
          <w:color w:val="FF0000"/>
          <w:sz w:val="21"/>
          <w:szCs w:val="21"/>
        </w:rPr>
        <w:t>2025</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528</m:t>
            </m:r>
            <m:r>
              <m:rPr/>
              <w:rPr>
                <w:rFonts w:ascii="Cambria Math"/>
                <w:color w:val="FF0000"/>
                <w:sz w:val="21"/>
                <w:szCs w:val="21"/>
              </w:rPr>
              <m:t>－</m:t>
            </m:r>
            <m:r>
              <m:rPr>
                <m:sty m:val="p"/>
              </m:rPr>
              <w:rPr>
                <w:rFonts w:ascii="Cambria Math"/>
                <w:color w:val="FF0000"/>
                <w:sz w:val="21"/>
                <w:szCs w:val="21"/>
              </w:rPr>
              <m:t>412</m:t>
            </m:r>
            <m:ctrlPr>
              <w:rPr>
                <w:rFonts w:ascii="Cambria Math" w:hAnsi="Cambria Math"/>
                <w:color w:val="FF0000"/>
                <w:sz w:val="21"/>
                <w:szCs w:val="21"/>
              </w:rPr>
            </m:ctrlPr>
          </m:num>
          <m:den>
            <m:r>
              <m:rPr>
                <m:sty m:val="p"/>
              </m:rPr>
              <w:rPr>
                <w:rFonts w:ascii="Cambria Math"/>
                <w:color w:val="FF0000"/>
                <w:sz w:val="21"/>
                <w:szCs w:val="21"/>
              </w:rPr>
              <m:t>412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这四年的新能源汽车的销量数据的年平均增长率为</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43</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09</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52</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33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2022</w:t>
      </w:r>
      <w:r>
        <w:rPr>
          <w:rFonts w:eastAsia="仿宋"/>
          <w:color w:val="FF0000"/>
          <w:sz w:val="21"/>
          <w:szCs w:val="21"/>
        </w:rPr>
        <w:t>年至</w:t>
      </w:r>
      <w:r>
        <w:rPr>
          <w:color w:val="FF0000"/>
          <w:sz w:val="21"/>
          <w:szCs w:val="21"/>
        </w:rPr>
        <w:t>2025</w:t>
      </w:r>
      <w:r>
        <w:rPr>
          <w:rFonts w:eastAsia="仿宋"/>
          <w:color w:val="FF0000"/>
          <w:sz w:val="21"/>
          <w:szCs w:val="21"/>
        </w:rPr>
        <w:t>年这四年纯电动汽车的销量数据为</w:t>
      </w:r>
      <w:r>
        <w:rPr>
          <w:color w:val="FF0000"/>
          <w:sz w:val="21"/>
          <w:szCs w:val="21"/>
        </w:rPr>
        <w:t>121</w:t>
      </w:r>
      <w:r>
        <w:rPr>
          <w:rFonts w:ascii="宋体" w:hAnsi="宋体"/>
          <w:color w:val="FF0000"/>
          <w:sz w:val="21"/>
          <w:szCs w:val="21"/>
        </w:rPr>
        <w:t>，</w:t>
      </w:r>
      <w:r>
        <w:rPr>
          <w:color w:val="FF0000"/>
          <w:sz w:val="21"/>
          <w:szCs w:val="21"/>
        </w:rPr>
        <w:t>298</w:t>
      </w:r>
      <w:r>
        <w:rPr>
          <w:rFonts w:ascii="宋体" w:hAnsi="宋体"/>
          <w:color w:val="FF0000"/>
          <w:sz w:val="21"/>
          <w:szCs w:val="21"/>
        </w:rPr>
        <w:t>，</w:t>
      </w:r>
      <w:r>
        <w:rPr>
          <w:color w:val="FF0000"/>
          <w:sz w:val="21"/>
          <w:szCs w:val="21"/>
        </w:rPr>
        <w:t>312</w:t>
      </w:r>
      <w:r>
        <w:rPr>
          <w:rFonts w:ascii="宋体" w:hAnsi="宋体"/>
          <w:color w:val="FF0000"/>
          <w:sz w:val="21"/>
          <w:szCs w:val="21"/>
        </w:rPr>
        <w:t>，</w:t>
      </w:r>
      <w:r>
        <w:rPr>
          <w:color w:val="FF0000"/>
          <w:sz w:val="21"/>
          <w:szCs w:val="21"/>
        </w:rPr>
        <w:t>366</w:t>
      </w:r>
      <w:r>
        <w:rPr>
          <w:rFonts w:ascii="宋体" w:hAnsi="宋体"/>
          <w:color w:val="FF0000"/>
          <w:sz w:val="21"/>
          <w:szCs w:val="21"/>
        </w:rPr>
        <w:t>，</w:t>
      </w:r>
      <w:r>
        <w:rPr>
          <w:rFonts w:eastAsia="仿宋"/>
          <w:color w:val="FF0000"/>
          <w:sz w:val="21"/>
          <w:szCs w:val="21"/>
        </w:rPr>
        <w:t>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121</w:t>
      </w:r>
      <w:r>
        <w:rPr>
          <w:rFonts w:ascii="宋体" w:hAnsi="宋体"/>
          <w:color w:val="FF0000"/>
          <w:sz w:val="21"/>
          <w:szCs w:val="21"/>
        </w:rPr>
        <w:t>＋</w:t>
      </w:r>
      <w:r>
        <w:rPr>
          <w:color w:val="FF0000"/>
          <w:sz w:val="21"/>
          <w:szCs w:val="21"/>
        </w:rPr>
        <w:t>298</w:t>
      </w:r>
      <w:r>
        <w:rPr>
          <w:rFonts w:ascii="宋体" w:hAnsi="宋体"/>
          <w:color w:val="FF0000"/>
          <w:sz w:val="21"/>
          <w:szCs w:val="21"/>
        </w:rPr>
        <w:t>＋</w:t>
      </w:r>
      <w:r>
        <w:rPr>
          <w:color w:val="FF0000"/>
          <w:sz w:val="21"/>
          <w:szCs w:val="21"/>
        </w:rPr>
        <w:t>312</w:t>
      </w:r>
      <w:r>
        <w:rPr>
          <w:rFonts w:ascii="宋体" w:hAnsi="宋体"/>
          <w:color w:val="FF0000"/>
          <w:sz w:val="21"/>
          <w:szCs w:val="21"/>
        </w:rPr>
        <w:t>＋</w:t>
      </w:r>
      <w:r>
        <w:rPr>
          <w:color w:val="FF0000"/>
          <w:sz w:val="21"/>
          <w:szCs w:val="21"/>
        </w:rPr>
        <w:t>366</w:t>
      </w:r>
      <w:r>
        <w:rPr>
          <w:rFonts w:ascii="宋体" w:hAnsi="宋体"/>
          <w:color w:val="FF0000"/>
          <w:sz w:val="21"/>
          <w:szCs w:val="21"/>
        </w:rPr>
        <w:t>）＝</w:t>
      </w:r>
      <w:r>
        <w:rPr>
          <w:color w:val="FF0000"/>
          <w:sz w:val="21"/>
          <w:szCs w:val="21"/>
        </w:rPr>
        <w:t>274</w:t>
      </w:r>
      <w:r>
        <w:rPr>
          <w:rFonts w:ascii="宋体" w:hAnsi="宋体"/>
          <w:color w:val="FF0000"/>
          <w:sz w:val="21"/>
          <w:szCs w:val="21"/>
        </w:rPr>
        <w:t>.</w:t>
      </w:r>
      <w:r>
        <w:rPr>
          <w:color w:val="FF0000"/>
          <w:sz w:val="21"/>
          <w:szCs w:val="21"/>
        </w:rPr>
        <w:t>25</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121</w:t>
      </w:r>
      <w:r>
        <w:rPr>
          <w:rFonts w:ascii="宋体" w:hAnsi="宋体"/>
          <w:color w:val="FF0000"/>
          <w:sz w:val="21"/>
          <w:szCs w:val="21"/>
        </w:rPr>
        <w:t>－</w:t>
      </w:r>
      <w:r>
        <w:rPr>
          <w:color w:val="FF0000"/>
          <w:sz w:val="21"/>
          <w:szCs w:val="21"/>
        </w:rPr>
        <w:t>274</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298</w:t>
      </w:r>
      <w:r>
        <w:rPr>
          <w:rFonts w:ascii="宋体" w:hAnsi="宋体"/>
          <w:color w:val="FF0000"/>
          <w:sz w:val="21"/>
          <w:szCs w:val="21"/>
        </w:rPr>
        <w:t>－</w:t>
      </w:r>
      <w:r>
        <w:rPr>
          <w:color w:val="FF0000"/>
          <w:sz w:val="21"/>
          <w:szCs w:val="21"/>
        </w:rPr>
        <w:t>274</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312</w:t>
      </w:r>
      <w:r>
        <w:rPr>
          <w:rFonts w:ascii="宋体" w:hAnsi="宋体"/>
          <w:color w:val="FF0000"/>
          <w:sz w:val="21"/>
          <w:szCs w:val="21"/>
        </w:rPr>
        <w:t>－</w:t>
      </w:r>
      <w:r>
        <w:rPr>
          <w:color w:val="FF0000"/>
          <w:sz w:val="21"/>
          <w:szCs w:val="21"/>
        </w:rPr>
        <w:t>274</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366</w:t>
      </w:r>
      <w:r>
        <w:rPr>
          <w:rFonts w:ascii="宋体" w:hAnsi="宋体"/>
          <w:color w:val="FF0000"/>
          <w:sz w:val="21"/>
          <w:szCs w:val="21"/>
        </w:rPr>
        <w:t>－</w:t>
      </w:r>
      <w:r>
        <w:rPr>
          <w:color w:val="FF0000"/>
          <w:sz w:val="21"/>
          <w:szCs w:val="21"/>
        </w:rPr>
        <w:t>274</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color w:val="FF0000"/>
          <w:sz w:val="21"/>
          <w:szCs w:val="21"/>
        </w:rPr>
        <w:t>23</w:t>
      </w:r>
      <w:r>
        <w:rPr>
          <w:rFonts w:hint="eastAsia" w:eastAsia="仿宋"/>
          <w:color w:val="FF0000"/>
          <w:sz w:val="21"/>
          <w:szCs w:val="21"/>
        </w:rPr>
        <w:t xml:space="preserve"> </w:t>
      </w:r>
      <w:r>
        <w:rPr>
          <w:color w:val="FF0000"/>
          <w:sz w:val="21"/>
          <w:szCs w:val="21"/>
        </w:rPr>
        <w:t>485</w:t>
      </w:r>
      <w:r>
        <w:rPr>
          <w:rFonts w:ascii="宋体" w:hAnsi="宋体"/>
          <w:color w:val="FF0000"/>
          <w:sz w:val="21"/>
          <w:szCs w:val="21"/>
        </w:rPr>
        <w:t>.</w:t>
      </w:r>
      <w:r>
        <w:rPr>
          <w:color w:val="FF0000"/>
          <w:sz w:val="21"/>
          <w:szCs w:val="21"/>
        </w:rPr>
        <w:t>562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564</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425</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8</w:t>
      </w:r>
      <w:r>
        <w:rPr>
          <w:rFonts w:hint="eastAsia" w:eastAsia="仿宋"/>
          <w:color w:val="FF0000"/>
          <w:sz w:val="21"/>
          <w:szCs w:val="21"/>
        </w:rPr>
        <w:t xml:space="preserve"> </w:t>
      </w:r>
      <w:r>
        <w:rPr>
          <w:color w:val="FF0000"/>
          <w:sz w:val="21"/>
          <w:szCs w:val="21"/>
        </w:rPr>
        <w:t>418</w:t>
      </w:r>
      <w:r>
        <w:rPr>
          <w:rFonts w:ascii="宋体" w:hAnsi="宋体"/>
          <w:color w:val="FF0000"/>
          <w:sz w:val="21"/>
          <w:szCs w:val="21"/>
        </w:rPr>
        <w:t>.</w:t>
      </w:r>
      <w:r>
        <w:rPr>
          <w:color w:val="FF0000"/>
          <w:sz w:val="21"/>
          <w:szCs w:val="21"/>
        </w:rPr>
        <w:t>062</w:t>
      </w:r>
      <w:r>
        <w:rPr>
          <w:rFonts w:hint="eastAsia" w:eastAsia="仿宋"/>
          <w:color w:val="FF0000"/>
          <w:sz w:val="21"/>
          <w:szCs w:val="21"/>
        </w:rPr>
        <w:t xml:space="preserve"> </w:t>
      </w:r>
      <w:r>
        <w:rPr>
          <w:color w:val="FF0000"/>
          <w:sz w:val="21"/>
          <w:szCs w:val="21"/>
        </w:rPr>
        <w:t>5</w:t>
      </w:r>
      <w:r>
        <w:rPr>
          <w:rFonts w:ascii="仿宋" w:hAnsi="仿宋"/>
          <w:color w:val="FF0000"/>
          <w:sz w:val="21"/>
          <w:szCs w:val="21"/>
        </w:rPr>
        <w:t>]</w:t>
      </w:r>
      <w:r>
        <w:rPr>
          <w:rFonts w:ascii="宋体" w:hAnsi="宋体"/>
          <w:color w:val="FF0000"/>
          <w:sz w:val="21"/>
          <w:szCs w:val="21"/>
        </w:rPr>
        <w:t>＝</w:t>
      </w:r>
      <w:r>
        <w:rPr>
          <w:color w:val="FF0000"/>
          <w:sz w:val="21"/>
          <w:szCs w:val="21"/>
        </w:rPr>
        <w:t>8</w:t>
      </w:r>
      <w:r>
        <w:rPr>
          <w:rFonts w:hint="eastAsia" w:eastAsia="仿宋"/>
          <w:color w:val="FF0000"/>
          <w:sz w:val="21"/>
          <w:szCs w:val="21"/>
        </w:rPr>
        <w:t xml:space="preserve"> </w:t>
      </w:r>
      <w:r>
        <w:rPr>
          <w:color w:val="FF0000"/>
          <w:sz w:val="21"/>
          <w:szCs w:val="21"/>
        </w:rPr>
        <w:t>473</w:t>
      </w:r>
      <w:r>
        <w:rPr>
          <w:rFonts w:ascii="宋体" w:hAnsi="宋体"/>
          <w:color w:val="FF0000"/>
          <w:sz w:val="21"/>
          <w:szCs w:val="21"/>
        </w:rPr>
        <w:t>.</w:t>
      </w:r>
      <w:r>
        <w:rPr>
          <w:color w:val="FF0000"/>
          <w:sz w:val="21"/>
          <w:szCs w:val="21"/>
        </w:rPr>
        <w:t>187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2022</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121</m:t>
            </m:r>
            <m:r>
              <m:rPr/>
              <w:rPr>
                <w:rFonts w:ascii="Cambria Math"/>
                <w:color w:val="FF0000"/>
                <w:sz w:val="21"/>
                <w:szCs w:val="21"/>
              </w:rPr>
              <m:t>－</m:t>
            </m:r>
            <m:r>
              <m:rPr>
                <m:sty m:val="p"/>
              </m:rPr>
              <w:rPr>
                <w:rFonts w:ascii="Cambria Math"/>
                <w:color w:val="FF0000"/>
                <w:sz w:val="21"/>
                <w:szCs w:val="21"/>
              </w:rPr>
              <m:t>85</m:t>
            </m:r>
            <m:ctrlPr>
              <w:rPr>
                <w:rFonts w:ascii="Cambria Math" w:hAnsi="Cambria Math"/>
                <w:color w:val="FF0000"/>
                <w:sz w:val="21"/>
                <w:szCs w:val="21"/>
              </w:rPr>
            </m:ctrlPr>
          </m:num>
          <m:den>
            <m:r>
              <m:rPr>
                <m:sty m:val="p"/>
              </m:rPr>
              <w:rPr>
                <w:rFonts w:ascii="Cambria Math"/>
                <w:color w:val="FF0000"/>
                <w:sz w:val="21"/>
                <w:szCs w:val="21"/>
              </w:rPr>
              <m:t>85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42</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2023</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298</m:t>
            </m:r>
            <m:r>
              <m:rPr/>
              <w:rPr>
                <w:rFonts w:ascii="Cambria Math"/>
                <w:color w:val="FF0000"/>
                <w:sz w:val="21"/>
                <w:szCs w:val="21"/>
              </w:rPr>
              <m:t>－</m:t>
            </m:r>
            <m:r>
              <m:rPr>
                <m:sty m:val="p"/>
              </m:rPr>
              <w:rPr>
                <w:rFonts w:ascii="Cambria Math"/>
                <w:color w:val="FF0000"/>
                <w:sz w:val="21"/>
                <w:szCs w:val="21"/>
              </w:rPr>
              <m:t>121</m:t>
            </m:r>
            <m:ctrlPr>
              <w:rPr>
                <w:rFonts w:ascii="Cambria Math" w:hAnsi="Cambria Math"/>
                <w:color w:val="FF0000"/>
                <w:sz w:val="21"/>
                <w:szCs w:val="21"/>
              </w:rPr>
            </m:ctrlPr>
          </m:num>
          <m:den>
            <m:r>
              <m:rPr>
                <m:sty m:val="p"/>
              </m:rPr>
              <w:rPr>
                <w:rFonts w:ascii="Cambria Math"/>
                <w:color w:val="FF0000"/>
                <w:sz w:val="21"/>
                <w:szCs w:val="21"/>
              </w:rPr>
              <m:t>121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146</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2024</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312</m:t>
            </m:r>
            <m:r>
              <m:rPr/>
              <w:rPr>
                <w:rFonts w:ascii="Cambria Math"/>
                <w:color w:val="FF0000"/>
                <w:sz w:val="21"/>
                <w:szCs w:val="21"/>
              </w:rPr>
              <m:t>－</m:t>
            </m:r>
            <m:r>
              <m:rPr>
                <m:sty m:val="p"/>
              </m:rPr>
              <w:rPr>
                <w:rFonts w:ascii="Cambria Math"/>
                <w:color w:val="FF0000"/>
                <w:sz w:val="21"/>
                <w:szCs w:val="21"/>
              </w:rPr>
              <m:t>298</m:t>
            </m:r>
            <m:ctrlPr>
              <w:rPr>
                <w:rFonts w:ascii="Cambria Math" w:hAnsi="Cambria Math"/>
                <w:color w:val="FF0000"/>
                <w:sz w:val="21"/>
                <w:szCs w:val="21"/>
              </w:rPr>
            </m:ctrlPr>
          </m:num>
          <m:den>
            <m:r>
              <m:rPr>
                <m:sty m:val="p"/>
              </m:rPr>
              <w:rPr>
                <w:rFonts w:ascii="Cambria Math"/>
                <w:color w:val="FF0000"/>
                <w:sz w:val="21"/>
                <w:szCs w:val="21"/>
              </w:rPr>
              <m:t>298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2025</w:t>
      </w:r>
      <w:r>
        <w:rPr>
          <w:rFonts w:eastAsia="仿宋"/>
          <w:color w:val="FF0000"/>
          <w:sz w:val="21"/>
          <w:szCs w:val="21"/>
        </w:rPr>
        <w:t>年的年增长率为</w:t>
      </w:r>
      <m:oMath>
        <m:f>
          <m:fPr>
            <m:ctrlPr>
              <w:rPr>
                <w:rFonts w:ascii="Cambria Math" w:hAnsi="Cambria Math"/>
                <w:color w:val="FF0000"/>
                <w:sz w:val="21"/>
                <w:szCs w:val="21"/>
              </w:rPr>
            </m:ctrlPr>
          </m:fPr>
          <m:num>
            <m:r>
              <m:rPr>
                <m:sty m:val="p"/>
              </m:rPr>
              <w:rPr>
                <w:rFonts w:ascii="Cambria Math"/>
                <w:color w:val="FF0000"/>
                <w:sz w:val="21"/>
                <w:szCs w:val="21"/>
              </w:rPr>
              <m:t>366</m:t>
            </m:r>
            <m:r>
              <m:rPr/>
              <w:rPr>
                <w:rFonts w:ascii="Cambria Math"/>
                <w:color w:val="FF0000"/>
                <w:sz w:val="21"/>
                <w:szCs w:val="21"/>
              </w:rPr>
              <m:t>－</m:t>
            </m:r>
            <m:r>
              <m:rPr>
                <m:sty m:val="p"/>
              </m:rPr>
              <w:rPr>
                <w:rFonts w:ascii="Cambria Math"/>
                <w:color w:val="FF0000"/>
                <w:sz w:val="21"/>
                <w:szCs w:val="21"/>
              </w:rPr>
              <m:t>312</m:t>
            </m:r>
            <m:ctrlPr>
              <w:rPr>
                <w:rFonts w:ascii="Cambria Math" w:hAnsi="Cambria Math"/>
                <w:color w:val="FF0000"/>
                <w:sz w:val="21"/>
                <w:szCs w:val="21"/>
              </w:rPr>
            </m:ctrlPr>
          </m:num>
          <m:den>
            <m:r>
              <m:rPr>
                <m:sty m:val="p"/>
              </m:rPr>
              <w:rPr>
                <w:rFonts w:ascii="Cambria Math"/>
                <w:color w:val="FF0000"/>
                <w:sz w:val="21"/>
                <w:szCs w:val="21"/>
              </w:rPr>
              <m:t>312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31</w:t>
      </w:r>
      <w:r>
        <w:rPr>
          <w:rFonts w:ascii="宋体" w:hAnsi="宋体"/>
          <w:color w:val="FF0000"/>
          <w:sz w:val="21"/>
          <w:szCs w:val="21"/>
        </w:rPr>
        <w:t>％，</w:t>
      </w:r>
      <w:r>
        <w:rPr>
          <w:rFonts w:eastAsia="仿宋"/>
          <w:color w:val="FF0000"/>
          <w:sz w:val="21"/>
          <w:szCs w:val="21"/>
        </w:rPr>
        <w:t>这四年的纯电动汽车的销量数据的年平均增长率为</w:t>
      </w:r>
      <w:r>
        <w:rPr>
          <w:i/>
          <w:color w:val="FF0000"/>
          <w:sz w:val="21"/>
          <w:szCs w:val="21"/>
        </w:rPr>
        <w:t>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42</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146</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31</w:t>
      </w:r>
      <w:r>
        <w:rPr>
          <w:rFonts w:ascii="宋体" w:hAnsi="宋体"/>
          <w:color w:val="FF0000"/>
          <w:sz w:val="21"/>
          <w:szCs w:val="21"/>
        </w:rPr>
        <w:t>％）＝</w:t>
      </w:r>
      <w:r>
        <w:rPr>
          <w:color w:val="FF0000"/>
          <w:sz w:val="21"/>
          <w:szCs w:val="21"/>
        </w:rPr>
        <w:t>52</w:t>
      </w:r>
      <w:r>
        <w:rPr>
          <w:rFonts w:ascii="宋体" w:hAnsi="宋体"/>
          <w:color w:val="FF0000"/>
          <w:sz w:val="21"/>
          <w:szCs w:val="21"/>
        </w:rPr>
        <w:t>.</w:t>
      </w:r>
      <w:r>
        <w:rPr>
          <w:color w:val="FF0000"/>
          <w:sz w:val="21"/>
          <w:szCs w:val="21"/>
        </w:rPr>
        <w:t>66</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F712AFC">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0FF8851F">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山东青岛模拟</w:t>
      </w:r>
      <w:r>
        <w:rPr>
          <w:rFonts w:ascii="宋体" w:hAnsi="宋体"/>
          <w:sz w:val="21"/>
          <w:szCs w:val="21"/>
        </w:rPr>
        <w:t>）</w:t>
      </w:r>
      <w:r>
        <w:rPr>
          <w:rFonts w:hint="eastAsia"/>
          <w:sz w:val="21"/>
          <w:szCs w:val="21"/>
        </w:rPr>
        <w:t>某学校组织全体学生参加了文创大赛</w:t>
      </w:r>
      <w:r>
        <w:rPr>
          <w:rFonts w:ascii="宋体" w:hAnsi="宋体"/>
          <w:sz w:val="21"/>
          <w:szCs w:val="21"/>
        </w:rPr>
        <w:t>，</w:t>
      </w:r>
      <w:r>
        <w:rPr>
          <w:rFonts w:hint="eastAsia"/>
          <w:sz w:val="21"/>
          <w:szCs w:val="21"/>
        </w:rPr>
        <w:t>随机抽取了</w:t>
      </w:r>
      <w:r>
        <w:rPr>
          <w:sz w:val="21"/>
          <w:szCs w:val="21"/>
        </w:rPr>
        <w:t>400</w:t>
      </w:r>
      <w:r>
        <w:rPr>
          <w:rFonts w:hint="eastAsia"/>
          <w:sz w:val="21"/>
          <w:szCs w:val="21"/>
        </w:rPr>
        <w:t>名学生的成绩进行统计</w:t>
      </w:r>
      <w:r>
        <w:rPr>
          <w:rFonts w:ascii="宋体" w:hAnsi="宋体"/>
          <w:sz w:val="21"/>
          <w:szCs w:val="21"/>
        </w:rPr>
        <w:t>，</w:t>
      </w:r>
      <w:r>
        <w:rPr>
          <w:rFonts w:hint="eastAsia"/>
          <w:sz w:val="21"/>
          <w:szCs w:val="21"/>
        </w:rPr>
        <w:t>得频率分布直方图</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19618C5B">
      <w:pPr>
        <w:tabs>
          <w:tab w:val="left" w:pos="3261"/>
        </w:tabs>
        <w:overflowPunct w:val="0"/>
        <w:snapToGrid w:val="0"/>
        <w:spacing w:line="360" w:lineRule="auto"/>
        <w:jc w:val="center"/>
        <w:rPr>
          <w:sz w:val="21"/>
          <w:szCs w:val="21"/>
        </w:rPr>
      </w:pPr>
      <w:r>
        <w:rPr>
          <w:sz w:val="21"/>
          <w:szCs w:val="21"/>
        </w:rPr>
        <w:drawing>
          <wp:inline distT="0" distB="0" distL="0" distR="0">
            <wp:extent cx="1761490" cy="1136650"/>
            <wp:effectExtent l="0" t="0" r="0" b="0"/>
            <wp:docPr id="996" name="27byljcsx9-24.jpg" descr="id:21475216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27byljcsx9-24.jpg" descr="id:2147521618;FounderCES"/>
                    <pic:cNvPicPr>
                      <a:picLocks noChangeAspect="1"/>
                    </pic:cNvPicPr>
                  </pic:nvPicPr>
                  <pic:blipFill>
                    <a:blip r:embed="rId8"/>
                    <a:stretch>
                      <a:fillRect/>
                    </a:stretch>
                  </pic:blipFill>
                  <pic:spPr>
                    <a:xfrm>
                      <a:off x="0" y="0"/>
                      <a:ext cx="1761883" cy="1136650"/>
                    </a:xfrm>
                    <a:prstGeom prst="rect">
                      <a:avLst/>
                    </a:prstGeom>
                  </pic:spPr>
                </pic:pic>
              </a:graphicData>
            </a:graphic>
          </wp:inline>
        </w:drawing>
      </w:r>
    </w:p>
    <w:p w14:paraId="79B4DD9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图中</w:t>
      </w:r>
      <w:r>
        <w:rPr>
          <w:i/>
          <w:sz w:val="21"/>
          <w:szCs w:val="21"/>
        </w:rPr>
        <w:t>x</w:t>
      </w:r>
      <w:r>
        <w:rPr>
          <w:rFonts w:hint="eastAsia"/>
          <w:sz w:val="21"/>
          <w:szCs w:val="21"/>
        </w:rPr>
        <w:t>的值为</w:t>
      </w:r>
      <w:r>
        <w:rPr>
          <w:sz w:val="21"/>
          <w:szCs w:val="21"/>
        </w:rPr>
        <w:t>0</w:t>
      </w:r>
      <w:r>
        <w:rPr>
          <w:rFonts w:ascii="宋体" w:hAnsi="宋体"/>
          <w:sz w:val="21"/>
          <w:szCs w:val="21"/>
        </w:rPr>
        <w:t>.</w:t>
      </w:r>
      <w:r>
        <w:rPr>
          <w:sz w:val="21"/>
          <w:szCs w:val="21"/>
        </w:rPr>
        <w:t>020</w:t>
      </w:r>
    </w:p>
    <w:p w14:paraId="1B5F812D">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该样本中成绩在区间</w:t>
      </w:r>
      <w:r>
        <w:rPr>
          <w:rFonts w:ascii="宋体" w:hAnsi="宋体"/>
          <w:sz w:val="21"/>
          <w:szCs w:val="21"/>
        </w:rPr>
        <w:t>[</w:t>
      </w:r>
      <w:r>
        <w:rPr>
          <w:sz w:val="21"/>
          <w:szCs w:val="21"/>
        </w:rPr>
        <w:t>90</w:t>
      </w:r>
      <w:r>
        <w:rPr>
          <w:rFonts w:ascii="宋体" w:hAnsi="宋体"/>
          <w:sz w:val="21"/>
          <w:szCs w:val="21"/>
        </w:rPr>
        <w:t>，</w:t>
      </w:r>
      <w:r>
        <w:rPr>
          <w:sz w:val="21"/>
          <w:szCs w:val="21"/>
        </w:rPr>
        <w:t>100</w:t>
      </w:r>
      <w:r>
        <w:rPr>
          <w:rFonts w:ascii="宋体" w:hAnsi="宋体"/>
          <w:sz w:val="21"/>
          <w:szCs w:val="21"/>
        </w:rPr>
        <w:t>]</w:t>
      </w:r>
      <w:r>
        <w:rPr>
          <w:rFonts w:hint="eastAsia"/>
          <w:sz w:val="21"/>
          <w:szCs w:val="21"/>
        </w:rPr>
        <w:t>内的学生有</w:t>
      </w:r>
      <w:r>
        <w:rPr>
          <w:sz w:val="21"/>
          <w:szCs w:val="21"/>
        </w:rPr>
        <w:t>160</w:t>
      </w:r>
      <w:r>
        <w:rPr>
          <w:rFonts w:hint="eastAsia"/>
          <w:sz w:val="21"/>
          <w:szCs w:val="21"/>
        </w:rPr>
        <w:t>人</w:t>
      </w:r>
    </w:p>
    <w:p w14:paraId="6F38956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估计全校学生成绩的平均数约为</w:t>
      </w:r>
      <w:r>
        <w:rPr>
          <w:sz w:val="21"/>
          <w:szCs w:val="21"/>
        </w:rPr>
        <w:t>86</w:t>
      </w:r>
      <w:r>
        <w:rPr>
          <w:rFonts w:ascii="宋体" w:hAnsi="宋体"/>
          <w:sz w:val="21"/>
          <w:szCs w:val="21"/>
        </w:rPr>
        <w:t>.</w:t>
      </w:r>
      <w:r>
        <w:rPr>
          <w:sz w:val="21"/>
          <w:szCs w:val="21"/>
        </w:rPr>
        <w:t>5</w:t>
      </w:r>
    </w:p>
    <w:p w14:paraId="002331D6">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估计全校学生成绩的</w:t>
      </w:r>
      <w:r>
        <w:rPr>
          <w:sz w:val="21"/>
          <w:szCs w:val="21"/>
        </w:rPr>
        <w:t>80</w:t>
      </w:r>
      <w:r>
        <w:rPr>
          <w:rFonts w:ascii="宋体" w:hAnsi="宋体"/>
          <w:sz w:val="21"/>
          <w:szCs w:val="21"/>
        </w:rPr>
        <w:t>％</w:t>
      </w:r>
      <w:r>
        <w:rPr>
          <w:rFonts w:hint="eastAsia"/>
          <w:sz w:val="21"/>
          <w:szCs w:val="21"/>
        </w:rPr>
        <w:t>分位数约为</w:t>
      </w:r>
      <w:r>
        <w:rPr>
          <w:sz w:val="21"/>
          <w:szCs w:val="21"/>
        </w:rPr>
        <w:t>95</w:t>
      </w:r>
    </w:p>
    <w:p w14:paraId="0E87050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030</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成绩在区间</w:t>
      </w:r>
      <w:r>
        <w:rPr>
          <w:rFonts w:ascii="仿宋" w:hAnsi="仿宋"/>
          <w:color w:val="FF0000"/>
          <w:sz w:val="21"/>
          <w:szCs w:val="21"/>
        </w:rPr>
        <w:t>[</w:t>
      </w:r>
      <w:r>
        <w:rPr>
          <w:color w:val="FF0000"/>
          <w:sz w:val="21"/>
          <w:szCs w:val="21"/>
        </w:rPr>
        <w:t>90</w:t>
      </w:r>
      <w:r>
        <w:rPr>
          <w:rFonts w:ascii="宋体" w:hAnsi="宋体"/>
          <w:color w:val="FF0000"/>
          <w:sz w:val="21"/>
          <w:szCs w:val="21"/>
        </w:rPr>
        <w:t>，</w:t>
      </w:r>
      <w:r>
        <w:rPr>
          <w:color w:val="FF0000"/>
          <w:sz w:val="21"/>
          <w:szCs w:val="21"/>
        </w:rPr>
        <w:t>100</w:t>
      </w:r>
      <w:r>
        <w:rPr>
          <w:rFonts w:ascii="仿宋" w:hAnsi="仿宋"/>
          <w:color w:val="FF0000"/>
          <w:sz w:val="21"/>
          <w:szCs w:val="21"/>
        </w:rPr>
        <w:t>]</w:t>
      </w:r>
      <w:r>
        <w:rPr>
          <w:rFonts w:eastAsia="仿宋"/>
          <w:color w:val="FF0000"/>
          <w:sz w:val="21"/>
          <w:szCs w:val="21"/>
        </w:rPr>
        <w:t>内的学生人数为</w:t>
      </w:r>
      <w:r>
        <w:rPr>
          <w:color w:val="FF0000"/>
          <w:sz w:val="21"/>
          <w:szCs w:val="21"/>
        </w:rPr>
        <w:t>400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160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平均数</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55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color w:val="FF0000"/>
          <w:sz w:val="21"/>
          <w:szCs w:val="21"/>
        </w:rPr>
        <w:t>65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84</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低于</w:t>
      </w:r>
      <w:r>
        <w:rPr>
          <w:color w:val="FF0000"/>
          <w:sz w:val="21"/>
          <w:szCs w:val="21"/>
        </w:rPr>
        <w:t>90</w:t>
      </w:r>
      <w:r>
        <w:rPr>
          <w:rFonts w:eastAsia="仿宋"/>
          <w:color w:val="FF0000"/>
          <w:sz w:val="21"/>
          <w:szCs w:val="21"/>
        </w:rPr>
        <w:t>分的频率为</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设样本数据的</w:t>
      </w:r>
      <w:r>
        <w:rPr>
          <w:color w:val="FF0000"/>
          <w:sz w:val="21"/>
          <w:szCs w:val="21"/>
        </w:rPr>
        <w:t>80</w:t>
      </w:r>
      <w:r>
        <w:rPr>
          <w:rFonts w:ascii="宋体" w:hAnsi="宋体"/>
          <w:color w:val="FF0000"/>
          <w:sz w:val="21"/>
          <w:szCs w:val="21"/>
        </w:rPr>
        <w:t>％</w:t>
      </w:r>
      <w:r>
        <w:rPr>
          <w:rFonts w:eastAsia="仿宋"/>
          <w:color w:val="FF0000"/>
          <w:sz w:val="21"/>
          <w:szCs w:val="21"/>
        </w:rPr>
        <w:t>分位数为</w:t>
      </w:r>
      <w:r>
        <w:rPr>
          <w:i/>
          <w:color w:val="FF0000"/>
          <w:sz w:val="21"/>
          <w:szCs w:val="21"/>
        </w:rPr>
        <w:t>n</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90</m:t>
            </m:r>
            <m:ctrlPr>
              <w:rPr>
                <w:rFonts w:ascii="Cambria Math" w:hAnsi="Cambria Math"/>
                <w:color w:val="FF0000"/>
                <w:sz w:val="21"/>
                <w:szCs w:val="21"/>
              </w:rPr>
            </m:ctrlPr>
          </m:num>
          <m:den>
            <m:r>
              <m:rPr>
                <m:sty m:val="p"/>
              </m:rPr>
              <w:rPr>
                <w:rFonts w:ascii="Cambria Math"/>
                <w:color w:val="FF0000"/>
                <w:sz w:val="21"/>
                <w:szCs w:val="21"/>
              </w:rPr>
              <m:t>100</m:t>
            </m:r>
            <m:r>
              <m:rPr/>
              <w:rPr>
                <w:rFonts w:ascii="Cambria Math"/>
                <w:color w:val="FF0000"/>
                <w:sz w:val="21"/>
                <w:szCs w:val="21"/>
              </w:rPr>
              <m:t>－</m:t>
            </m:r>
            <m:r>
              <m:rPr>
                <m:sty m:val="p"/>
              </m:rPr>
              <w:rPr>
                <w:rFonts w:ascii="Cambria Math"/>
                <w:color w:val="FF0000"/>
                <w:sz w:val="21"/>
                <w:szCs w:val="21"/>
              </w:rPr>
              <m:t>90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768CC726">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两个变量</w:t>
      </w:r>
      <w:r>
        <w:rPr>
          <w:i/>
          <w:sz w:val="21"/>
          <w:szCs w:val="21"/>
        </w:rPr>
        <w:t>y</w:t>
      </w:r>
      <w:r>
        <w:rPr>
          <w:rFonts w:hint="eastAsia"/>
          <w:sz w:val="21"/>
          <w:szCs w:val="21"/>
        </w:rPr>
        <w:t>和</w:t>
      </w:r>
      <w:r>
        <w:rPr>
          <w:i/>
          <w:sz w:val="21"/>
          <w:szCs w:val="21"/>
        </w:rPr>
        <w:t>x</w:t>
      </w:r>
      <w:r>
        <w:rPr>
          <w:rFonts w:hint="eastAsia"/>
          <w:sz w:val="21"/>
          <w:szCs w:val="21"/>
        </w:rPr>
        <w:t>的一组样本数据</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其中</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hint="eastAsia"/>
          <w:sz w:val="21"/>
          <w:szCs w:val="21"/>
        </w:rPr>
        <w:t>和</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hint="eastAsia"/>
          <w:sz w:val="21"/>
          <w:szCs w:val="21"/>
        </w:rPr>
        <w:t>的均值分别为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hint="eastAsia"/>
          <w:sz w:val="21"/>
          <w:szCs w:val="21"/>
        </w:rPr>
        <w:t>和</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hint="eastAsia"/>
          <w:sz w:val="21"/>
          <w:szCs w:val="21"/>
        </w:rPr>
        <w:t>则下列说法中正确的是</w:t>
      </w:r>
      <w:r>
        <w:rPr>
          <w:rFonts w:ascii="宋体" w:hAnsi="宋体"/>
          <w:sz w:val="21"/>
          <w:szCs w:val="21"/>
        </w:rPr>
        <w:t>（</w:t>
      </w:r>
      <w:r>
        <w:rPr>
          <w:sz w:val="21"/>
          <w:szCs w:val="21"/>
        </w:rPr>
        <w:t>　　</w:t>
      </w:r>
      <w:r>
        <w:rPr>
          <w:rFonts w:ascii="宋体" w:hAnsi="宋体"/>
          <w:sz w:val="21"/>
          <w:szCs w:val="21"/>
        </w:rPr>
        <w:t>）</w:t>
      </w:r>
    </w:p>
    <w:p w14:paraId="570AA64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由样本数据得到的经验回归直线</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oMath>
      <w:r>
        <w:rPr>
          <w:i/>
          <w:sz w:val="21"/>
          <w:szCs w:val="21"/>
        </w:rPr>
        <w:t>x</w:t>
      </w:r>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a</m:t>
            </m:r>
            <m:ctrlPr>
              <w:rPr>
                <w:rFonts w:ascii="Cambria Math" w:hAnsi="Cambria Math"/>
                <w:sz w:val="21"/>
                <w:szCs w:val="21"/>
              </w:rPr>
            </m:ctrlPr>
          </m:e>
        </m:acc>
      </m:oMath>
      <w:r>
        <w:rPr>
          <w:rFonts w:hint="eastAsia"/>
          <w:sz w:val="21"/>
          <w:szCs w:val="21"/>
        </w:rPr>
        <w:t>至少经过点</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中的一个</w:t>
      </w:r>
    </w:p>
    <w:p w14:paraId="1E9CC53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用决定系数</w:t>
      </w:r>
      <w:r>
        <w:rPr>
          <w:i/>
          <w:sz w:val="21"/>
          <w:szCs w:val="21"/>
        </w:rPr>
        <w:t>R</w:t>
      </w:r>
      <w:r>
        <w:rPr>
          <w:sz w:val="21"/>
          <w:szCs w:val="21"/>
          <w:vertAlign w:val="superscript"/>
        </w:rPr>
        <w:t>2</w:t>
      </w:r>
      <w:r>
        <w:rPr>
          <w:rFonts w:hint="eastAsia"/>
          <w:sz w:val="21"/>
          <w:szCs w:val="21"/>
        </w:rPr>
        <w:t>来刻画回归效果</w:t>
      </w:r>
      <w:r>
        <w:rPr>
          <w:rFonts w:ascii="宋体" w:hAnsi="宋体"/>
          <w:sz w:val="21"/>
          <w:szCs w:val="21"/>
        </w:rPr>
        <w:t>，</w:t>
      </w:r>
      <w:r>
        <w:rPr>
          <w:i/>
          <w:sz w:val="21"/>
          <w:szCs w:val="21"/>
        </w:rPr>
        <w:t>R</w:t>
      </w:r>
      <w:r>
        <w:rPr>
          <w:sz w:val="21"/>
          <w:szCs w:val="21"/>
          <w:vertAlign w:val="superscript"/>
        </w:rPr>
        <w:t>2</w:t>
      </w:r>
      <w:r>
        <w:rPr>
          <w:rFonts w:hint="eastAsia"/>
          <w:sz w:val="21"/>
          <w:szCs w:val="21"/>
        </w:rPr>
        <w:t>越小</w:t>
      </w:r>
      <w:r>
        <w:rPr>
          <w:rFonts w:ascii="宋体" w:hAnsi="宋体"/>
          <w:sz w:val="21"/>
          <w:szCs w:val="21"/>
        </w:rPr>
        <w:t>，</w:t>
      </w:r>
      <w:r>
        <w:rPr>
          <w:rFonts w:hint="eastAsia"/>
          <w:sz w:val="21"/>
          <w:szCs w:val="21"/>
        </w:rPr>
        <w:t>说明模型的拟合效果越好</w:t>
      </w:r>
    </w:p>
    <w:p w14:paraId="7C1B814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在残差图中</w:t>
      </w:r>
      <w:r>
        <w:rPr>
          <w:rFonts w:ascii="宋体" w:hAnsi="宋体"/>
          <w:sz w:val="21"/>
          <w:szCs w:val="21"/>
        </w:rPr>
        <w:t>，</w:t>
      </w:r>
      <w:r>
        <w:rPr>
          <w:rFonts w:hint="eastAsia"/>
          <w:sz w:val="21"/>
          <w:szCs w:val="21"/>
        </w:rPr>
        <w:t>残差点分布的水平带状区域越窄</w:t>
      </w:r>
      <w:r>
        <w:rPr>
          <w:rFonts w:ascii="宋体" w:hAnsi="宋体"/>
          <w:sz w:val="21"/>
          <w:szCs w:val="21"/>
        </w:rPr>
        <w:t>，</w:t>
      </w:r>
      <w:r>
        <w:rPr>
          <w:rFonts w:hint="eastAsia"/>
          <w:sz w:val="21"/>
          <w:szCs w:val="21"/>
        </w:rPr>
        <w:t>说明模型的拟合效果越好</w:t>
      </w:r>
    </w:p>
    <w:p w14:paraId="03F5FBD0">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若变量</w:t>
      </w:r>
      <w:r>
        <w:rPr>
          <w:i/>
          <w:sz w:val="21"/>
          <w:szCs w:val="21"/>
        </w:rPr>
        <w:t>y</w:t>
      </w:r>
      <w:r>
        <w:rPr>
          <w:rFonts w:hint="eastAsia"/>
          <w:sz w:val="21"/>
          <w:szCs w:val="21"/>
        </w:rPr>
        <w:t>和</w:t>
      </w:r>
      <w:r>
        <w:rPr>
          <w:i/>
          <w:sz w:val="21"/>
          <w:szCs w:val="21"/>
        </w:rPr>
        <w:t>x</w:t>
      </w:r>
      <w:r>
        <w:rPr>
          <w:rFonts w:hint="eastAsia"/>
          <w:sz w:val="21"/>
          <w:szCs w:val="21"/>
        </w:rPr>
        <w:t>之间的样本相关系数为</w:t>
      </w:r>
      <w:r>
        <w:rPr>
          <w:i/>
          <w:sz w:val="21"/>
          <w:szCs w:val="21"/>
        </w:rPr>
        <w:t>r</w:t>
      </w:r>
      <w:r>
        <w:rPr>
          <w:rFonts w:ascii="宋体" w:hAnsi="宋体"/>
          <w:sz w:val="21"/>
          <w:szCs w:val="21"/>
        </w:rPr>
        <w:t>＝－</w:t>
      </w:r>
      <w:r>
        <w:rPr>
          <w:sz w:val="21"/>
          <w:szCs w:val="21"/>
        </w:rPr>
        <w:t>0</w:t>
      </w:r>
      <w:r>
        <w:rPr>
          <w:rFonts w:ascii="宋体" w:hAnsi="宋体"/>
          <w:sz w:val="21"/>
          <w:szCs w:val="21"/>
        </w:rPr>
        <w:t>.</w:t>
      </w:r>
      <w:r>
        <w:rPr>
          <w:sz w:val="21"/>
          <w:szCs w:val="21"/>
        </w:rPr>
        <w:t>936</w:t>
      </w:r>
      <w:r>
        <w:rPr>
          <w:rFonts w:hint="eastAsia"/>
          <w:sz w:val="21"/>
          <w:szCs w:val="21"/>
        </w:rPr>
        <w:t xml:space="preserve"> </w:t>
      </w:r>
      <w:r>
        <w:rPr>
          <w:sz w:val="21"/>
          <w:szCs w:val="21"/>
        </w:rPr>
        <w:t>2</w:t>
      </w:r>
      <w:r>
        <w:rPr>
          <w:rFonts w:ascii="宋体" w:hAnsi="宋体"/>
          <w:sz w:val="21"/>
          <w:szCs w:val="21"/>
        </w:rPr>
        <w:t>，</w:t>
      </w:r>
      <w:r>
        <w:rPr>
          <w:rFonts w:hint="eastAsia"/>
          <w:sz w:val="21"/>
          <w:szCs w:val="21"/>
        </w:rPr>
        <w:t>则变量</w:t>
      </w:r>
      <w:r>
        <w:rPr>
          <w:i/>
          <w:sz w:val="21"/>
          <w:szCs w:val="21"/>
        </w:rPr>
        <w:t>y</w:t>
      </w:r>
      <w:r>
        <w:rPr>
          <w:rFonts w:hint="eastAsia"/>
          <w:sz w:val="21"/>
          <w:szCs w:val="21"/>
        </w:rPr>
        <w:t>和</w:t>
      </w:r>
      <w:r>
        <w:rPr>
          <w:i/>
          <w:sz w:val="21"/>
          <w:szCs w:val="21"/>
        </w:rPr>
        <w:t>x</w:t>
      </w:r>
      <w:r>
        <w:rPr>
          <w:rFonts w:hint="eastAsia"/>
          <w:sz w:val="21"/>
          <w:szCs w:val="21"/>
        </w:rPr>
        <w:t>之间具有线性相关关系</w:t>
      </w:r>
    </w:p>
    <w:p w14:paraId="45B07DA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CD　</w:t>
      </w:r>
      <w:r>
        <w:rPr>
          <w:rFonts w:eastAsia="仿宋"/>
          <w:color w:val="FF0000"/>
          <w:sz w:val="21"/>
          <w:szCs w:val="21"/>
        </w:rPr>
        <w:t>对于</w:t>
      </w:r>
      <w:r>
        <w:rPr>
          <w:color w:val="FF0000"/>
          <w:sz w:val="21"/>
          <w:szCs w:val="21"/>
        </w:rPr>
        <w:t>A</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由样本数据得到的经验回归直线</w:t>
      </w:r>
      <m:oMath>
        <m:acc>
          <m:accPr>
            <m:ctrlPr>
              <w:rPr>
                <w:rFonts w:ascii="Cambria Math" w:hAnsi="Cambria Math"/>
                <w:color w:val="FF0000"/>
                <w:sz w:val="21"/>
                <w:szCs w:val="21"/>
              </w:rPr>
            </m:ctrlPr>
          </m:accPr>
          <m:e>
            <m:r>
              <m:rPr>
                <m:sty m:val="p"/>
              </m:rPr>
              <w:rPr>
                <w:rFonts w:ascii="Cambria Math" w:hAnsi="Cambria Math"/>
                <w:color w:val="FF0000"/>
                <w:sz w:val="21"/>
                <w:szCs w:val="21"/>
              </w:rPr>
              <m:t>y</m:t>
            </m:r>
            <m:ctrlPr>
              <w:rPr>
                <w:rFonts w:ascii="Cambria Math" w:hAnsi="Cambria Math"/>
                <w:color w:val="FF0000"/>
                <w:sz w:val="21"/>
                <w:szCs w:val="21"/>
              </w:rPr>
            </m:ctrlPr>
          </m:e>
        </m:acc>
      </m:oMath>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i/>
          <w:color w:val="FF0000"/>
          <w:sz w:val="21"/>
          <w:szCs w:val="21"/>
        </w:rPr>
        <w:t>x</w:t>
      </w:r>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a</m:t>
            </m:r>
            <m:ctrlPr>
              <w:rPr>
                <w:rFonts w:ascii="Cambria Math" w:hAnsi="Cambria Math"/>
                <w:color w:val="FF0000"/>
                <w:sz w:val="21"/>
                <w:szCs w:val="21"/>
              </w:rPr>
            </m:ctrlPr>
          </m:e>
        </m:acc>
      </m:oMath>
      <w:r>
        <w:rPr>
          <w:rFonts w:eastAsia="仿宋"/>
          <w:color w:val="FF0000"/>
          <w:sz w:val="21"/>
          <w:szCs w:val="21"/>
        </w:rPr>
        <w:t>不一定经过</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i/>
          <w:color w:val="FF0000"/>
          <w:sz w:val="21"/>
          <w:szCs w:val="21"/>
        </w:rPr>
        <w:t>y</w:t>
      </w:r>
      <w:r>
        <w:rPr>
          <w:i/>
          <w:color w:val="FF0000"/>
          <w:sz w:val="21"/>
          <w:szCs w:val="21"/>
          <w:vertAlign w:val="subscript"/>
        </w:rPr>
        <w:t>n</w:t>
      </w:r>
      <w:r>
        <w:rPr>
          <w:rFonts w:ascii="宋体" w:hAnsi="宋体"/>
          <w:color w:val="FF0000"/>
          <w:sz w:val="21"/>
          <w:szCs w:val="21"/>
        </w:rPr>
        <w:t>）</w:t>
      </w:r>
      <w:r>
        <w:rPr>
          <w:rFonts w:eastAsia="仿宋"/>
          <w:color w:val="FF0000"/>
          <w:sz w:val="21"/>
          <w:szCs w:val="21"/>
        </w:rPr>
        <w:t>中的点</w:t>
      </w:r>
      <w:r>
        <w:rPr>
          <w:rFonts w:ascii="宋体" w:hAnsi="宋体"/>
          <w:color w:val="FF0000"/>
          <w:sz w:val="21"/>
          <w:szCs w:val="21"/>
        </w:rPr>
        <w:t>，</w:t>
      </w:r>
      <w:r>
        <w:rPr>
          <w:rFonts w:eastAsia="仿宋"/>
          <w:color w:val="FF0000"/>
          <w:sz w:val="21"/>
          <w:szCs w:val="21"/>
        </w:rPr>
        <w:t>故错误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用决定系数</w:t>
      </w:r>
      <w:r>
        <w:rPr>
          <w:i/>
          <w:color w:val="FF0000"/>
          <w:sz w:val="21"/>
          <w:szCs w:val="21"/>
        </w:rPr>
        <w:t>R</w:t>
      </w:r>
      <w:r>
        <w:rPr>
          <w:color w:val="FF0000"/>
          <w:sz w:val="21"/>
          <w:szCs w:val="21"/>
          <w:vertAlign w:val="superscript"/>
        </w:rPr>
        <w:t>2</w:t>
      </w:r>
      <w:r>
        <w:rPr>
          <w:rFonts w:eastAsia="仿宋"/>
          <w:color w:val="FF0000"/>
          <w:sz w:val="21"/>
          <w:szCs w:val="21"/>
        </w:rPr>
        <w:t>来刻画回归效果</w:t>
      </w:r>
      <w:r>
        <w:rPr>
          <w:rFonts w:ascii="宋体" w:hAnsi="宋体"/>
          <w:color w:val="FF0000"/>
          <w:sz w:val="21"/>
          <w:szCs w:val="21"/>
        </w:rPr>
        <w:t>，</w:t>
      </w:r>
      <w:r>
        <w:rPr>
          <w:i/>
          <w:color w:val="FF0000"/>
          <w:sz w:val="21"/>
          <w:szCs w:val="21"/>
        </w:rPr>
        <w:t>R</w:t>
      </w:r>
      <w:r>
        <w:rPr>
          <w:color w:val="FF0000"/>
          <w:sz w:val="21"/>
          <w:szCs w:val="21"/>
          <w:vertAlign w:val="superscript"/>
        </w:rPr>
        <w:t>2</w:t>
      </w:r>
      <w:r>
        <w:rPr>
          <w:rFonts w:eastAsia="仿宋"/>
          <w:color w:val="FF0000"/>
          <w:sz w:val="21"/>
          <w:szCs w:val="21"/>
        </w:rPr>
        <w:t>越大</w:t>
      </w:r>
      <w:r>
        <w:rPr>
          <w:rFonts w:ascii="宋体" w:hAnsi="宋体"/>
          <w:color w:val="FF0000"/>
          <w:sz w:val="21"/>
          <w:szCs w:val="21"/>
        </w:rPr>
        <w:t>，</w:t>
      </w:r>
      <w:r>
        <w:rPr>
          <w:rFonts w:eastAsia="仿宋"/>
          <w:color w:val="FF0000"/>
          <w:sz w:val="21"/>
          <w:szCs w:val="21"/>
        </w:rPr>
        <w:t>说明模型的拟合效果越好</w:t>
      </w:r>
      <w:r>
        <w:rPr>
          <w:rFonts w:ascii="宋体" w:hAnsi="宋体"/>
          <w:color w:val="FF0000"/>
          <w:sz w:val="21"/>
          <w:szCs w:val="21"/>
        </w:rPr>
        <w:t>，</w:t>
      </w:r>
      <w:r>
        <w:rPr>
          <w:rFonts w:eastAsia="仿宋"/>
          <w:color w:val="FF0000"/>
          <w:sz w:val="21"/>
          <w:szCs w:val="21"/>
        </w:rPr>
        <w:t>故错误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在残差图中</w:t>
      </w:r>
      <w:r>
        <w:rPr>
          <w:rFonts w:ascii="宋体" w:hAnsi="宋体"/>
          <w:color w:val="FF0000"/>
          <w:sz w:val="21"/>
          <w:szCs w:val="21"/>
        </w:rPr>
        <w:t>，</w:t>
      </w:r>
      <w:r>
        <w:rPr>
          <w:rFonts w:eastAsia="仿宋"/>
          <w:color w:val="FF0000"/>
          <w:sz w:val="21"/>
          <w:szCs w:val="21"/>
        </w:rPr>
        <w:t>残差点分布的水平带状区域越窄</w:t>
      </w:r>
      <w:r>
        <w:rPr>
          <w:rFonts w:ascii="宋体" w:hAnsi="宋体"/>
          <w:color w:val="FF0000"/>
          <w:sz w:val="21"/>
          <w:szCs w:val="21"/>
        </w:rPr>
        <w:t>，</w:t>
      </w:r>
      <w:r>
        <w:rPr>
          <w:rFonts w:eastAsia="仿宋"/>
          <w:color w:val="FF0000"/>
          <w:sz w:val="21"/>
          <w:szCs w:val="21"/>
        </w:rPr>
        <w:t>说明模型的拟合效果越好</w:t>
      </w:r>
      <w:r>
        <w:rPr>
          <w:rFonts w:ascii="宋体" w:hAnsi="宋体"/>
          <w:color w:val="FF0000"/>
          <w:sz w:val="21"/>
          <w:szCs w:val="21"/>
        </w:rPr>
        <w:t>，</w:t>
      </w:r>
      <w:r>
        <w:rPr>
          <w:rFonts w:eastAsia="仿宋"/>
          <w:color w:val="FF0000"/>
          <w:sz w:val="21"/>
          <w:szCs w:val="21"/>
        </w:rPr>
        <w:t>故正确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若变量</w:t>
      </w:r>
      <w:r>
        <w:rPr>
          <w:i/>
          <w:color w:val="FF0000"/>
          <w:sz w:val="21"/>
          <w:szCs w:val="21"/>
        </w:rPr>
        <w:t>y</w:t>
      </w:r>
      <w:r>
        <w:rPr>
          <w:rFonts w:eastAsia="仿宋"/>
          <w:color w:val="FF0000"/>
          <w:sz w:val="21"/>
          <w:szCs w:val="21"/>
        </w:rPr>
        <w:t>和</w:t>
      </w:r>
      <w:r>
        <w:rPr>
          <w:i/>
          <w:color w:val="FF0000"/>
          <w:sz w:val="21"/>
          <w:szCs w:val="21"/>
        </w:rPr>
        <w:t>x</w:t>
      </w:r>
      <w:r>
        <w:rPr>
          <w:rFonts w:eastAsia="仿宋"/>
          <w:color w:val="FF0000"/>
          <w:sz w:val="21"/>
          <w:szCs w:val="21"/>
        </w:rPr>
        <w:t>之间的样本相关系数为</w:t>
      </w:r>
      <w:r>
        <w:rPr>
          <w:i/>
          <w:color w:val="FF0000"/>
          <w:sz w:val="21"/>
          <w:szCs w:val="21"/>
        </w:rPr>
        <w:t>r</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936</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rFonts w:eastAsia="仿宋"/>
          <w:color w:val="FF0000"/>
          <w:sz w:val="21"/>
          <w:szCs w:val="21"/>
        </w:rPr>
        <w:t>其绝对值越大</w:t>
      </w:r>
      <w:r>
        <w:rPr>
          <w:rFonts w:ascii="宋体" w:hAnsi="宋体"/>
          <w:color w:val="FF0000"/>
          <w:sz w:val="21"/>
          <w:szCs w:val="21"/>
        </w:rPr>
        <w:t>，</w:t>
      </w:r>
      <w:r>
        <w:rPr>
          <w:rFonts w:eastAsia="仿宋"/>
          <w:color w:val="FF0000"/>
          <w:sz w:val="21"/>
          <w:szCs w:val="21"/>
        </w:rPr>
        <w:t>则变量</w:t>
      </w:r>
      <w:r>
        <w:rPr>
          <w:i/>
          <w:color w:val="FF0000"/>
          <w:sz w:val="21"/>
          <w:szCs w:val="21"/>
        </w:rPr>
        <w:t>y</w:t>
      </w:r>
      <w:r>
        <w:rPr>
          <w:rFonts w:eastAsia="仿宋"/>
          <w:color w:val="FF0000"/>
          <w:sz w:val="21"/>
          <w:szCs w:val="21"/>
        </w:rPr>
        <w:t>和</w:t>
      </w:r>
      <w:r>
        <w:rPr>
          <w:i/>
          <w:color w:val="FF0000"/>
          <w:sz w:val="21"/>
          <w:szCs w:val="21"/>
        </w:rPr>
        <w:t>x</w:t>
      </w:r>
      <w:r>
        <w:rPr>
          <w:rFonts w:eastAsia="仿宋"/>
          <w:color w:val="FF0000"/>
          <w:sz w:val="21"/>
          <w:szCs w:val="21"/>
        </w:rPr>
        <w:t>之间具有线性相关关系</w:t>
      </w:r>
      <w:r>
        <w:rPr>
          <w:rFonts w:ascii="宋体" w:hAnsi="宋体"/>
          <w:color w:val="FF0000"/>
          <w:sz w:val="21"/>
          <w:szCs w:val="21"/>
        </w:rPr>
        <w:t>，</w:t>
      </w:r>
      <w:r>
        <w:rPr>
          <w:rFonts w:eastAsia="仿宋"/>
          <w:color w:val="FF0000"/>
          <w:sz w:val="21"/>
          <w:szCs w:val="21"/>
        </w:rPr>
        <w:t>且相关关系越强</w:t>
      </w:r>
      <w:r>
        <w:rPr>
          <w:rFonts w:ascii="宋体" w:hAnsi="宋体"/>
          <w:color w:val="FF0000"/>
          <w:sz w:val="21"/>
          <w:szCs w:val="21"/>
        </w:rPr>
        <w:t>，</w:t>
      </w:r>
      <w:r>
        <w:rPr>
          <w:rFonts w:eastAsia="仿宋"/>
          <w:color w:val="FF0000"/>
          <w:sz w:val="21"/>
          <w:szCs w:val="21"/>
        </w:rPr>
        <w:t>故正确</w:t>
      </w:r>
      <w:r>
        <w:rPr>
          <w:rFonts w:ascii="宋体" w:hAnsi="宋体"/>
          <w:color w:val="FF0000"/>
          <w:sz w:val="21"/>
          <w:szCs w:val="21"/>
        </w:rPr>
        <w:t>，</w:t>
      </w:r>
      <w:r>
        <w:rPr>
          <w:rFonts w:eastAsia="仿宋"/>
          <w:color w:val="FF0000"/>
          <w:sz w:val="21"/>
          <w:szCs w:val="21"/>
        </w:rPr>
        <w:t>故选</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6118A04A">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57CBBD2D">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某单位</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三个部门平均年龄为</w:t>
      </w:r>
      <w:r>
        <w:rPr>
          <w:sz w:val="21"/>
          <w:szCs w:val="21"/>
        </w:rPr>
        <w:t>38</w:t>
      </w:r>
      <w:r>
        <w:rPr>
          <w:rFonts w:hint="eastAsia"/>
          <w:sz w:val="21"/>
          <w:szCs w:val="21"/>
        </w:rPr>
        <w:t>岁</w:t>
      </w:r>
      <w:r>
        <w:rPr>
          <w:rFonts w:ascii="宋体" w:hAnsi="宋体"/>
          <w:sz w:val="21"/>
          <w:szCs w:val="21"/>
        </w:rPr>
        <w:t>、</w:t>
      </w:r>
      <w:r>
        <w:rPr>
          <w:sz w:val="21"/>
          <w:szCs w:val="21"/>
        </w:rPr>
        <w:t>24</w:t>
      </w:r>
      <w:r>
        <w:rPr>
          <w:rFonts w:hint="eastAsia"/>
          <w:sz w:val="21"/>
          <w:szCs w:val="21"/>
        </w:rPr>
        <w:t>岁和</w:t>
      </w:r>
      <w:r>
        <w:rPr>
          <w:sz w:val="21"/>
          <w:szCs w:val="21"/>
        </w:rPr>
        <w:t>42</w:t>
      </w:r>
      <w:r>
        <w:rPr>
          <w:rFonts w:hint="eastAsia"/>
          <w:sz w:val="21"/>
          <w:szCs w:val="21"/>
        </w:rPr>
        <w:t>岁</w:t>
      </w:r>
      <w:r>
        <w:rPr>
          <w:rFonts w:ascii="宋体" w:hAnsi="宋体"/>
          <w:sz w:val="21"/>
          <w:szCs w:val="21"/>
        </w:rPr>
        <w:t>，</w:t>
      </w:r>
      <w:r>
        <w:rPr>
          <w:rFonts w:hint="eastAsia"/>
          <w:sz w:val="21"/>
          <w:szCs w:val="21"/>
        </w:rPr>
        <w:t>又</w:t>
      </w:r>
      <w:r>
        <w:rPr>
          <w:i/>
          <w:sz w:val="21"/>
          <w:szCs w:val="21"/>
        </w:rPr>
        <w:t>A</w:t>
      </w:r>
      <w:r>
        <w:rPr>
          <w:rFonts w:ascii="宋体" w:hAnsi="宋体"/>
          <w:sz w:val="21"/>
          <w:szCs w:val="21"/>
        </w:rPr>
        <w:t>，</w:t>
      </w:r>
      <w:r>
        <w:rPr>
          <w:i/>
          <w:sz w:val="21"/>
          <w:szCs w:val="21"/>
        </w:rPr>
        <w:t>B</w:t>
      </w:r>
      <w:r>
        <w:rPr>
          <w:rFonts w:hint="eastAsia"/>
          <w:sz w:val="21"/>
          <w:szCs w:val="21"/>
        </w:rPr>
        <w:t>两部门人员平均年龄为</w:t>
      </w:r>
      <w:r>
        <w:rPr>
          <w:sz w:val="21"/>
          <w:szCs w:val="21"/>
        </w:rPr>
        <w:t>30</w:t>
      </w:r>
      <w:r>
        <w:rPr>
          <w:rFonts w:hint="eastAsia"/>
          <w:sz w:val="21"/>
          <w:szCs w:val="21"/>
        </w:rPr>
        <w:t>岁</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两部门人员平均年龄为</w:t>
      </w:r>
      <w:r>
        <w:rPr>
          <w:sz w:val="21"/>
          <w:szCs w:val="21"/>
        </w:rPr>
        <w:t>34</w:t>
      </w:r>
      <w:r>
        <w:rPr>
          <w:rFonts w:hint="eastAsia"/>
          <w:sz w:val="21"/>
          <w:szCs w:val="21"/>
        </w:rPr>
        <w:t>岁</w:t>
      </w:r>
      <w:r>
        <w:rPr>
          <w:rFonts w:ascii="宋体" w:hAnsi="宋体"/>
          <w:sz w:val="21"/>
          <w:szCs w:val="21"/>
        </w:rPr>
        <w:t>，</w:t>
      </w:r>
      <w:r>
        <w:rPr>
          <w:rFonts w:hint="eastAsia"/>
          <w:sz w:val="21"/>
          <w:szCs w:val="21"/>
        </w:rPr>
        <w:t>则该单位全体人员的平均年龄为</w:t>
      </w:r>
      <w:r>
        <w:rPr>
          <w:sz w:val="21"/>
          <w:szCs w:val="21"/>
          <w:u w:val="single" w:color="000000"/>
        </w:rPr>
        <w:t>　</w:t>
      </w:r>
      <w:r>
        <w:rPr>
          <w:color w:val="FF0000"/>
          <w:sz w:val="21"/>
          <w:szCs w:val="21"/>
          <w:u w:val="single" w:color="000000" w:themeColor="text1"/>
        </w:rPr>
        <w:t>35</w:t>
      </w:r>
      <w:r>
        <w:rPr>
          <w:sz w:val="21"/>
          <w:szCs w:val="21"/>
          <w:u w:val="single" w:color="000000"/>
        </w:rPr>
        <w:t>　</w:t>
      </w:r>
      <w:r>
        <w:rPr>
          <w:rFonts w:hint="eastAsia"/>
          <w:sz w:val="21"/>
          <w:szCs w:val="21"/>
        </w:rPr>
        <w:t>岁</w:t>
      </w:r>
      <w:r>
        <w:rPr>
          <w:rFonts w:ascii="宋体" w:hAnsi="宋体"/>
          <w:sz w:val="21"/>
          <w:szCs w:val="21"/>
        </w:rPr>
        <w:t>.</w:t>
      </w:r>
    </w:p>
    <w:p w14:paraId="612A997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三个部门的人数为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则有</w:t>
      </w:r>
      <m:oMath>
        <m:f>
          <m:fPr>
            <m:ctrlPr>
              <w:rPr>
                <w:rFonts w:ascii="Cambria Math" w:hAnsi="Cambria Math"/>
                <w:color w:val="FF0000"/>
                <w:sz w:val="21"/>
                <w:szCs w:val="21"/>
              </w:rPr>
            </m:ctrlPr>
          </m:fPr>
          <m:num>
            <m:r>
              <m:rPr>
                <m:sty m:val="p"/>
              </m:rPr>
              <w:rPr>
                <w:rFonts w:ascii="Cambria Math"/>
                <w:color w:val="FF0000"/>
                <w:sz w:val="21"/>
                <w:szCs w:val="21"/>
              </w:rPr>
              <m:t>38</m:t>
            </m:r>
            <m:r>
              <m:rPr/>
              <w:rPr>
                <w:rFonts w:ascii="Cambria Math" w:hAnsi="Cambria Math"/>
                <w:color w:val="FF0000"/>
                <w:sz w:val="21"/>
                <w:szCs w:val="21"/>
              </w:rPr>
              <m:t>a</m:t>
            </m:r>
            <m:r>
              <m:rPr>
                <m:sty m:val="p"/>
              </m:rPr>
              <w:rPr>
                <w:rFonts w:ascii="Cambria Math"/>
                <w:color w:val="FF0000"/>
                <w:sz w:val="21"/>
                <w:szCs w:val="21"/>
              </w:rPr>
              <m:t>+24</m:t>
            </m:r>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化简得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24</m:t>
            </m:r>
            <m:r>
              <m:rPr/>
              <w:rPr>
                <w:rFonts w:ascii="Cambria Math" w:hAnsi="Cambria Math"/>
                <w:color w:val="FF0000"/>
                <w:sz w:val="21"/>
                <w:szCs w:val="21"/>
              </w:rPr>
              <m:t>b</m:t>
            </m:r>
            <m:r>
              <m:rPr>
                <m:sty m:val="p"/>
              </m:rPr>
              <w:rPr>
                <w:rFonts w:ascii="Cambria Math"/>
                <w:color w:val="FF0000"/>
                <w:sz w:val="21"/>
                <w:szCs w:val="21"/>
              </w:rPr>
              <m:t>+42</m:t>
            </m:r>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34</w:t>
      </w:r>
      <w:r>
        <w:rPr>
          <w:rFonts w:ascii="宋体" w:hAnsi="宋体"/>
          <w:color w:val="FF0000"/>
          <w:sz w:val="21"/>
          <w:szCs w:val="21"/>
        </w:rPr>
        <w:t>，</w:t>
      </w:r>
      <w:r>
        <w:rPr>
          <w:rFonts w:eastAsia="仿宋"/>
          <w:color w:val="FF0000"/>
          <w:sz w:val="21"/>
          <w:szCs w:val="21"/>
        </w:rPr>
        <w:t>化简得</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所以该单位全体人员的平均年龄为</w:t>
      </w:r>
      <m:oMath>
        <m:f>
          <m:fPr>
            <m:ctrlPr>
              <w:rPr>
                <w:rFonts w:ascii="Cambria Math" w:hAnsi="Cambria Math"/>
                <w:color w:val="FF0000"/>
                <w:sz w:val="21"/>
                <w:szCs w:val="21"/>
              </w:rPr>
            </m:ctrlPr>
          </m:fPr>
          <m:num>
            <m:r>
              <m:rPr>
                <m:sty m:val="p"/>
              </m:rPr>
              <w:rPr>
                <w:rFonts w:ascii="Cambria Math"/>
                <w:color w:val="FF0000"/>
                <w:sz w:val="21"/>
                <w:szCs w:val="21"/>
              </w:rPr>
              <m:t>38</m:t>
            </m:r>
            <m:r>
              <m:rPr/>
              <w:rPr>
                <w:rFonts w:ascii="Cambria Math" w:hAnsi="Cambria Math"/>
                <w:color w:val="FF0000"/>
                <w:sz w:val="21"/>
                <w:szCs w:val="21"/>
              </w:rPr>
              <m:t>a</m:t>
            </m:r>
            <m:r>
              <m:rPr>
                <m:sty m:val="p"/>
              </m:rPr>
              <w:rPr>
                <w:rFonts w:ascii="Cambria Math"/>
                <w:color w:val="FF0000"/>
                <w:sz w:val="21"/>
                <w:szCs w:val="21"/>
              </w:rPr>
              <m:t>+24</m:t>
            </m:r>
            <m:r>
              <m:rPr/>
              <w:rPr>
                <w:rFonts w:ascii="Cambria Math" w:hAnsi="Cambria Math"/>
                <w:color w:val="FF0000"/>
                <w:sz w:val="21"/>
                <w:szCs w:val="21"/>
              </w:rPr>
              <m:t>b</m:t>
            </m:r>
            <m:r>
              <m:rPr>
                <m:sty m:val="p"/>
              </m:rPr>
              <w:rPr>
                <w:rFonts w:ascii="Cambria Math"/>
                <w:color w:val="FF0000"/>
                <w:sz w:val="21"/>
                <w:szCs w:val="21"/>
              </w:rPr>
              <m:t>+42</m:t>
            </m:r>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38×3</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+24</m:t>
            </m:r>
            <m:r>
              <m:rPr/>
              <w:rPr>
                <w:rFonts w:ascii="Cambria Math" w:hAnsi="Cambria Math"/>
                <w:color w:val="FF0000"/>
                <w:sz w:val="21"/>
                <w:szCs w:val="21"/>
              </w:rPr>
              <m:t>b</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42×5</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105</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35</w:t>
      </w:r>
      <w:r>
        <w:rPr>
          <w:rFonts w:ascii="宋体" w:hAnsi="宋体"/>
          <w:color w:val="FF0000"/>
          <w:sz w:val="21"/>
          <w:szCs w:val="21"/>
        </w:rPr>
        <w:t>（</w:t>
      </w:r>
      <w:r>
        <w:rPr>
          <w:rFonts w:eastAsia="仿宋"/>
          <w:color w:val="FF0000"/>
          <w:sz w:val="21"/>
          <w:szCs w:val="21"/>
        </w:rPr>
        <w:t>岁</w:t>
      </w:r>
      <w:r>
        <w:rPr>
          <w:rFonts w:ascii="宋体" w:hAnsi="宋体"/>
          <w:color w:val="FF0000"/>
          <w:sz w:val="21"/>
          <w:szCs w:val="21"/>
        </w:rPr>
        <w:t>）.</w:t>
      </w:r>
    </w:p>
    <w:p w14:paraId="6459BC02">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rFonts w:hint="eastAsia"/>
          <w:sz w:val="21"/>
          <w:szCs w:val="21"/>
        </w:rPr>
        <w:t>已知变量</w:t>
      </w:r>
      <w:r>
        <w:rPr>
          <w:i/>
          <w:sz w:val="21"/>
          <w:szCs w:val="21"/>
        </w:rPr>
        <w:t>y</w:t>
      </w:r>
      <w:r>
        <w:rPr>
          <w:rFonts w:hint="eastAsia"/>
          <w:sz w:val="21"/>
          <w:szCs w:val="21"/>
        </w:rPr>
        <w:t>与</w:t>
      </w:r>
      <w:r>
        <w:rPr>
          <w:i/>
          <w:sz w:val="21"/>
          <w:szCs w:val="21"/>
        </w:rPr>
        <w:t>x</w:t>
      </w:r>
      <w:r>
        <w:rPr>
          <w:rFonts w:hint="eastAsia"/>
          <w:sz w:val="21"/>
          <w:szCs w:val="21"/>
        </w:rPr>
        <w:t>的一组数据如表所示</w:t>
      </w:r>
      <w:r>
        <w:rPr>
          <w:rFonts w:ascii="宋体" w:hAnsi="宋体"/>
          <w:sz w:val="21"/>
          <w:szCs w:val="21"/>
        </w:rPr>
        <w:t>，</w:t>
      </w:r>
      <w:r>
        <w:rPr>
          <w:rFonts w:hint="eastAsia"/>
          <w:sz w:val="21"/>
          <w:szCs w:val="21"/>
        </w:rPr>
        <w:t>根据数据得到</w:t>
      </w:r>
      <w:r>
        <w:rPr>
          <w:i/>
          <w:sz w:val="21"/>
          <w:szCs w:val="21"/>
        </w:rPr>
        <w:t>y</w:t>
      </w:r>
      <w:r>
        <w:rPr>
          <w:rFonts w:hint="eastAsia"/>
          <w:sz w:val="21"/>
          <w:szCs w:val="21"/>
        </w:rPr>
        <w:t>关于</w:t>
      </w:r>
      <w:r>
        <w:rPr>
          <w:i/>
          <w:sz w:val="21"/>
          <w:szCs w:val="21"/>
        </w:rPr>
        <w:t>x</w:t>
      </w:r>
      <w:r>
        <w:rPr>
          <w:rFonts w:hint="eastAsia"/>
          <w:sz w:val="21"/>
          <w:szCs w:val="21"/>
        </w:rPr>
        <w:t>的经验回归方程为</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m:oMath>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314"/>
        <w:gridCol w:w="2290"/>
        <w:gridCol w:w="2290"/>
        <w:gridCol w:w="2290"/>
        <w:gridCol w:w="2290"/>
      </w:tblGrid>
      <w:tr w14:paraId="3D8990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7" w:type="pct"/>
            <w:tcMar>
              <w:left w:w="0" w:type="dxa"/>
              <w:right w:w="0" w:type="dxa"/>
            </w:tcMar>
            <w:vAlign w:val="center"/>
          </w:tcPr>
          <w:p w14:paraId="218A2B11">
            <w:pPr>
              <w:tabs>
                <w:tab w:val="left" w:pos="3261"/>
              </w:tabs>
              <w:overflowPunct w:val="0"/>
              <w:snapToGrid w:val="0"/>
              <w:spacing w:line="360" w:lineRule="auto"/>
              <w:jc w:val="center"/>
              <w:rPr>
                <w:sz w:val="21"/>
                <w:szCs w:val="21"/>
              </w:rPr>
            </w:pPr>
            <w:r>
              <w:rPr>
                <w:i/>
                <w:sz w:val="21"/>
                <w:szCs w:val="21"/>
              </w:rPr>
              <w:t>x</w:t>
            </w:r>
          </w:p>
        </w:tc>
        <w:tc>
          <w:tcPr>
            <w:tcW w:w="1093" w:type="pct"/>
            <w:tcMar>
              <w:left w:w="0" w:type="dxa"/>
              <w:right w:w="0" w:type="dxa"/>
            </w:tcMar>
            <w:vAlign w:val="center"/>
          </w:tcPr>
          <w:p w14:paraId="37FE9D10">
            <w:pPr>
              <w:tabs>
                <w:tab w:val="left" w:pos="3261"/>
              </w:tabs>
              <w:overflowPunct w:val="0"/>
              <w:snapToGrid w:val="0"/>
              <w:spacing w:line="360" w:lineRule="auto"/>
              <w:jc w:val="center"/>
              <w:rPr>
                <w:sz w:val="21"/>
                <w:szCs w:val="21"/>
              </w:rPr>
            </w:pPr>
            <w:r>
              <w:rPr>
                <w:sz w:val="21"/>
                <w:szCs w:val="21"/>
              </w:rPr>
              <w:t>1</w:t>
            </w:r>
          </w:p>
        </w:tc>
        <w:tc>
          <w:tcPr>
            <w:tcW w:w="1093" w:type="pct"/>
            <w:tcMar>
              <w:left w:w="0" w:type="dxa"/>
              <w:right w:w="0" w:type="dxa"/>
            </w:tcMar>
            <w:vAlign w:val="center"/>
          </w:tcPr>
          <w:p w14:paraId="0A2AF619">
            <w:pPr>
              <w:tabs>
                <w:tab w:val="left" w:pos="3261"/>
              </w:tabs>
              <w:overflowPunct w:val="0"/>
              <w:snapToGrid w:val="0"/>
              <w:spacing w:line="360" w:lineRule="auto"/>
              <w:jc w:val="center"/>
              <w:rPr>
                <w:sz w:val="21"/>
                <w:szCs w:val="21"/>
              </w:rPr>
            </w:pPr>
            <w:r>
              <w:rPr>
                <w:sz w:val="21"/>
                <w:szCs w:val="21"/>
              </w:rPr>
              <w:t>2</w:t>
            </w:r>
          </w:p>
        </w:tc>
        <w:tc>
          <w:tcPr>
            <w:tcW w:w="1093" w:type="pct"/>
            <w:tcMar>
              <w:left w:w="0" w:type="dxa"/>
              <w:right w:w="0" w:type="dxa"/>
            </w:tcMar>
            <w:vAlign w:val="center"/>
          </w:tcPr>
          <w:p w14:paraId="35A1BC1A">
            <w:pPr>
              <w:tabs>
                <w:tab w:val="left" w:pos="3261"/>
              </w:tabs>
              <w:overflowPunct w:val="0"/>
              <w:snapToGrid w:val="0"/>
              <w:spacing w:line="360" w:lineRule="auto"/>
              <w:jc w:val="center"/>
              <w:rPr>
                <w:sz w:val="21"/>
                <w:szCs w:val="21"/>
              </w:rPr>
            </w:pPr>
            <w:r>
              <w:rPr>
                <w:sz w:val="21"/>
                <w:szCs w:val="21"/>
              </w:rPr>
              <w:t>3</w:t>
            </w:r>
          </w:p>
        </w:tc>
        <w:tc>
          <w:tcPr>
            <w:tcW w:w="1093" w:type="pct"/>
            <w:tcMar>
              <w:left w:w="0" w:type="dxa"/>
              <w:right w:w="0" w:type="dxa"/>
            </w:tcMar>
            <w:vAlign w:val="center"/>
          </w:tcPr>
          <w:p w14:paraId="20A70AE4">
            <w:pPr>
              <w:tabs>
                <w:tab w:val="left" w:pos="3261"/>
              </w:tabs>
              <w:overflowPunct w:val="0"/>
              <w:snapToGrid w:val="0"/>
              <w:spacing w:line="360" w:lineRule="auto"/>
              <w:jc w:val="center"/>
              <w:rPr>
                <w:sz w:val="21"/>
                <w:szCs w:val="21"/>
              </w:rPr>
            </w:pPr>
            <w:r>
              <w:rPr>
                <w:sz w:val="21"/>
                <w:szCs w:val="21"/>
              </w:rPr>
              <w:t>4</w:t>
            </w:r>
          </w:p>
        </w:tc>
      </w:tr>
      <w:tr w14:paraId="4D7A8C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7" w:type="pct"/>
            <w:tcMar>
              <w:left w:w="0" w:type="dxa"/>
              <w:right w:w="0" w:type="dxa"/>
            </w:tcMar>
            <w:vAlign w:val="center"/>
          </w:tcPr>
          <w:p w14:paraId="658EB8BE">
            <w:pPr>
              <w:tabs>
                <w:tab w:val="left" w:pos="3261"/>
              </w:tabs>
              <w:overflowPunct w:val="0"/>
              <w:snapToGrid w:val="0"/>
              <w:spacing w:line="360" w:lineRule="auto"/>
              <w:jc w:val="center"/>
              <w:rPr>
                <w:sz w:val="21"/>
                <w:szCs w:val="21"/>
              </w:rPr>
            </w:pPr>
            <w:r>
              <w:rPr>
                <w:i/>
                <w:sz w:val="21"/>
                <w:szCs w:val="21"/>
              </w:rPr>
              <w:t>y</w:t>
            </w:r>
          </w:p>
        </w:tc>
        <w:tc>
          <w:tcPr>
            <w:tcW w:w="1093" w:type="pct"/>
            <w:tcMar>
              <w:left w:w="0" w:type="dxa"/>
              <w:right w:w="0" w:type="dxa"/>
            </w:tcMar>
            <w:vAlign w:val="center"/>
          </w:tcPr>
          <w:p w14:paraId="7EAF271C">
            <w:pPr>
              <w:tabs>
                <w:tab w:val="left" w:pos="3261"/>
              </w:tabs>
              <w:overflowPunct w:val="0"/>
              <w:snapToGrid w:val="0"/>
              <w:spacing w:line="360" w:lineRule="auto"/>
              <w:jc w:val="center"/>
              <w:rPr>
                <w:sz w:val="21"/>
                <w:szCs w:val="21"/>
              </w:rPr>
            </w:pPr>
            <w:r>
              <w:rPr>
                <w:sz w:val="21"/>
                <w:szCs w:val="21"/>
              </w:rPr>
              <w:t>e</w:t>
            </w:r>
            <w:r>
              <w:rPr>
                <w:sz w:val="21"/>
                <w:szCs w:val="21"/>
                <w:vertAlign w:val="superscript"/>
              </w:rPr>
              <w:t>2</w:t>
            </w:r>
          </w:p>
        </w:tc>
        <w:tc>
          <w:tcPr>
            <w:tcW w:w="1093" w:type="pct"/>
            <w:tcMar>
              <w:left w:w="0" w:type="dxa"/>
              <w:right w:w="0" w:type="dxa"/>
            </w:tcMar>
            <w:vAlign w:val="center"/>
          </w:tcPr>
          <w:p w14:paraId="23166FE7">
            <w:pPr>
              <w:tabs>
                <w:tab w:val="left" w:pos="3261"/>
              </w:tabs>
              <w:overflowPunct w:val="0"/>
              <w:snapToGrid w:val="0"/>
              <w:spacing w:line="360" w:lineRule="auto"/>
              <w:jc w:val="center"/>
              <w:rPr>
                <w:sz w:val="21"/>
                <w:szCs w:val="21"/>
              </w:rPr>
            </w:pPr>
            <w:r>
              <w:rPr>
                <w:sz w:val="21"/>
                <w:szCs w:val="21"/>
              </w:rPr>
              <w:t>e</w:t>
            </w:r>
            <w:r>
              <w:rPr>
                <w:sz w:val="21"/>
                <w:szCs w:val="21"/>
                <w:vertAlign w:val="superscript"/>
              </w:rPr>
              <w:t>3</w:t>
            </w:r>
          </w:p>
        </w:tc>
        <w:tc>
          <w:tcPr>
            <w:tcW w:w="1093" w:type="pct"/>
            <w:tcMar>
              <w:left w:w="0" w:type="dxa"/>
              <w:right w:w="0" w:type="dxa"/>
            </w:tcMar>
            <w:vAlign w:val="center"/>
          </w:tcPr>
          <w:p w14:paraId="27B440B1">
            <w:pPr>
              <w:tabs>
                <w:tab w:val="left" w:pos="3261"/>
              </w:tabs>
              <w:overflowPunct w:val="0"/>
              <w:snapToGrid w:val="0"/>
              <w:spacing w:line="360" w:lineRule="auto"/>
              <w:jc w:val="center"/>
              <w:rPr>
                <w:sz w:val="21"/>
                <w:szCs w:val="21"/>
              </w:rPr>
            </w:pPr>
            <w:r>
              <w:rPr>
                <w:sz w:val="21"/>
                <w:szCs w:val="21"/>
              </w:rPr>
              <w:t>e</w:t>
            </w:r>
            <w:r>
              <w:rPr>
                <w:sz w:val="21"/>
                <w:szCs w:val="21"/>
                <w:vertAlign w:val="superscript"/>
              </w:rPr>
              <w:t>5</w:t>
            </w:r>
          </w:p>
        </w:tc>
        <w:tc>
          <w:tcPr>
            <w:tcW w:w="1093" w:type="pct"/>
            <w:tcMar>
              <w:left w:w="0" w:type="dxa"/>
              <w:right w:w="0" w:type="dxa"/>
            </w:tcMar>
            <w:vAlign w:val="center"/>
          </w:tcPr>
          <w:p w14:paraId="1FCCF264">
            <w:pPr>
              <w:tabs>
                <w:tab w:val="left" w:pos="3261"/>
              </w:tabs>
              <w:overflowPunct w:val="0"/>
              <w:snapToGrid w:val="0"/>
              <w:spacing w:line="360" w:lineRule="auto"/>
              <w:jc w:val="center"/>
              <w:rPr>
                <w:sz w:val="21"/>
                <w:szCs w:val="21"/>
              </w:rPr>
            </w:pPr>
            <w:r>
              <w:rPr>
                <w:sz w:val="21"/>
                <w:szCs w:val="21"/>
              </w:rPr>
              <w:t>e</w:t>
            </w:r>
            <w:r>
              <w:rPr>
                <w:sz w:val="21"/>
                <w:szCs w:val="21"/>
                <w:vertAlign w:val="superscript"/>
              </w:rPr>
              <w:t>6</w:t>
            </w:r>
          </w:p>
        </w:tc>
      </w:tr>
    </w:tbl>
    <w:p w14:paraId="13896FB0">
      <w:pPr>
        <w:tabs>
          <w:tab w:val="left" w:pos="3261"/>
        </w:tabs>
        <w:overflowPunct w:val="0"/>
        <w:snapToGrid w:val="0"/>
        <w:spacing w:line="360" w:lineRule="auto"/>
        <w:rPr>
          <w:sz w:val="21"/>
          <w:szCs w:val="21"/>
        </w:rPr>
      </w:pPr>
      <w:r>
        <w:rPr>
          <w:rFonts w:hint="eastAsia"/>
          <w:sz w:val="21"/>
          <w:szCs w:val="21"/>
        </w:rPr>
        <w:t>若</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w:r>
        <w:rPr>
          <w:sz w:val="21"/>
          <w:szCs w:val="21"/>
        </w:rPr>
        <w:t>e</w:t>
      </w:r>
      <w:r>
        <w:rPr>
          <w:sz w:val="21"/>
          <w:szCs w:val="21"/>
          <w:vertAlign w:val="superscript"/>
        </w:rPr>
        <w:t>13</w:t>
      </w:r>
      <w:r>
        <w:rPr>
          <w:rFonts w:ascii="宋体" w:hAnsi="宋体"/>
          <w:sz w:val="21"/>
          <w:szCs w:val="21"/>
        </w:rPr>
        <w:t>，</w:t>
      </w:r>
      <w:r>
        <w:rPr>
          <w:rFonts w:hint="eastAsia"/>
          <w:sz w:val="21"/>
          <w:szCs w:val="21"/>
        </w:rPr>
        <w:t>则</w:t>
      </w:r>
      <w:r>
        <w:rPr>
          <w:i/>
          <w:sz w:val="21"/>
          <w:szCs w:val="21"/>
        </w:rPr>
        <w:t>x</w:t>
      </w:r>
      <w:r>
        <w:rPr>
          <w:rFonts w:ascii="宋体" w:hAnsi="宋体"/>
          <w:sz w:val="21"/>
          <w:szCs w:val="21"/>
        </w:rPr>
        <w:t>＝</w:t>
      </w:r>
      <w:r>
        <w:rPr>
          <w:sz w:val="21"/>
          <w:szCs w:val="21"/>
          <w:u w:val="single" w:color="000000"/>
        </w:rPr>
        <w:t>　</w:t>
      </w:r>
      <w:r>
        <w:rPr>
          <w:color w:val="FF0000"/>
          <w:sz w:val="21"/>
          <w:szCs w:val="21"/>
          <w:u w:val="single" w:color="000000" w:themeColor="text1"/>
        </w:rPr>
        <w:t>7</w:t>
      </w:r>
      <w:r>
        <w:rPr>
          <w:sz w:val="21"/>
          <w:szCs w:val="21"/>
          <w:u w:val="single" w:color="000000"/>
        </w:rPr>
        <w:t>　</w:t>
      </w:r>
      <w:r>
        <w:rPr>
          <w:rFonts w:ascii="宋体" w:hAnsi="宋体"/>
          <w:sz w:val="21"/>
          <w:szCs w:val="21"/>
        </w:rPr>
        <w:t>.</w:t>
      </w:r>
    </w:p>
    <w:p w14:paraId="58A71AC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w:t>
      </w:r>
      <m:oMath>
        <m:acc>
          <m:accPr>
            <m:ctrlPr>
              <w:rPr>
                <w:rFonts w:ascii="Cambria Math" w:hAnsi="Cambria Math"/>
                <w:color w:val="FF0000"/>
                <w:sz w:val="21"/>
                <w:szCs w:val="21"/>
              </w:rPr>
            </m:ctrlPr>
          </m:accPr>
          <m:e>
            <m:r>
              <m:rPr>
                <m:sty m:val="p"/>
              </m:rPr>
              <w:rPr>
                <w:rFonts w:ascii="Cambria Math" w:hAnsi="Cambria Math"/>
                <w:color w:val="FF0000"/>
                <w:sz w:val="21"/>
                <w:szCs w:val="21"/>
              </w:rPr>
              <m:t>y</m:t>
            </m:r>
            <m:ctrlPr>
              <w:rPr>
                <w:rFonts w:ascii="Cambria Math" w:hAnsi="Cambria Math"/>
                <w:color w:val="FF0000"/>
                <w:sz w:val="21"/>
                <w:szCs w:val="21"/>
              </w:rPr>
            </m:ctrlPr>
          </m:e>
        </m:acc>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得</w:t>
      </w:r>
      <w:r>
        <w:rPr>
          <w:color w:val="FF0000"/>
          <w:sz w:val="21"/>
          <w:szCs w:val="21"/>
        </w:rPr>
        <w:t>ln</w:t>
      </w:r>
      <w:r>
        <w:rPr>
          <w:rFonts w:hint="eastAsia" w:eastAsia="仿宋"/>
          <w:color w:val="FF0000"/>
          <w:sz w:val="21"/>
          <w:szCs w:val="21"/>
        </w:rPr>
        <w:t xml:space="preserve"> </w:t>
      </w:r>
      <m:oMath>
        <m:acc>
          <m:accPr>
            <m:ctrlPr>
              <w:rPr>
                <w:rFonts w:ascii="Cambria Math" w:hAnsi="Cambria Math"/>
                <w:color w:val="FF0000"/>
                <w:sz w:val="21"/>
                <w:szCs w:val="21"/>
              </w:rPr>
            </m:ctrlPr>
          </m:accPr>
          <m:e>
            <m:r>
              <m:rPr>
                <m:sty m:val="p"/>
              </m:rPr>
              <w:rPr>
                <w:rFonts w:ascii="Cambria Math" w:hAnsi="Cambria Math"/>
                <w:color w:val="FF0000"/>
                <w:sz w:val="21"/>
                <w:szCs w:val="21"/>
              </w:rPr>
              <m:t>y</m:t>
            </m:r>
            <m:ctrlPr>
              <w:rPr>
                <w:rFonts w:ascii="Cambria Math" w:hAnsi="Cambria Math"/>
                <w:color w:val="FF0000"/>
                <w:sz w:val="21"/>
                <w:szCs w:val="21"/>
              </w:rPr>
            </m:ctrlPr>
          </m:e>
        </m:acc>
      </m:oMath>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令</w:t>
      </w:r>
      <w:r>
        <w:rPr>
          <w:i/>
          <w:color w:val="FF0000"/>
          <w:sz w:val="21"/>
          <w:szCs w:val="21"/>
        </w:rPr>
        <w:t>z</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y</w:t>
      </w:r>
      <w:r>
        <w:rPr>
          <w:rFonts w:ascii="宋体" w:hAnsi="宋体"/>
          <w:color w:val="FF0000"/>
          <w:sz w:val="21"/>
          <w:szCs w:val="21"/>
        </w:rPr>
        <w:t>，</w:t>
      </w:r>
      <w:r>
        <w:rPr>
          <w:rFonts w:eastAsia="仿宋"/>
          <w:color w:val="FF0000"/>
          <w:sz w:val="21"/>
          <w:szCs w:val="21"/>
        </w:rPr>
        <w:t>则</w:t>
      </w:r>
      <m:oMath>
        <m:acc>
          <m:accPr>
            <m:ctrlPr>
              <w:rPr>
                <w:rFonts w:ascii="Cambria Math" w:hAnsi="Cambria Math"/>
                <w:color w:val="FF0000"/>
                <w:sz w:val="21"/>
                <w:szCs w:val="21"/>
              </w:rPr>
            </m:ctrlPr>
          </m:accPr>
          <m:e>
            <m:r>
              <m:rPr>
                <m:sty m:val="p"/>
              </m:rPr>
              <w:rPr>
                <w:rFonts w:ascii="Cambria Math" w:hAnsi="Cambria Math"/>
                <w:color w:val="FF0000"/>
                <w:sz w:val="21"/>
                <w:szCs w:val="21"/>
              </w:rPr>
              <m:t>z</m:t>
            </m:r>
            <m:ctrlPr>
              <w:rPr>
                <w:rFonts w:ascii="Cambria Math" w:hAnsi="Cambria Math"/>
                <w:color w:val="FF0000"/>
                <w:sz w:val="21"/>
                <w:szCs w:val="21"/>
              </w:rPr>
            </m:ctrlPr>
          </m:e>
        </m:acc>
      </m:oMath>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1+2+3+4</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z</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2+3+5+6</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z</m:t>
            </m:r>
            <m:ctrlPr>
              <w:rPr>
                <w:rFonts w:ascii="Cambria Math" w:hAnsi="Cambria Math"/>
                <w:color w:val="FF0000"/>
                <w:sz w:val="21"/>
                <w:szCs w:val="21"/>
              </w:rPr>
            </m:ctrlPr>
          </m:e>
        </m:bar>
      </m:oMath>
      <w:r>
        <w:rPr>
          <w:rFonts w:ascii="宋体" w:hAnsi="宋体"/>
          <w:color w:val="FF0000"/>
          <w:sz w:val="21"/>
          <w:szCs w:val="21"/>
        </w:rPr>
        <w:t>）</w:t>
      </w:r>
      <w:r>
        <w:rPr>
          <w:rFonts w:eastAsia="仿宋"/>
          <w:color w:val="FF0000"/>
          <w:sz w:val="21"/>
          <w:szCs w:val="21"/>
        </w:rPr>
        <w:t>满足</w:t>
      </w:r>
      <m:oMath>
        <m:acc>
          <m:accPr>
            <m:ctrlPr>
              <w:rPr>
                <w:rFonts w:ascii="Cambria Math" w:hAnsi="Cambria Math"/>
                <w:color w:val="FF0000"/>
                <w:sz w:val="21"/>
                <w:szCs w:val="21"/>
              </w:rPr>
            </m:ctrlPr>
          </m:accPr>
          <m:e>
            <m:r>
              <m:rPr>
                <m:sty m:val="p"/>
              </m:rPr>
              <w:rPr>
                <w:rFonts w:ascii="Cambria Math" w:hAnsi="Cambria Math"/>
                <w:color w:val="FF0000"/>
                <w:sz w:val="21"/>
                <w:szCs w:val="21"/>
              </w:rPr>
              <m:t>z</m:t>
            </m:r>
            <m:ctrlPr>
              <w:rPr>
                <w:rFonts w:ascii="Cambria Math" w:hAnsi="Cambria Math"/>
                <w:color w:val="FF0000"/>
                <w:sz w:val="21"/>
                <w:szCs w:val="21"/>
              </w:rPr>
            </m:ctrlPr>
          </m:e>
        </m:acc>
      </m:oMath>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4</w:t>
      </w:r>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acc>
          <m:accPr>
            <m:ctrlPr>
              <w:rPr>
                <w:rFonts w:ascii="Cambria Math" w:hAnsi="Cambria Math"/>
                <w:color w:val="FF0000"/>
                <w:sz w:val="21"/>
                <w:szCs w:val="21"/>
              </w:rPr>
            </m:ctrlPr>
          </m:accPr>
          <m:e>
            <m:r>
              <m:rPr>
                <m:sty m:val="p"/>
              </m:rPr>
              <w:rPr>
                <w:rFonts w:ascii="Cambria Math" w:hAnsi="Cambria Math"/>
                <w:color w:val="FF0000"/>
                <w:sz w:val="21"/>
                <w:szCs w:val="21"/>
              </w:rPr>
              <m:t>z</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acc>
          <m:accPr>
            <m:ctrlPr>
              <w:rPr>
                <w:rFonts w:ascii="Cambria Math" w:hAnsi="Cambria Math"/>
                <w:color w:val="FF0000"/>
                <w:sz w:val="21"/>
                <w:szCs w:val="21"/>
              </w:rPr>
            </m:ctrlPr>
          </m:accPr>
          <m:e>
            <m:r>
              <m:rPr>
                <m:sty m:val="p"/>
              </m:rPr>
              <w:rPr>
                <w:rFonts w:ascii="Cambria Math" w:hAnsi="Cambria Math"/>
                <w:color w:val="FF0000"/>
                <w:sz w:val="21"/>
                <w:szCs w:val="21"/>
              </w:rPr>
              <m:t>y</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e</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令</w:t>
      </w:r>
      <w:r>
        <w:rPr>
          <w:color w:val="FF0000"/>
          <w:sz w:val="21"/>
          <w:szCs w:val="21"/>
        </w:rPr>
        <w:t>e</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e</w:t>
      </w:r>
      <w:r>
        <w:rPr>
          <w:color w:val="FF0000"/>
          <w:sz w:val="21"/>
          <w:szCs w:val="21"/>
          <w:vertAlign w:val="superscript"/>
        </w:rPr>
        <w:t>13</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p>
    <w:p w14:paraId="606C0F44">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w:t>
      </w:r>
      <w:r>
        <w:rPr>
          <w:sz w:val="21"/>
          <w:szCs w:val="21"/>
        </w:rPr>
        <w:t>6</w:t>
      </w:r>
      <w:r>
        <w:rPr>
          <w:rFonts w:hint="eastAsia"/>
          <w:sz w:val="21"/>
          <w:szCs w:val="21"/>
        </w:rPr>
        <w:t>个正整数</w:t>
      </w:r>
      <w:r>
        <w:rPr>
          <w:rFonts w:ascii="宋体" w:hAnsi="宋体"/>
          <w:sz w:val="21"/>
          <w:szCs w:val="21"/>
        </w:rPr>
        <w:t>，</w:t>
      </w:r>
      <w:r>
        <w:rPr>
          <w:rFonts w:hint="eastAsia"/>
          <w:sz w:val="21"/>
          <w:szCs w:val="21"/>
        </w:rPr>
        <w:t>它们的平均数是</w:t>
      </w:r>
      <w:r>
        <w:rPr>
          <w:sz w:val="21"/>
          <w:szCs w:val="21"/>
        </w:rPr>
        <w:t>5</w:t>
      </w:r>
      <w:r>
        <w:rPr>
          <w:rFonts w:ascii="宋体" w:hAnsi="宋体"/>
          <w:sz w:val="21"/>
          <w:szCs w:val="21"/>
        </w:rPr>
        <w:t>，</w:t>
      </w:r>
      <w:r>
        <w:rPr>
          <w:rFonts w:hint="eastAsia"/>
          <w:sz w:val="21"/>
          <w:szCs w:val="21"/>
        </w:rPr>
        <w:t>中位数是</w:t>
      </w:r>
      <w:r>
        <w:rPr>
          <w:sz w:val="21"/>
          <w:szCs w:val="21"/>
        </w:rPr>
        <w:t>4</w:t>
      </w:r>
      <w:r>
        <w:rPr>
          <w:rFonts w:ascii="宋体" w:hAnsi="宋体"/>
          <w:sz w:val="21"/>
          <w:szCs w:val="21"/>
        </w:rPr>
        <w:t>，</w:t>
      </w:r>
      <w:r>
        <w:rPr>
          <w:rFonts w:hint="eastAsia"/>
          <w:sz w:val="21"/>
          <w:szCs w:val="21"/>
        </w:rPr>
        <w:t>唯一的众数是</w:t>
      </w:r>
      <w:r>
        <w:rPr>
          <w:sz w:val="21"/>
          <w:szCs w:val="21"/>
        </w:rPr>
        <w:t>3</w:t>
      </w:r>
      <w:r>
        <w:rPr>
          <w:rFonts w:ascii="宋体" w:hAnsi="宋体"/>
          <w:sz w:val="21"/>
          <w:szCs w:val="21"/>
        </w:rPr>
        <w:t>，</w:t>
      </w:r>
      <w:r>
        <w:rPr>
          <w:rFonts w:hint="eastAsia"/>
          <w:sz w:val="21"/>
          <w:szCs w:val="21"/>
        </w:rPr>
        <w:t>则这</w:t>
      </w:r>
      <w:r>
        <w:rPr>
          <w:sz w:val="21"/>
          <w:szCs w:val="21"/>
        </w:rPr>
        <w:t>6</w:t>
      </w:r>
      <w:r>
        <w:rPr>
          <w:rFonts w:hint="eastAsia"/>
          <w:sz w:val="21"/>
          <w:szCs w:val="21"/>
        </w:rPr>
        <w:t>个数的方差的最大值为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0E22910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color w:val="FF0000"/>
          <w:sz w:val="21"/>
          <w:szCs w:val="21"/>
        </w:rPr>
        <w:t>6</w:t>
      </w:r>
      <w:r>
        <w:rPr>
          <w:rFonts w:eastAsia="仿宋"/>
          <w:color w:val="FF0000"/>
          <w:sz w:val="21"/>
          <w:szCs w:val="21"/>
        </w:rPr>
        <w:t>个正整数的平均数是</w:t>
      </w:r>
      <w:r>
        <w:rPr>
          <w:color w:val="FF0000"/>
          <w:sz w:val="21"/>
          <w:szCs w:val="21"/>
        </w:rPr>
        <w:t>5</w:t>
      </w:r>
      <w:r>
        <w:rPr>
          <w:rFonts w:ascii="宋体" w:hAnsi="宋体"/>
          <w:color w:val="FF0000"/>
          <w:sz w:val="21"/>
          <w:szCs w:val="21"/>
        </w:rPr>
        <w:t>，</w:t>
      </w:r>
      <w:r>
        <w:rPr>
          <w:rFonts w:eastAsia="仿宋"/>
          <w:color w:val="FF0000"/>
          <w:sz w:val="21"/>
          <w:szCs w:val="21"/>
        </w:rPr>
        <w:t>中位数是</w:t>
      </w:r>
      <w:r>
        <w:rPr>
          <w:color w:val="FF0000"/>
          <w:sz w:val="21"/>
          <w:szCs w:val="21"/>
        </w:rPr>
        <w:t>4</w:t>
      </w:r>
      <w:r>
        <w:rPr>
          <w:rFonts w:ascii="宋体" w:hAnsi="宋体"/>
          <w:color w:val="FF0000"/>
          <w:sz w:val="21"/>
          <w:szCs w:val="21"/>
        </w:rPr>
        <w:t>，</w:t>
      </w:r>
      <w:r>
        <w:rPr>
          <w:rFonts w:eastAsia="仿宋"/>
          <w:color w:val="FF0000"/>
          <w:sz w:val="21"/>
          <w:szCs w:val="21"/>
        </w:rPr>
        <w:t>唯一的众数是</w:t>
      </w:r>
      <w:r>
        <w:rPr>
          <w:color w:val="FF0000"/>
          <w:sz w:val="21"/>
          <w:szCs w:val="21"/>
        </w:rPr>
        <w:t>3</w:t>
      </w:r>
      <w:r>
        <w:rPr>
          <w:rFonts w:ascii="宋体" w:hAnsi="宋体"/>
          <w:color w:val="FF0000"/>
          <w:sz w:val="21"/>
          <w:szCs w:val="21"/>
        </w:rPr>
        <w:t>，</w:t>
      </w:r>
      <w:r>
        <w:rPr>
          <w:rFonts w:eastAsia="仿宋"/>
          <w:color w:val="FF0000"/>
          <w:sz w:val="21"/>
          <w:szCs w:val="21"/>
        </w:rPr>
        <w:t>要使这</w:t>
      </w:r>
      <w:r>
        <w:rPr>
          <w:color w:val="FF0000"/>
          <w:sz w:val="21"/>
          <w:szCs w:val="21"/>
        </w:rPr>
        <w:t>6</w:t>
      </w:r>
      <w:r>
        <w:rPr>
          <w:rFonts w:eastAsia="仿宋"/>
          <w:color w:val="FF0000"/>
          <w:sz w:val="21"/>
          <w:szCs w:val="21"/>
        </w:rPr>
        <w:t>个数的方差最大</w:t>
      </w:r>
      <w:r>
        <w:rPr>
          <w:rFonts w:ascii="宋体" w:hAnsi="宋体"/>
          <w:color w:val="FF0000"/>
          <w:sz w:val="21"/>
          <w:szCs w:val="21"/>
        </w:rPr>
        <w:t>，</w:t>
      </w:r>
      <w:r>
        <w:rPr>
          <w:rFonts w:eastAsia="仿宋"/>
          <w:color w:val="FF0000"/>
          <w:sz w:val="21"/>
          <w:szCs w:val="21"/>
        </w:rPr>
        <w:t>则数据波动强</w:t>
      </w:r>
      <w:r>
        <w:rPr>
          <w:rFonts w:ascii="宋体" w:hAnsi="宋体"/>
          <w:color w:val="FF0000"/>
          <w:sz w:val="21"/>
          <w:szCs w:val="21"/>
        </w:rPr>
        <w:t>，</w:t>
      </w:r>
      <w:r>
        <w:rPr>
          <w:rFonts w:eastAsia="仿宋"/>
          <w:color w:val="FF0000"/>
          <w:sz w:val="21"/>
          <w:szCs w:val="21"/>
        </w:rPr>
        <w:t>即极差最大</w:t>
      </w:r>
      <w:r>
        <w:rPr>
          <w:rFonts w:ascii="宋体" w:hAnsi="宋体"/>
          <w:color w:val="FF0000"/>
          <w:sz w:val="21"/>
          <w:szCs w:val="21"/>
        </w:rPr>
        <w:t>，</w:t>
      </w:r>
      <w:r>
        <w:rPr>
          <w:rFonts w:eastAsia="仿宋"/>
          <w:color w:val="FF0000"/>
          <w:sz w:val="21"/>
          <w:szCs w:val="21"/>
        </w:rPr>
        <w:t>所以这</w:t>
      </w:r>
      <w:r>
        <w:rPr>
          <w:color w:val="FF0000"/>
          <w:sz w:val="21"/>
          <w:szCs w:val="21"/>
        </w:rPr>
        <w:t>6</w:t>
      </w:r>
      <w:r>
        <w:rPr>
          <w:rFonts w:eastAsia="仿宋"/>
          <w:color w:val="FF0000"/>
          <w:sz w:val="21"/>
          <w:szCs w:val="21"/>
        </w:rPr>
        <w:t>个正整数中的最小值为</w:t>
      </w:r>
      <w:r>
        <w:rPr>
          <w:color w:val="FF0000"/>
          <w:sz w:val="21"/>
          <w:szCs w:val="21"/>
        </w:rPr>
        <w:t>1</w:t>
      </w:r>
      <w:r>
        <w:rPr>
          <w:rFonts w:ascii="宋体" w:hAnsi="宋体"/>
          <w:color w:val="FF0000"/>
          <w:sz w:val="21"/>
          <w:szCs w:val="21"/>
        </w:rPr>
        <w:t>，</w:t>
      </w:r>
      <w:r>
        <w:rPr>
          <w:rFonts w:eastAsia="仿宋"/>
          <w:color w:val="FF0000"/>
          <w:sz w:val="21"/>
          <w:szCs w:val="21"/>
        </w:rPr>
        <w:t>若</w:t>
      </w:r>
      <w:r>
        <w:rPr>
          <w:color w:val="FF0000"/>
          <w:sz w:val="21"/>
          <w:szCs w:val="21"/>
        </w:rPr>
        <w:t>6</w:t>
      </w:r>
      <w:r>
        <w:rPr>
          <w:rFonts w:eastAsia="仿宋"/>
          <w:color w:val="FF0000"/>
          <w:sz w:val="21"/>
          <w:szCs w:val="21"/>
        </w:rPr>
        <w:t>个数中有三个</w:t>
      </w:r>
      <w:r>
        <w:rPr>
          <w:color w:val="FF0000"/>
          <w:sz w:val="21"/>
          <w:szCs w:val="21"/>
        </w:rPr>
        <w:t>3</w:t>
      </w:r>
      <w:r>
        <w:rPr>
          <w:rFonts w:ascii="宋体" w:hAnsi="宋体"/>
          <w:color w:val="FF0000"/>
          <w:sz w:val="21"/>
          <w:szCs w:val="21"/>
        </w:rPr>
        <w:t>，</w:t>
      </w:r>
      <w:r>
        <w:rPr>
          <w:rFonts w:eastAsia="仿宋"/>
          <w:color w:val="FF0000"/>
          <w:sz w:val="21"/>
          <w:szCs w:val="21"/>
        </w:rPr>
        <w:t>则设数据为</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e</w:t>
      </w:r>
      <w:r>
        <w:rPr>
          <w:rFonts w:ascii="宋体" w:hAnsi="宋体"/>
          <w:color w:val="FF0000"/>
          <w:sz w:val="21"/>
          <w:szCs w:val="21"/>
        </w:rPr>
        <w:t>，</w:t>
      </w:r>
      <w:r>
        <w:rPr>
          <w:rFonts w:eastAsia="仿宋"/>
          <w:color w:val="FF0000"/>
          <w:sz w:val="21"/>
          <w:szCs w:val="21"/>
        </w:rPr>
        <w:t>不满足中位数是</w:t>
      </w:r>
      <w:r>
        <w:rPr>
          <w:color w:val="FF0000"/>
          <w:sz w:val="21"/>
          <w:szCs w:val="21"/>
        </w:rPr>
        <w:t>4</w:t>
      </w:r>
      <w:r>
        <w:rPr>
          <w:rFonts w:ascii="宋体" w:hAnsi="宋体"/>
          <w:color w:val="FF0000"/>
          <w:sz w:val="21"/>
          <w:szCs w:val="21"/>
        </w:rPr>
        <w:t>，</w:t>
      </w:r>
      <w:r>
        <w:rPr>
          <w:rFonts w:eastAsia="仿宋"/>
          <w:color w:val="FF0000"/>
          <w:sz w:val="21"/>
          <w:szCs w:val="21"/>
        </w:rPr>
        <w:t>则数据中只有两个</w:t>
      </w:r>
      <w:r>
        <w:rPr>
          <w:color w:val="FF0000"/>
          <w:sz w:val="21"/>
          <w:szCs w:val="21"/>
        </w:rPr>
        <w:t>3</w:t>
      </w:r>
      <w:r>
        <w:rPr>
          <w:rFonts w:ascii="宋体" w:hAnsi="宋体"/>
          <w:color w:val="FF0000"/>
          <w:sz w:val="21"/>
          <w:szCs w:val="21"/>
        </w:rPr>
        <w:t>，</w:t>
      </w:r>
      <w:r>
        <w:rPr>
          <w:rFonts w:eastAsia="仿宋"/>
          <w:color w:val="FF0000"/>
          <w:sz w:val="21"/>
          <w:szCs w:val="21"/>
        </w:rPr>
        <w:t>所以设这</w:t>
      </w:r>
      <w:r>
        <w:rPr>
          <w:color w:val="FF0000"/>
          <w:sz w:val="21"/>
          <w:szCs w:val="21"/>
        </w:rPr>
        <w:t>6</w:t>
      </w:r>
      <w:r>
        <w:rPr>
          <w:rFonts w:eastAsia="仿宋"/>
          <w:color w:val="FF0000"/>
          <w:sz w:val="21"/>
          <w:szCs w:val="21"/>
        </w:rPr>
        <w:t>个数为</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且</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18</w:t>
      </w:r>
      <w:r>
        <w:rPr>
          <w:rFonts w:ascii="宋体" w:hAnsi="宋体"/>
          <w:color w:val="FF0000"/>
          <w:sz w:val="21"/>
          <w:szCs w:val="21"/>
        </w:rPr>
        <w:t>，</w:t>
      </w:r>
      <w:r>
        <w:rPr>
          <w:rFonts w:eastAsia="仿宋"/>
          <w:color w:val="FF0000"/>
          <w:sz w:val="21"/>
          <w:szCs w:val="21"/>
        </w:rPr>
        <w:t>又仅有一个众数</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且</w:t>
      </w:r>
      <w:r>
        <w:rPr>
          <w:i/>
          <w:color w:val="FF0000"/>
          <w:sz w:val="21"/>
          <w:szCs w:val="21"/>
        </w:rPr>
        <w:t>b</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所以当</w:t>
      </w:r>
      <w:r>
        <w:rPr>
          <w:i/>
          <w:color w:val="FF0000"/>
          <w:sz w:val="21"/>
          <w:szCs w:val="21"/>
        </w:rPr>
        <w:t>b</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c</w:t>
      </w:r>
      <w:r>
        <w:rPr>
          <w:rFonts w:eastAsia="仿宋"/>
          <w:color w:val="FF0000"/>
          <w:sz w:val="21"/>
          <w:szCs w:val="21"/>
        </w:rPr>
        <w:t>最大</w:t>
      </w:r>
      <w:r>
        <w:rPr>
          <w:rFonts w:ascii="宋体" w:hAnsi="宋体"/>
          <w:color w:val="FF0000"/>
          <w:sz w:val="21"/>
          <w:szCs w:val="21"/>
        </w:rPr>
        <w:t>，</w:t>
      </w:r>
      <w:r>
        <w:rPr>
          <w:rFonts w:eastAsia="仿宋"/>
          <w:color w:val="FF0000"/>
          <w:sz w:val="21"/>
          <w:szCs w:val="21"/>
        </w:rPr>
        <w:t>要使方差最大</w:t>
      </w:r>
      <w:r>
        <w:rPr>
          <w:rFonts w:ascii="宋体" w:hAnsi="宋体"/>
          <w:color w:val="FF0000"/>
          <w:sz w:val="21"/>
          <w:szCs w:val="21"/>
        </w:rPr>
        <w:t>，</w:t>
      </w:r>
      <w:r>
        <w:rPr>
          <w:rFonts w:eastAsia="仿宋"/>
          <w:color w:val="FF0000"/>
          <w:sz w:val="21"/>
          <w:szCs w:val="21"/>
        </w:rPr>
        <w:t>则</w:t>
      </w:r>
      <w:r>
        <w:rPr>
          <w:i/>
          <w:color w:val="FF0000"/>
          <w:sz w:val="21"/>
          <w:szCs w:val="21"/>
        </w:rPr>
        <w:t>c</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所以方差的最大值为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E7881F6">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33959C12">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癌症术后五年存活率是判断癌症治疗效果的重要指标</w:t>
      </w:r>
      <w:r>
        <w:rPr>
          <w:rFonts w:ascii="宋体" w:hAnsi="宋体"/>
          <w:sz w:val="21"/>
          <w:szCs w:val="21"/>
        </w:rPr>
        <w:t>，</w:t>
      </w:r>
      <w:r>
        <w:rPr>
          <w:rFonts w:hint="eastAsia"/>
          <w:sz w:val="21"/>
          <w:szCs w:val="21"/>
        </w:rPr>
        <w:t>某医院通过统计癌症患者手术后五年的生存情况得到如下列联表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368"/>
        <w:gridCol w:w="1699"/>
        <w:gridCol w:w="1131"/>
        <w:gridCol w:w="1276"/>
      </w:tblGrid>
      <w:tr w14:paraId="1D85EB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40" w:type="pct"/>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03DC236C">
            <w:pPr>
              <w:tabs>
                <w:tab w:val="left" w:pos="3261"/>
              </w:tabs>
              <w:overflowPunct w:val="0"/>
              <w:snapToGrid w:val="0"/>
              <w:spacing w:line="360" w:lineRule="auto"/>
              <w:jc w:val="right"/>
              <w:rPr>
                <w:sz w:val="21"/>
                <w:szCs w:val="21"/>
              </w:rPr>
            </w:pPr>
            <w:r>
              <w:rPr>
                <w:sz w:val="21"/>
                <w:szCs w:val="21"/>
              </w:rPr>
              <w:t>　</w:t>
            </w:r>
            <w:r>
              <w:rPr>
                <w:rFonts w:hint="eastAsia"/>
                <w:sz w:val="21"/>
                <w:szCs w:val="21"/>
              </w:rPr>
              <w:t xml:space="preserve"> </w:t>
            </w:r>
            <w:r>
              <w:rPr>
                <w:sz w:val="21"/>
                <w:szCs w:val="21"/>
              </w:rPr>
              <w:t>　　　　</w:t>
            </w:r>
            <w:r>
              <w:rPr>
                <w:rFonts w:hint="eastAsia"/>
                <w:sz w:val="21"/>
                <w:szCs w:val="21"/>
              </w:rPr>
              <w:t>术时所处阶段</w:t>
            </w:r>
          </w:p>
          <w:p w14:paraId="6AF2DA1C">
            <w:pPr>
              <w:tabs>
                <w:tab w:val="left" w:pos="3261"/>
              </w:tabs>
              <w:overflowPunct w:val="0"/>
              <w:snapToGrid w:val="0"/>
              <w:spacing w:line="360" w:lineRule="auto"/>
              <w:rPr>
                <w:sz w:val="21"/>
                <w:szCs w:val="21"/>
              </w:rPr>
            </w:pPr>
            <w:r>
              <w:rPr>
                <w:rFonts w:hint="eastAsia"/>
                <w:sz w:val="21"/>
                <w:szCs w:val="21"/>
              </w:rPr>
              <w:t>术后五年情况</w:t>
            </w:r>
            <w:r>
              <w:rPr>
                <w:sz w:val="21"/>
                <w:szCs w:val="21"/>
              </w:rPr>
              <w:t>　　　　</w:t>
            </w:r>
            <w:r>
              <w:rPr>
                <w:rFonts w:hint="eastAsia"/>
                <w:sz w:val="21"/>
                <w:szCs w:val="21"/>
              </w:rPr>
              <w:t xml:space="preserve"> </w:t>
            </w:r>
            <w:r>
              <w:rPr>
                <w:sz w:val="21"/>
                <w:szCs w:val="21"/>
              </w:rPr>
              <w:t>　</w:t>
            </w:r>
          </w:p>
        </w:tc>
        <w:tc>
          <w:tcPr>
            <w:tcW w:w="811" w:type="pct"/>
            <w:tcBorders>
              <w:left w:val="single" w:color="000000" w:sz="2" w:space="0"/>
            </w:tcBorders>
            <w:tcMar>
              <w:left w:w="0" w:type="dxa"/>
              <w:right w:w="0" w:type="dxa"/>
            </w:tcMar>
            <w:vAlign w:val="center"/>
          </w:tcPr>
          <w:p w14:paraId="1B8C8A3D">
            <w:pPr>
              <w:tabs>
                <w:tab w:val="left" w:pos="3261"/>
              </w:tabs>
              <w:overflowPunct w:val="0"/>
              <w:snapToGrid w:val="0"/>
              <w:spacing w:line="360" w:lineRule="auto"/>
              <w:jc w:val="center"/>
              <w:rPr>
                <w:sz w:val="21"/>
                <w:szCs w:val="21"/>
              </w:rPr>
            </w:pPr>
            <w:r>
              <w:rPr>
                <w:rFonts w:hint="eastAsia"/>
                <w:sz w:val="21"/>
                <w:szCs w:val="21"/>
              </w:rPr>
              <w:t>前中期</w:t>
            </w:r>
          </w:p>
        </w:tc>
        <w:tc>
          <w:tcPr>
            <w:tcW w:w="540" w:type="pct"/>
            <w:tcMar>
              <w:left w:w="0" w:type="dxa"/>
              <w:right w:w="0" w:type="dxa"/>
            </w:tcMar>
            <w:vAlign w:val="center"/>
          </w:tcPr>
          <w:p w14:paraId="344BEDA5">
            <w:pPr>
              <w:tabs>
                <w:tab w:val="left" w:pos="3261"/>
              </w:tabs>
              <w:overflowPunct w:val="0"/>
              <w:snapToGrid w:val="0"/>
              <w:spacing w:line="360" w:lineRule="auto"/>
              <w:jc w:val="center"/>
              <w:rPr>
                <w:sz w:val="21"/>
                <w:szCs w:val="21"/>
              </w:rPr>
            </w:pPr>
            <w:r>
              <w:rPr>
                <w:rFonts w:hint="eastAsia"/>
                <w:sz w:val="21"/>
                <w:szCs w:val="21"/>
              </w:rPr>
              <w:t>晚期</w:t>
            </w:r>
          </w:p>
        </w:tc>
        <w:tc>
          <w:tcPr>
            <w:tcW w:w="609" w:type="pct"/>
            <w:tcMar>
              <w:left w:w="0" w:type="dxa"/>
              <w:right w:w="0" w:type="dxa"/>
            </w:tcMar>
            <w:vAlign w:val="center"/>
          </w:tcPr>
          <w:p w14:paraId="2EAA4E40">
            <w:pPr>
              <w:tabs>
                <w:tab w:val="left" w:pos="3261"/>
              </w:tabs>
              <w:overflowPunct w:val="0"/>
              <w:snapToGrid w:val="0"/>
              <w:spacing w:line="360" w:lineRule="auto"/>
              <w:jc w:val="center"/>
              <w:rPr>
                <w:sz w:val="21"/>
                <w:szCs w:val="21"/>
              </w:rPr>
            </w:pPr>
            <w:r>
              <w:rPr>
                <w:rFonts w:hint="eastAsia"/>
                <w:sz w:val="21"/>
                <w:szCs w:val="21"/>
              </w:rPr>
              <w:t>合计</w:t>
            </w:r>
          </w:p>
        </w:tc>
      </w:tr>
      <w:tr w14:paraId="7909A4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40" w:type="pct"/>
            <w:tcBorders>
              <w:top w:val="single" w:color="000000" w:sz="2" w:space="0"/>
            </w:tcBorders>
            <w:tcMar>
              <w:left w:w="0" w:type="dxa"/>
              <w:right w:w="0" w:type="dxa"/>
            </w:tcMar>
            <w:vAlign w:val="center"/>
          </w:tcPr>
          <w:p w14:paraId="216F44A1">
            <w:pPr>
              <w:tabs>
                <w:tab w:val="left" w:pos="3261"/>
              </w:tabs>
              <w:overflowPunct w:val="0"/>
              <w:snapToGrid w:val="0"/>
              <w:spacing w:line="360" w:lineRule="auto"/>
              <w:jc w:val="center"/>
              <w:rPr>
                <w:sz w:val="21"/>
                <w:szCs w:val="21"/>
              </w:rPr>
            </w:pPr>
            <w:r>
              <w:rPr>
                <w:rFonts w:hint="eastAsia"/>
                <w:sz w:val="21"/>
                <w:szCs w:val="21"/>
              </w:rPr>
              <w:t>存活</w:t>
            </w:r>
          </w:p>
        </w:tc>
        <w:tc>
          <w:tcPr>
            <w:tcW w:w="811" w:type="pct"/>
            <w:tcMar>
              <w:left w:w="0" w:type="dxa"/>
              <w:right w:w="0" w:type="dxa"/>
            </w:tcMar>
            <w:vAlign w:val="center"/>
          </w:tcPr>
          <w:p w14:paraId="1BF25E0D">
            <w:pPr>
              <w:tabs>
                <w:tab w:val="left" w:pos="3261"/>
              </w:tabs>
              <w:overflowPunct w:val="0"/>
              <w:snapToGrid w:val="0"/>
              <w:spacing w:line="360" w:lineRule="auto"/>
              <w:jc w:val="center"/>
              <w:rPr>
                <w:sz w:val="21"/>
                <w:szCs w:val="21"/>
              </w:rPr>
            </w:pPr>
            <w:r>
              <w:rPr>
                <w:sz w:val="21"/>
                <w:szCs w:val="21"/>
              </w:rPr>
              <w:t>800</w:t>
            </w:r>
          </w:p>
        </w:tc>
        <w:tc>
          <w:tcPr>
            <w:tcW w:w="540" w:type="pct"/>
            <w:tcMar>
              <w:left w:w="0" w:type="dxa"/>
              <w:right w:w="0" w:type="dxa"/>
            </w:tcMar>
            <w:vAlign w:val="center"/>
          </w:tcPr>
          <w:p w14:paraId="4784A201">
            <w:pPr>
              <w:tabs>
                <w:tab w:val="left" w:pos="3261"/>
              </w:tabs>
              <w:overflowPunct w:val="0"/>
              <w:snapToGrid w:val="0"/>
              <w:spacing w:line="360" w:lineRule="auto"/>
              <w:jc w:val="center"/>
              <w:rPr>
                <w:sz w:val="21"/>
                <w:szCs w:val="21"/>
              </w:rPr>
            </w:pPr>
            <w:r>
              <w:rPr>
                <w:sz w:val="21"/>
                <w:szCs w:val="21"/>
              </w:rPr>
              <w:t>200</w:t>
            </w:r>
          </w:p>
        </w:tc>
        <w:tc>
          <w:tcPr>
            <w:tcW w:w="609" w:type="pct"/>
            <w:tcMar>
              <w:left w:w="0" w:type="dxa"/>
              <w:right w:w="0" w:type="dxa"/>
            </w:tcMar>
            <w:vAlign w:val="center"/>
          </w:tcPr>
          <w:p w14:paraId="18751FFF">
            <w:pPr>
              <w:tabs>
                <w:tab w:val="left" w:pos="3261"/>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000</w:t>
            </w:r>
          </w:p>
        </w:tc>
      </w:tr>
      <w:tr w14:paraId="0119F3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40" w:type="pct"/>
            <w:tcMar>
              <w:left w:w="0" w:type="dxa"/>
              <w:right w:w="0" w:type="dxa"/>
            </w:tcMar>
            <w:vAlign w:val="center"/>
          </w:tcPr>
          <w:p w14:paraId="31CD3EF8">
            <w:pPr>
              <w:tabs>
                <w:tab w:val="left" w:pos="3261"/>
              </w:tabs>
              <w:overflowPunct w:val="0"/>
              <w:snapToGrid w:val="0"/>
              <w:spacing w:line="360" w:lineRule="auto"/>
              <w:jc w:val="center"/>
              <w:rPr>
                <w:sz w:val="21"/>
                <w:szCs w:val="21"/>
              </w:rPr>
            </w:pPr>
            <w:r>
              <w:rPr>
                <w:rFonts w:hint="eastAsia"/>
                <w:sz w:val="21"/>
                <w:szCs w:val="21"/>
              </w:rPr>
              <w:t>死亡</w:t>
            </w:r>
          </w:p>
        </w:tc>
        <w:tc>
          <w:tcPr>
            <w:tcW w:w="811" w:type="pct"/>
            <w:tcMar>
              <w:left w:w="0" w:type="dxa"/>
              <w:right w:w="0" w:type="dxa"/>
            </w:tcMar>
            <w:vAlign w:val="center"/>
          </w:tcPr>
          <w:p w14:paraId="28A8A91E">
            <w:pPr>
              <w:tabs>
                <w:tab w:val="left" w:pos="3261"/>
              </w:tabs>
              <w:overflowPunct w:val="0"/>
              <w:snapToGrid w:val="0"/>
              <w:spacing w:line="360" w:lineRule="auto"/>
              <w:jc w:val="center"/>
              <w:rPr>
                <w:sz w:val="21"/>
                <w:szCs w:val="21"/>
              </w:rPr>
            </w:pPr>
            <w:r>
              <w:rPr>
                <w:sz w:val="21"/>
                <w:szCs w:val="21"/>
              </w:rPr>
              <w:t>200</w:t>
            </w:r>
          </w:p>
        </w:tc>
        <w:tc>
          <w:tcPr>
            <w:tcW w:w="540" w:type="pct"/>
            <w:tcMar>
              <w:left w:w="0" w:type="dxa"/>
              <w:right w:w="0" w:type="dxa"/>
            </w:tcMar>
            <w:vAlign w:val="center"/>
          </w:tcPr>
          <w:p w14:paraId="43CD6493">
            <w:pPr>
              <w:tabs>
                <w:tab w:val="left" w:pos="3261"/>
              </w:tabs>
              <w:overflowPunct w:val="0"/>
              <w:snapToGrid w:val="0"/>
              <w:spacing w:line="360" w:lineRule="auto"/>
              <w:jc w:val="center"/>
              <w:rPr>
                <w:sz w:val="21"/>
                <w:szCs w:val="21"/>
              </w:rPr>
            </w:pPr>
            <w:r>
              <w:rPr>
                <w:i/>
                <w:sz w:val="21"/>
                <w:szCs w:val="21"/>
              </w:rPr>
              <w:t>s</w:t>
            </w:r>
          </w:p>
        </w:tc>
        <w:tc>
          <w:tcPr>
            <w:tcW w:w="609" w:type="pct"/>
            <w:tcMar>
              <w:left w:w="0" w:type="dxa"/>
              <w:right w:w="0" w:type="dxa"/>
            </w:tcMar>
            <w:vAlign w:val="center"/>
          </w:tcPr>
          <w:p w14:paraId="3262E69B">
            <w:pPr>
              <w:tabs>
                <w:tab w:val="left" w:pos="3261"/>
              </w:tabs>
              <w:overflowPunct w:val="0"/>
              <w:snapToGrid w:val="0"/>
              <w:spacing w:line="360" w:lineRule="auto"/>
              <w:jc w:val="center"/>
              <w:rPr>
                <w:sz w:val="21"/>
                <w:szCs w:val="21"/>
              </w:rPr>
            </w:pPr>
            <w:r>
              <w:rPr>
                <w:i/>
                <w:sz w:val="21"/>
                <w:szCs w:val="21"/>
              </w:rPr>
              <w:t>t</w:t>
            </w:r>
          </w:p>
        </w:tc>
      </w:tr>
      <w:tr w14:paraId="644B63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40" w:type="pct"/>
            <w:tcMar>
              <w:left w:w="0" w:type="dxa"/>
              <w:right w:w="0" w:type="dxa"/>
            </w:tcMar>
            <w:vAlign w:val="center"/>
          </w:tcPr>
          <w:p w14:paraId="46B5B4BE">
            <w:pPr>
              <w:tabs>
                <w:tab w:val="left" w:pos="3261"/>
              </w:tabs>
              <w:overflowPunct w:val="0"/>
              <w:snapToGrid w:val="0"/>
              <w:spacing w:line="360" w:lineRule="auto"/>
              <w:jc w:val="center"/>
              <w:rPr>
                <w:sz w:val="21"/>
                <w:szCs w:val="21"/>
              </w:rPr>
            </w:pPr>
            <w:r>
              <w:rPr>
                <w:rFonts w:hint="eastAsia"/>
                <w:sz w:val="21"/>
                <w:szCs w:val="21"/>
              </w:rPr>
              <w:t>合计</w:t>
            </w:r>
          </w:p>
        </w:tc>
        <w:tc>
          <w:tcPr>
            <w:tcW w:w="811" w:type="pct"/>
            <w:tcMar>
              <w:left w:w="0" w:type="dxa"/>
              <w:right w:w="0" w:type="dxa"/>
            </w:tcMar>
            <w:vAlign w:val="center"/>
          </w:tcPr>
          <w:p w14:paraId="54B70E88">
            <w:pPr>
              <w:tabs>
                <w:tab w:val="left" w:pos="3261"/>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000</w:t>
            </w:r>
          </w:p>
        </w:tc>
        <w:tc>
          <w:tcPr>
            <w:tcW w:w="540" w:type="pct"/>
            <w:tcMar>
              <w:left w:w="0" w:type="dxa"/>
              <w:right w:w="0" w:type="dxa"/>
            </w:tcMar>
            <w:vAlign w:val="center"/>
          </w:tcPr>
          <w:p w14:paraId="4A5312D0">
            <w:pPr>
              <w:tabs>
                <w:tab w:val="left" w:pos="3261"/>
              </w:tabs>
              <w:overflowPunct w:val="0"/>
              <w:snapToGrid w:val="0"/>
              <w:spacing w:line="360" w:lineRule="auto"/>
              <w:jc w:val="center"/>
              <w:rPr>
                <w:sz w:val="21"/>
                <w:szCs w:val="21"/>
              </w:rPr>
            </w:pPr>
            <w:r>
              <w:rPr>
                <w:i/>
                <w:sz w:val="21"/>
                <w:szCs w:val="21"/>
              </w:rPr>
              <w:t>m</w:t>
            </w:r>
          </w:p>
        </w:tc>
        <w:tc>
          <w:tcPr>
            <w:tcW w:w="609" w:type="pct"/>
            <w:tcMar>
              <w:left w:w="0" w:type="dxa"/>
              <w:right w:w="0" w:type="dxa"/>
            </w:tcMar>
            <w:vAlign w:val="center"/>
          </w:tcPr>
          <w:p w14:paraId="6BE7FE7C">
            <w:pPr>
              <w:tabs>
                <w:tab w:val="left" w:pos="3261"/>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600</w:t>
            </w:r>
          </w:p>
        </w:tc>
      </w:tr>
    </w:tbl>
    <w:p w14:paraId="3AEFAAD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s</w:t>
      </w:r>
      <w:r>
        <w:rPr>
          <w:rFonts w:ascii="宋体" w:hAnsi="宋体"/>
          <w:sz w:val="21"/>
          <w:szCs w:val="21"/>
        </w:rPr>
        <w:t>，</w:t>
      </w:r>
      <w:r>
        <w:rPr>
          <w:i/>
          <w:sz w:val="21"/>
          <w:szCs w:val="21"/>
        </w:rPr>
        <w:t>t</w:t>
      </w:r>
      <w:r>
        <w:rPr>
          <w:rFonts w:ascii="宋体" w:hAnsi="宋体"/>
          <w:sz w:val="21"/>
          <w:szCs w:val="21"/>
        </w:rPr>
        <w:t>，</w:t>
      </w:r>
      <w:r>
        <w:rPr>
          <w:i/>
          <w:sz w:val="21"/>
          <w:szCs w:val="21"/>
        </w:rPr>
        <w:t>m</w:t>
      </w:r>
      <w:r>
        <w:rPr>
          <w:rFonts w:ascii="宋体" w:hAnsi="宋体"/>
          <w:sz w:val="21"/>
          <w:szCs w:val="21"/>
        </w:rPr>
        <w:t>；</w:t>
      </w:r>
    </w:p>
    <w:p w14:paraId="6BE640D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根据小概率值</w:t>
      </w:r>
      <w:r>
        <w:rPr>
          <w:sz w:val="21"/>
          <w:szCs w:val="21"/>
        </w:rPr>
        <w:t>0</w:t>
      </w:r>
      <w:r>
        <w:rPr>
          <w:rFonts w:ascii="宋体" w:hAnsi="宋体"/>
          <w:sz w:val="21"/>
          <w:szCs w:val="21"/>
        </w:rPr>
        <w:t>.</w:t>
      </w:r>
      <w:r>
        <w:rPr>
          <w:sz w:val="21"/>
          <w:szCs w:val="21"/>
        </w:rPr>
        <w:t>001</w:t>
      </w:r>
      <w:r>
        <w:rPr>
          <w:rFonts w:hint="eastAsia"/>
          <w:sz w:val="21"/>
          <w:szCs w:val="21"/>
        </w:rPr>
        <w:t>的独立性检验</w:t>
      </w:r>
      <w:r>
        <w:rPr>
          <w:rFonts w:ascii="宋体" w:hAnsi="宋体"/>
          <w:sz w:val="21"/>
          <w:szCs w:val="21"/>
        </w:rPr>
        <w:t>，</w:t>
      </w:r>
      <w:r>
        <w:rPr>
          <w:rFonts w:hint="eastAsia"/>
          <w:sz w:val="21"/>
          <w:szCs w:val="21"/>
        </w:rPr>
        <w:t>能否认为癌症术后五年存活率主要与患者手术时癌症所处阶段有关</w:t>
      </w:r>
      <w:r>
        <w:rPr>
          <w:rFonts w:ascii="宋体" w:hAnsi="宋体"/>
          <w:sz w:val="21"/>
          <w:szCs w:val="21"/>
        </w:rPr>
        <w:t>？</w:t>
      </w:r>
    </w:p>
    <w:p w14:paraId="2470C10F">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结合上述情况</w:t>
      </w:r>
      <w:r>
        <w:rPr>
          <w:rFonts w:ascii="宋体" w:hAnsi="宋体"/>
          <w:sz w:val="21"/>
          <w:szCs w:val="21"/>
        </w:rPr>
        <w:t>，</w:t>
      </w:r>
      <w:r>
        <w:rPr>
          <w:rFonts w:hint="eastAsia"/>
          <w:sz w:val="21"/>
          <w:szCs w:val="21"/>
        </w:rPr>
        <w:t>对科学预防和治疗癌症提出合理建议</w:t>
      </w:r>
      <w:r>
        <w:rPr>
          <w:rFonts w:ascii="宋体" w:hAnsi="宋体"/>
          <w:sz w:val="21"/>
          <w:szCs w:val="21"/>
        </w:rPr>
        <w:t>.</w:t>
      </w:r>
    </w:p>
    <w:p w14:paraId="5BD11A5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根据题意和表格中的数据可得</w:t>
      </w:r>
    </w:p>
    <w:p w14:paraId="1E698011">
      <w:pPr>
        <w:tabs>
          <w:tab w:val="left" w:pos="3261"/>
        </w:tabs>
        <w:overflowPunct w:val="0"/>
        <w:snapToGrid w:val="0"/>
        <w:spacing w:line="360" w:lineRule="auto"/>
        <w:rPr>
          <w:sz w:val="21"/>
          <w:szCs w:val="21"/>
        </w:rPr>
      </w:pPr>
      <w:r>
        <w:rPr>
          <w:i/>
          <w:color w:val="FF0000"/>
          <w:sz w:val="21"/>
          <w:szCs w:val="21"/>
        </w:rPr>
        <w:t>t</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600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600</w:t>
      </w:r>
      <w:r>
        <w:rPr>
          <w:rFonts w:ascii="宋体" w:hAnsi="宋体"/>
          <w:color w:val="FF0000"/>
          <w:sz w:val="21"/>
          <w:szCs w:val="21"/>
        </w:rPr>
        <w:t>，</w:t>
      </w:r>
      <w:r>
        <w:rPr>
          <w:i/>
          <w:color w:val="FF0000"/>
          <w:sz w:val="21"/>
          <w:szCs w:val="21"/>
        </w:rPr>
        <w:t>s</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600</w:t>
      </w:r>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400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200</w:t>
      </w:r>
      <w:r>
        <w:rPr>
          <w:rFonts w:ascii="宋体" w:hAnsi="宋体"/>
          <w:color w:val="FF0000"/>
          <w:sz w:val="21"/>
          <w:szCs w:val="21"/>
        </w:rPr>
        <w:t>＋</w:t>
      </w:r>
      <w:r>
        <w:rPr>
          <w:i/>
          <w:color w:val="FF0000"/>
          <w:sz w:val="21"/>
          <w:szCs w:val="21"/>
        </w:rPr>
        <w:t>s</w:t>
      </w:r>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400</w:t>
      </w:r>
      <w:r>
        <w:rPr>
          <w:rFonts w:ascii="宋体" w:hAnsi="宋体"/>
          <w:color w:val="FF0000"/>
          <w:sz w:val="21"/>
          <w:szCs w:val="21"/>
        </w:rPr>
        <w:t>＝</w:t>
      </w:r>
      <w:r>
        <w:rPr>
          <w:color w:val="FF0000"/>
          <w:sz w:val="21"/>
          <w:szCs w:val="21"/>
        </w:rPr>
        <w:t>600</w:t>
      </w:r>
      <w:r>
        <w:rPr>
          <w:rFonts w:ascii="宋体" w:hAnsi="宋体"/>
          <w:color w:val="FF0000"/>
          <w:sz w:val="21"/>
          <w:szCs w:val="21"/>
        </w:rPr>
        <w:t>.</w:t>
      </w:r>
    </w:p>
    <w:p w14:paraId="2DD5303B">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rFonts w:ascii="宋体" w:hAnsi="宋体"/>
          <w:color w:val="FF0000"/>
          <w:sz w:val="21"/>
          <w:szCs w:val="21"/>
        </w:rPr>
        <w:t>＝</w:t>
      </w:r>
      <w:r>
        <w:rPr>
          <w:color w:val="FF0000"/>
          <w:sz w:val="21"/>
          <w:szCs w:val="21"/>
        </w:rPr>
        <w:t>400</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600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600</w:t>
      </w:r>
      <w:r>
        <w:rPr>
          <w:rFonts w:ascii="宋体" w:hAnsi="宋体"/>
          <w:color w:val="FF0000"/>
          <w:sz w:val="21"/>
          <w:szCs w:val="21"/>
        </w:rPr>
        <w:t>.</w:t>
      </w:r>
    </w:p>
    <w:p w14:paraId="207DB83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零假设为</w:t>
      </w:r>
      <w:r>
        <w:rPr>
          <w:i/>
          <w:color w:val="FF0000"/>
          <w:sz w:val="21"/>
          <w:szCs w:val="21"/>
        </w:rPr>
        <w:t>H</w:t>
      </w:r>
      <w:r>
        <w:rPr>
          <w:color w:val="FF0000"/>
          <w:sz w:val="21"/>
          <w:szCs w:val="21"/>
          <w:vertAlign w:val="subscript"/>
        </w:rPr>
        <w:t>0</w:t>
      </w:r>
      <w:r>
        <w:rPr>
          <w:rFonts w:ascii="宋体" w:hAnsi="宋体"/>
          <w:color w:val="FF0000"/>
          <w:sz w:val="21"/>
          <w:szCs w:val="21"/>
        </w:rPr>
        <w:t>：</w:t>
      </w:r>
      <w:r>
        <w:rPr>
          <w:rFonts w:eastAsia="仿宋"/>
          <w:color w:val="FF0000"/>
          <w:sz w:val="21"/>
          <w:szCs w:val="21"/>
        </w:rPr>
        <w:t>癌症术后五年存活率与患者手术时癌症所处阶段无关联</w:t>
      </w:r>
      <w:r>
        <w:rPr>
          <w:rFonts w:ascii="宋体" w:hAnsi="宋体"/>
          <w:color w:val="FF0000"/>
          <w:sz w:val="21"/>
          <w:szCs w:val="21"/>
        </w:rPr>
        <w:t>.</w:t>
      </w:r>
    </w:p>
    <w:p w14:paraId="66DEABCD">
      <w:pPr>
        <w:tabs>
          <w:tab w:val="left" w:pos="3261"/>
        </w:tabs>
        <w:overflowPunct w:val="0"/>
        <w:snapToGrid w:val="0"/>
        <w:spacing w:line="360" w:lineRule="auto"/>
        <w:rPr>
          <w:sz w:val="21"/>
          <w:szCs w:val="21"/>
        </w:rPr>
      </w:pPr>
      <w:r>
        <w:rPr>
          <w:rFonts w:eastAsia="仿宋"/>
          <w:color w:val="FF0000"/>
          <w:sz w:val="21"/>
          <w:szCs w:val="21"/>
        </w:rPr>
        <w:t>由列联表可知</w:t>
      </w:r>
    </w:p>
    <w:p w14:paraId="210F230C">
      <w:pPr>
        <w:tabs>
          <w:tab w:val="left" w:pos="3261"/>
        </w:tabs>
        <w:overflowPunct w:val="0"/>
        <w:snapToGrid w:val="0"/>
        <w:spacing w:line="360" w:lineRule="auto"/>
        <w:rPr>
          <w:sz w:val="21"/>
          <w:szCs w:val="21"/>
        </w:rPr>
      </w:pP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600×</m:t>
            </m:r>
            <m:r>
              <m:rPr>
                <m:nor/>
                <m:sty m:val="p"/>
              </m:rPr>
              <w:rPr>
                <w:rFonts w:ascii="Cambria Math"/>
                <w:color w:val="FF0000"/>
                <w:sz w:val="21"/>
                <w:szCs w:val="21"/>
              </w:rPr>
              <m:t>（</m:t>
            </m:r>
            <m:r>
              <m:rPr>
                <m:sty m:val="p"/>
              </m:rPr>
              <w:rPr>
                <w:rFonts w:ascii="Cambria Math"/>
                <w:color w:val="FF0000"/>
                <w:sz w:val="21"/>
                <w:szCs w:val="21"/>
              </w:rPr>
              <m:t>800×400</m:t>
            </m:r>
            <m:r>
              <m:rPr/>
              <w:rPr>
                <w:rFonts w:ascii="Cambria Math"/>
                <w:color w:val="FF0000"/>
                <w:sz w:val="21"/>
                <w:szCs w:val="21"/>
              </w:rPr>
              <m:t>－</m:t>
            </m:r>
            <m:r>
              <m:rPr>
                <m:sty m:val="p"/>
              </m:rPr>
              <w:rPr>
                <w:rFonts w:ascii="Cambria Math"/>
                <w:color w:val="FF0000"/>
                <w:sz w:val="21"/>
                <w:szCs w:val="21"/>
              </w:rPr>
              <m:t>200×200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000×600×1</m:t>
            </m:r>
            <m:r>
              <m:rPr>
                <m:nor/>
                <m:sty m:val="p"/>
              </m:rPr>
              <w:rPr>
                <w:rFonts w:ascii="Cambria Math"/>
                <w:color w:val="FF0000"/>
                <w:sz w:val="21"/>
                <w:szCs w:val="21"/>
              </w:rPr>
              <m:t xml:space="preserve"> </m:t>
            </m:r>
            <m:r>
              <m:rPr>
                <m:sty m:val="p"/>
              </m:rPr>
              <w:rPr>
                <w:rFonts w:ascii="Cambria Math"/>
                <w:color w:val="FF0000"/>
                <w:sz w:val="21"/>
                <w:szCs w:val="21"/>
              </w:rPr>
              <m:t>000×600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348</w:t>
      </w:r>
      <w:r>
        <w:rPr>
          <w:rFonts w:ascii="宋体" w:hAnsi="宋体"/>
          <w:color w:val="FF0000"/>
          <w:sz w:val="21"/>
          <w:szCs w:val="21"/>
        </w:rPr>
        <w:t>.</w:t>
      </w:r>
      <w:r>
        <w:rPr>
          <w:color w:val="FF0000"/>
          <w:sz w:val="21"/>
          <w:szCs w:val="21"/>
        </w:rPr>
        <w:t>444</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828</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vertAlign w:val="subscript"/>
        </w:rPr>
        <w:t>.</w:t>
      </w:r>
      <w:r>
        <w:rPr>
          <w:color w:val="FF0000"/>
          <w:sz w:val="21"/>
          <w:szCs w:val="21"/>
          <w:vertAlign w:val="subscript"/>
        </w:rPr>
        <w:t>001</w:t>
      </w:r>
      <w:r>
        <w:rPr>
          <w:rFonts w:ascii="宋体" w:hAnsi="宋体"/>
          <w:color w:val="FF0000"/>
          <w:sz w:val="21"/>
          <w:szCs w:val="21"/>
        </w:rPr>
        <w:t>.</w:t>
      </w:r>
    </w:p>
    <w:p w14:paraId="06EF8F5A">
      <w:pPr>
        <w:tabs>
          <w:tab w:val="left" w:pos="3261"/>
        </w:tabs>
        <w:overflowPunct w:val="0"/>
        <w:snapToGrid w:val="0"/>
        <w:spacing w:line="360" w:lineRule="auto"/>
        <w:rPr>
          <w:sz w:val="21"/>
          <w:szCs w:val="21"/>
        </w:rPr>
      </w:pPr>
      <w:r>
        <w:rPr>
          <w:rFonts w:eastAsia="仿宋"/>
          <w:color w:val="FF0000"/>
          <w:sz w:val="21"/>
          <w:szCs w:val="21"/>
        </w:rPr>
        <w:t>根据小概率值</w:t>
      </w:r>
      <w:r>
        <w:rPr>
          <w:color w:val="FF0000"/>
          <w:sz w:val="21"/>
          <w:szCs w:val="21"/>
        </w:rPr>
        <w:t>0</w:t>
      </w:r>
      <w:r>
        <w:rPr>
          <w:rFonts w:ascii="宋体" w:hAnsi="宋体"/>
          <w:color w:val="FF0000"/>
          <w:sz w:val="21"/>
          <w:szCs w:val="21"/>
        </w:rPr>
        <w:t>.</w:t>
      </w:r>
      <w:r>
        <w:rPr>
          <w:color w:val="FF0000"/>
          <w:sz w:val="21"/>
          <w:szCs w:val="21"/>
        </w:rPr>
        <w:t>001</w:t>
      </w:r>
      <w:r>
        <w:rPr>
          <w:rFonts w:eastAsia="仿宋"/>
          <w:color w:val="FF0000"/>
          <w:sz w:val="21"/>
          <w:szCs w:val="21"/>
        </w:rPr>
        <w:t>的独立性检验</w:t>
      </w:r>
      <w:r>
        <w:rPr>
          <w:rFonts w:ascii="宋体" w:hAnsi="宋体"/>
          <w:color w:val="FF0000"/>
          <w:sz w:val="21"/>
          <w:szCs w:val="21"/>
        </w:rPr>
        <w:t>，</w:t>
      </w:r>
      <w:r>
        <w:rPr>
          <w:rFonts w:eastAsia="仿宋"/>
          <w:color w:val="FF0000"/>
          <w:sz w:val="21"/>
          <w:szCs w:val="21"/>
        </w:rPr>
        <w:t>我们推断</w:t>
      </w:r>
      <w:r>
        <w:rPr>
          <w:i/>
          <w:color w:val="FF0000"/>
          <w:sz w:val="21"/>
          <w:szCs w:val="21"/>
        </w:rPr>
        <w:t>H</w:t>
      </w:r>
      <w:r>
        <w:rPr>
          <w:color w:val="FF0000"/>
          <w:sz w:val="21"/>
          <w:szCs w:val="21"/>
          <w:vertAlign w:val="subscript"/>
        </w:rPr>
        <w:t>0</w:t>
      </w:r>
      <w:r>
        <w:rPr>
          <w:rFonts w:eastAsia="仿宋"/>
          <w:color w:val="FF0000"/>
          <w:sz w:val="21"/>
          <w:szCs w:val="21"/>
        </w:rPr>
        <w:t>不成立</w:t>
      </w:r>
      <w:r>
        <w:rPr>
          <w:rFonts w:ascii="宋体" w:hAnsi="宋体"/>
          <w:color w:val="FF0000"/>
          <w:sz w:val="21"/>
          <w:szCs w:val="21"/>
        </w:rPr>
        <w:t>，</w:t>
      </w:r>
    </w:p>
    <w:p w14:paraId="5A9DCD8F">
      <w:pPr>
        <w:tabs>
          <w:tab w:val="left" w:pos="3261"/>
        </w:tabs>
        <w:overflowPunct w:val="0"/>
        <w:snapToGrid w:val="0"/>
        <w:spacing w:line="360" w:lineRule="auto"/>
        <w:rPr>
          <w:sz w:val="21"/>
          <w:szCs w:val="21"/>
        </w:rPr>
      </w:pPr>
      <w:r>
        <w:rPr>
          <w:rFonts w:eastAsia="仿宋"/>
          <w:color w:val="FF0000"/>
          <w:sz w:val="21"/>
          <w:szCs w:val="21"/>
        </w:rPr>
        <w:t>即认为癌症术后五年存活率主要与患者手术时癌症所处阶段有关</w:t>
      </w:r>
      <w:r>
        <w:rPr>
          <w:rFonts w:ascii="宋体" w:hAnsi="宋体"/>
          <w:color w:val="FF0000"/>
          <w:sz w:val="21"/>
          <w:szCs w:val="21"/>
        </w:rPr>
        <w:t>，</w:t>
      </w:r>
      <w:r>
        <w:rPr>
          <w:rFonts w:eastAsia="仿宋"/>
          <w:color w:val="FF0000"/>
          <w:sz w:val="21"/>
          <w:szCs w:val="21"/>
        </w:rPr>
        <w:t>此推断犯错误的概率不大于</w:t>
      </w:r>
      <w:r>
        <w:rPr>
          <w:color w:val="FF0000"/>
          <w:sz w:val="21"/>
          <w:szCs w:val="21"/>
        </w:rPr>
        <w:t>0</w:t>
      </w:r>
      <w:r>
        <w:rPr>
          <w:rFonts w:ascii="宋体" w:hAnsi="宋体"/>
          <w:color w:val="FF0000"/>
          <w:sz w:val="21"/>
          <w:szCs w:val="21"/>
        </w:rPr>
        <w:t>.</w:t>
      </w:r>
      <w:r>
        <w:rPr>
          <w:color w:val="FF0000"/>
          <w:sz w:val="21"/>
          <w:szCs w:val="21"/>
        </w:rPr>
        <w:t>001</w:t>
      </w:r>
      <w:r>
        <w:rPr>
          <w:rFonts w:ascii="宋体" w:hAnsi="宋体"/>
          <w:color w:val="FF0000"/>
          <w:sz w:val="21"/>
          <w:szCs w:val="21"/>
        </w:rPr>
        <w:t>.</w:t>
      </w:r>
    </w:p>
    <w:p w14:paraId="52C8278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前中期癌症患者术后五年存活率显著高于晚期患者术后五年存活率</w:t>
      </w:r>
      <w:r>
        <w:rPr>
          <w:rFonts w:ascii="宋体" w:hAnsi="宋体"/>
          <w:color w:val="FF0000"/>
          <w:sz w:val="21"/>
          <w:szCs w:val="21"/>
        </w:rPr>
        <w:t>，</w:t>
      </w:r>
    </w:p>
    <w:p w14:paraId="74DEB404">
      <w:pPr>
        <w:tabs>
          <w:tab w:val="left" w:pos="3261"/>
        </w:tabs>
        <w:overflowPunct w:val="0"/>
        <w:snapToGrid w:val="0"/>
        <w:spacing w:line="360" w:lineRule="auto"/>
        <w:rPr>
          <w:sz w:val="21"/>
          <w:szCs w:val="21"/>
        </w:rPr>
      </w:pPr>
      <w:r>
        <w:rPr>
          <w:rFonts w:eastAsia="仿宋"/>
          <w:color w:val="FF0000"/>
          <w:sz w:val="21"/>
          <w:szCs w:val="21"/>
        </w:rPr>
        <w:t>所以应当定期体检</w:t>
      </w:r>
      <w:r>
        <w:rPr>
          <w:rFonts w:ascii="宋体" w:hAnsi="宋体"/>
          <w:color w:val="FF0000"/>
          <w:sz w:val="21"/>
          <w:szCs w:val="21"/>
        </w:rPr>
        <w:t>，</w:t>
      </w:r>
      <w:r>
        <w:rPr>
          <w:rFonts w:eastAsia="仿宋"/>
          <w:color w:val="FF0000"/>
          <w:sz w:val="21"/>
          <w:szCs w:val="21"/>
        </w:rPr>
        <w:t>尽早发现癌症隐患</w:t>
      </w:r>
      <w:r>
        <w:rPr>
          <w:rFonts w:ascii="宋体" w:hAnsi="宋体"/>
          <w:color w:val="FF0000"/>
          <w:sz w:val="21"/>
          <w:szCs w:val="21"/>
        </w:rPr>
        <w:t>，</w:t>
      </w:r>
      <w:r>
        <w:rPr>
          <w:rFonts w:eastAsia="仿宋"/>
          <w:color w:val="FF0000"/>
          <w:sz w:val="21"/>
          <w:szCs w:val="21"/>
        </w:rPr>
        <w:t>尽量在前中期进行手术治疗</w:t>
      </w:r>
      <w:r>
        <w:rPr>
          <w:rFonts w:ascii="宋体" w:hAnsi="宋体"/>
          <w:color w:val="FF0000"/>
          <w:sz w:val="21"/>
          <w:szCs w:val="21"/>
        </w:rPr>
        <w:t>.</w:t>
      </w:r>
    </w:p>
    <w:p w14:paraId="2D5D5468">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浙江宁波模拟预测</w:t>
      </w:r>
      <w:r>
        <w:rPr>
          <w:rFonts w:ascii="宋体" w:hAnsi="宋体"/>
          <w:sz w:val="21"/>
          <w:szCs w:val="21"/>
        </w:rPr>
        <w:t>）</w:t>
      </w:r>
      <w:r>
        <w:rPr>
          <w:rFonts w:hint="eastAsia"/>
          <w:sz w:val="21"/>
          <w:szCs w:val="21"/>
        </w:rPr>
        <w:t>某环保机构研究城市绿化覆盖率</w:t>
      </w:r>
      <w:r>
        <w:rPr>
          <w:rFonts w:ascii="宋体" w:hAnsi="宋体"/>
          <w:sz w:val="21"/>
          <w:szCs w:val="21"/>
        </w:rPr>
        <w:t>（％）</w:t>
      </w:r>
      <w:r>
        <w:rPr>
          <w:rFonts w:hint="eastAsia"/>
          <w:sz w:val="21"/>
          <w:szCs w:val="21"/>
        </w:rPr>
        <w:t>和</w:t>
      </w:r>
      <w:r>
        <w:rPr>
          <w:sz w:val="21"/>
          <w:szCs w:val="21"/>
        </w:rPr>
        <w:t>PM2</w:t>
      </w:r>
      <w:r>
        <w:rPr>
          <w:rFonts w:ascii="宋体" w:hAnsi="宋体"/>
          <w:sz w:val="21"/>
          <w:szCs w:val="21"/>
        </w:rPr>
        <w:t>.</w:t>
      </w:r>
      <w:r>
        <w:rPr>
          <w:sz w:val="21"/>
          <w:szCs w:val="21"/>
        </w:rPr>
        <w:t>5</w:t>
      </w:r>
      <w:r>
        <w:rPr>
          <w:rFonts w:hint="eastAsia"/>
          <w:sz w:val="21"/>
          <w:szCs w:val="21"/>
        </w:rPr>
        <w:t>年均浓度</w:t>
      </w:r>
      <w:r>
        <w:rPr>
          <w:rFonts w:ascii="宋体" w:hAnsi="宋体"/>
          <w:sz w:val="21"/>
          <w:szCs w:val="21"/>
        </w:rPr>
        <w:t>（</w:t>
      </w:r>
      <w:r>
        <w:rPr>
          <w:sz w:val="21"/>
          <w:szCs w:val="21"/>
        </w:rPr>
        <w:t>μg/m</w:t>
      </w:r>
      <w:r>
        <w:rPr>
          <w:sz w:val="21"/>
          <w:szCs w:val="21"/>
          <w:vertAlign w:val="superscript"/>
        </w:rPr>
        <w:t>3</w:t>
      </w:r>
      <w:r>
        <w:rPr>
          <w:rFonts w:ascii="宋体" w:hAnsi="宋体"/>
          <w:sz w:val="21"/>
          <w:szCs w:val="21"/>
        </w:rPr>
        <w:t>）</w:t>
      </w:r>
      <w:r>
        <w:rPr>
          <w:rFonts w:hint="eastAsia"/>
          <w:sz w:val="21"/>
          <w:szCs w:val="21"/>
        </w:rPr>
        <w:t>的关系</w:t>
      </w:r>
      <w:r>
        <w:rPr>
          <w:rFonts w:ascii="宋体" w:hAnsi="宋体"/>
          <w:sz w:val="21"/>
          <w:szCs w:val="21"/>
        </w:rPr>
        <w:t>，</w:t>
      </w:r>
      <w:r>
        <w:rPr>
          <w:rFonts w:hint="eastAsia"/>
          <w:sz w:val="21"/>
          <w:szCs w:val="21"/>
        </w:rPr>
        <w:t>随机抽取</w:t>
      </w:r>
      <w:r>
        <w:rPr>
          <w:sz w:val="21"/>
          <w:szCs w:val="21"/>
        </w:rPr>
        <w:t>10</w:t>
      </w:r>
      <w:r>
        <w:rPr>
          <w:rFonts w:hint="eastAsia"/>
          <w:sz w:val="21"/>
          <w:szCs w:val="21"/>
        </w:rPr>
        <w:t>个城市数据如下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715"/>
        <w:gridCol w:w="647"/>
        <w:gridCol w:w="647"/>
        <w:gridCol w:w="647"/>
        <w:gridCol w:w="647"/>
        <w:gridCol w:w="647"/>
        <w:gridCol w:w="647"/>
        <w:gridCol w:w="647"/>
        <w:gridCol w:w="647"/>
        <w:gridCol w:w="648"/>
        <w:gridCol w:w="648"/>
        <w:gridCol w:w="1287"/>
      </w:tblGrid>
      <w:tr w14:paraId="464602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6" w:type="pct"/>
            <w:tcMar>
              <w:left w:w="0" w:type="dxa"/>
              <w:right w:w="0" w:type="dxa"/>
            </w:tcMar>
            <w:vAlign w:val="center"/>
          </w:tcPr>
          <w:p w14:paraId="2E472CD7">
            <w:pPr>
              <w:tabs>
                <w:tab w:val="left" w:pos="3261"/>
              </w:tabs>
              <w:overflowPunct w:val="0"/>
              <w:snapToGrid w:val="0"/>
              <w:spacing w:line="360" w:lineRule="auto"/>
              <w:jc w:val="center"/>
              <w:rPr>
                <w:sz w:val="21"/>
                <w:szCs w:val="21"/>
              </w:rPr>
            </w:pPr>
            <w:r>
              <w:rPr>
                <w:rFonts w:hint="eastAsia"/>
                <w:sz w:val="21"/>
                <w:szCs w:val="21"/>
              </w:rPr>
              <w:t>编号</w:t>
            </w:r>
            <w:r>
              <w:rPr>
                <w:i/>
                <w:sz w:val="21"/>
                <w:szCs w:val="21"/>
              </w:rPr>
              <w:t>i</w:t>
            </w:r>
          </w:p>
        </w:tc>
        <w:tc>
          <w:tcPr>
            <w:tcW w:w="309" w:type="pct"/>
            <w:tcMar>
              <w:left w:w="0" w:type="dxa"/>
              <w:right w:w="0" w:type="dxa"/>
            </w:tcMar>
            <w:vAlign w:val="center"/>
          </w:tcPr>
          <w:p w14:paraId="5EAA0FE3">
            <w:pPr>
              <w:tabs>
                <w:tab w:val="left" w:pos="3261"/>
              </w:tabs>
              <w:overflowPunct w:val="0"/>
              <w:snapToGrid w:val="0"/>
              <w:spacing w:line="360" w:lineRule="auto"/>
              <w:jc w:val="center"/>
              <w:rPr>
                <w:sz w:val="21"/>
                <w:szCs w:val="21"/>
              </w:rPr>
            </w:pPr>
            <w:r>
              <w:rPr>
                <w:sz w:val="21"/>
                <w:szCs w:val="21"/>
              </w:rPr>
              <w:t>1</w:t>
            </w:r>
          </w:p>
        </w:tc>
        <w:tc>
          <w:tcPr>
            <w:tcW w:w="309" w:type="pct"/>
            <w:tcMar>
              <w:left w:w="0" w:type="dxa"/>
              <w:right w:w="0" w:type="dxa"/>
            </w:tcMar>
            <w:vAlign w:val="center"/>
          </w:tcPr>
          <w:p w14:paraId="1231A651">
            <w:pPr>
              <w:tabs>
                <w:tab w:val="left" w:pos="3261"/>
              </w:tabs>
              <w:overflowPunct w:val="0"/>
              <w:snapToGrid w:val="0"/>
              <w:spacing w:line="360" w:lineRule="auto"/>
              <w:jc w:val="center"/>
              <w:rPr>
                <w:sz w:val="21"/>
                <w:szCs w:val="21"/>
              </w:rPr>
            </w:pPr>
            <w:r>
              <w:rPr>
                <w:sz w:val="21"/>
                <w:szCs w:val="21"/>
              </w:rPr>
              <w:t>2</w:t>
            </w:r>
          </w:p>
        </w:tc>
        <w:tc>
          <w:tcPr>
            <w:tcW w:w="309" w:type="pct"/>
            <w:tcMar>
              <w:left w:w="0" w:type="dxa"/>
              <w:right w:w="0" w:type="dxa"/>
            </w:tcMar>
            <w:vAlign w:val="center"/>
          </w:tcPr>
          <w:p w14:paraId="68D99E0E">
            <w:pPr>
              <w:tabs>
                <w:tab w:val="left" w:pos="3261"/>
              </w:tabs>
              <w:overflowPunct w:val="0"/>
              <w:snapToGrid w:val="0"/>
              <w:spacing w:line="360" w:lineRule="auto"/>
              <w:jc w:val="center"/>
              <w:rPr>
                <w:sz w:val="21"/>
                <w:szCs w:val="21"/>
              </w:rPr>
            </w:pPr>
            <w:r>
              <w:rPr>
                <w:sz w:val="21"/>
                <w:szCs w:val="21"/>
              </w:rPr>
              <w:t>3</w:t>
            </w:r>
          </w:p>
        </w:tc>
        <w:tc>
          <w:tcPr>
            <w:tcW w:w="309" w:type="pct"/>
            <w:tcMar>
              <w:left w:w="0" w:type="dxa"/>
              <w:right w:w="0" w:type="dxa"/>
            </w:tcMar>
            <w:vAlign w:val="center"/>
          </w:tcPr>
          <w:p w14:paraId="4E25E4E5">
            <w:pPr>
              <w:tabs>
                <w:tab w:val="left" w:pos="3261"/>
              </w:tabs>
              <w:overflowPunct w:val="0"/>
              <w:snapToGrid w:val="0"/>
              <w:spacing w:line="360" w:lineRule="auto"/>
              <w:jc w:val="center"/>
              <w:rPr>
                <w:sz w:val="21"/>
                <w:szCs w:val="21"/>
              </w:rPr>
            </w:pPr>
            <w:r>
              <w:rPr>
                <w:sz w:val="21"/>
                <w:szCs w:val="21"/>
              </w:rPr>
              <w:t>4</w:t>
            </w:r>
          </w:p>
        </w:tc>
        <w:tc>
          <w:tcPr>
            <w:tcW w:w="309" w:type="pct"/>
            <w:tcMar>
              <w:left w:w="0" w:type="dxa"/>
              <w:right w:w="0" w:type="dxa"/>
            </w:tcMar>
            <w:vAlign w:val="center"/>
          </w:tcPr>
          <w:p w14:paraId="6CF9CEF1">
            <w:pPr>
              <w:tabs>
                <w:tab w:val="left" w:pos="3261"/>
              </w:tabs>
              <w:overflowPunct w:val="0"/>
              <w:snapToGrid w:val="0"/>
              <w:spacing w:line="360" w:lineRule="auto"/>
              <w:jc w:val="center"/>
              <w:rPr>
                <w:sz w:val="21"/>
                <w:szCs w:val="21"/>
              </w:rPr>
            </w:pPr>
            <w:r>
              <w:rPr>
                <w:sz w:val="21"/>
                <w:szCs w:val="21"/>
              </w:rPr>
              <w:t>5</w:t>
            </w:r>
          </w:p>
        </w:tc>
        <w:tc>
          <w:tcPr>
            <w:tcW w:w="309" w:type="pct"/>
            <w:tcMar>
              <w:left w:w="0" w:type="dxa"/>
              <w:right w:w="0" w:type="dxa"/>
            </w:tcMar>
            <w:vAlign w:val="center"/>
          </w:tcPr>
          <w:p w14:paraId="56B08912">
            <w:pPr>
              <w:tabs>
                <w:tab w:val="left" w:pos="3261"/>
              </w:tabs>
              <w:overflowPunct w:val="0"/>
              <w:snapToGrid w:val="0"/>
              <w:spacing w:line="360" w:lineRule="auto"/>
              <w:jc w:val="center"/>
              <w:rPr>
                <w:sz w:val="21"/>
                <w:szCs w:val="21"/>
              </w:rPr>
            </w:pPr>
            <w:r>
              <w:rPr>
                <w:sz w:val="21"/>
                <w:szCs w:val="21"/>
              </w:rPr>
              <w:t>6</w:t>
            </w:r>
          </w:p>
        </w:tc>
        <w:tc>
          <w:tcPr>
            <w:tcW w:w="309" w:type="pct"/>
            <w:tcMar>
              <w:left w:w="0" w:type="dxa"/>
              <w:right w:w="0" w:type="dxa"/>
            </w:tcMar>
            <w:vAlign w:val="center"/>
          </w:tcPr>
          <w:p w14:paraId="7E24E8AE">
            <w:pPr>
              <w:tabs>
                <w:tab w:val="left" w:pos="3261"/>
              </w:tabs>
              <w:overflowPunct w:val="0"/>
              <w:snapToGrid w:val="0"/>
              <w:spacing w:line="360" w:lineRule="auto"/>
              <w:jc w:val="center"/>
              <w:rPr>
                <w:sz w:val="21"/>
                <w:szCs w:val="21"/>
              </w:rPr>
            </w:pPr>
            <w:r>
              <w:rPr>
                <w:sz w:val="21"/>
                <w:szCs w:val="21"/>
              </w:rPr>
              <w:t>7</w:t>
            </w:r>
          </w:p>
        </w:tc>
        <w:tc>
          <w:tcPr>
            <w:tcW w:w="309" w:type="pct"/>
            <w:tcMar>
              <w:left w:w="0" w:type="dxa"/>
              <w:right w:w="0" w:type="dxa"/>
            </w:tcMar>
            <w:vAlign w:val="center"/>
          </w:tcPr>
          <w:p w14:paraId="228FF538">
            <w:pPr>
              <w:tabs>
                <w:tab w:val="left" w:pos="3261"/>
              </w:tabs>
              <w:overflowPunct w:val="0"/>
              <w:snapToGrid w:val="0"/>
              <w:spacing w:line="360" w:lineRule="auto"/>
              <w:jc w:val="center"/>
              <w:rPr>
                <w:sz w:val="21"/>
                <w:szCs w:val="21"/>
              </w:rPr>
            </w:pPr>
            <w:r>
              <w:rPr>
                <w:sz w:val="21"/>
                <w:szCs w:val="21"/>
              </w:rPr>
              <w:t>8</w:t>
            </w:r>
          </w:p>
        </w:tc>
        <w:tc>
          <w:tcPr>
            <w:tcW w:w="309" w:type="pct"/>
            <w:tcMar>
              <w:left w:w="0" w:type="dxa"/>
              <w:right w:w="0" w:type="dxa"/>
            </w:tcMar>
            <w:vAlign w:val="center"/>
          </w:tcPr>
          <w:p w14:paraId="74C90868">
            <w:pPr>
              <w:tabs>
                <w:tab w:val="left" w:pos="3261"/>
              </w:tabs>
              <w:overflowPunct w:val="0"/>
              <w:snapToGrid w:val="0"/>
              <w:spacing w:line="360" w:lineRule="auto"/>
              <w:jc w:val="center"/>
              <w:rPr>
                <w:sz w:val="21"/>
                <w:szCs w:val="21"/>
              </w:rPr>
            </w:pPr>
            <w:r>
              <w:rPr>
                <w:sz w:val="21"/>
                <w:szCs w:val="21"/>
              </w:rPr>
              <w:t>9</w:t>
            </w:r>
          </w:p>
        </w:tc>
        <w:tc>
          <w:tcPr>
            <w:tcW w:w="309" w:type="pct"/>
            <w:tcMar>
              <w:left w:w="0" w:type="dxa"/>
              <w:right w:w="0" w:type="dxa"/>
            </w:tcMar>
            <w:vAlign w:val="center"/>
          </w:tcPr>
          <w:p w14:paraId="55ED574A">
            <w:pPr>
              <w:tabs>
                <w:tab w:val="left" w:pos="3261"/>
              </w:tabs>
              <w:overflowPunct w:val="0"/>
              <w:snapToGrid w:val="0"/>
              <w:spacing w:line="360" w:lineRule="auto"/>
              <w:jc w:val="center"/>
              <w:rPr>
                <w:sz w:val="21"/>
                <w:szCs w:val="21"/>
              </w:rPr>
            </w:pPr>
            <w:r>
              <w:rPr>
                <w:sz w:val="21"/>
                <w:szCs w:val="21"/>
              </w:rPr>
              <w:t>10</w:t>
            </w:r>
          </w:p>
        </w:tc>
        <w:tc>
          <w:tcPr>
            <w:tcW w:w="617" w:type="pct"/>
            <w:tcMar>
              <w:left w:w="0" w:type="dxa"/>
              <w:right w:w="0" w:type="dxa"/>
            </w:tcMar>
            <w:vAlign w:val="center"/>
          </w:tcPr>
          <w:p w14:paraId="68280EBC">
            <w:pPr>
              <w:tabs>
                <w:tab w:val="left" w:pos="3261"/>
              </w:tabs>
              <w:overflowPunct w:val="0"/>
              <w:snapToGrid w:val="0"/>
              <w:spacing w:line="360" w:lineRule="auto"/>
              <w:jc w:val="center"/>
              <w:rPr>
                <w:sz w:val="21"/>
                <w:szCs w:val="21"/>
              </w:rPr>
            </w:pPr>
            <w:r>
              <w:rPr>
                <w:rFonts w:hint="eastAsia"/>
                <w:sz w:val="21"/>
                <w:szCs w:val="21"/>
              </w:rPr>
              <w:t>总和</w:t>
            </w:r>
          </w:p>
        </w:tc>
      </w:tr>
      <w:tr w14:paraId="0833BE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6" w:type="pct"/>
            <w:tcMar>
              <w:left w:w="0" w:type="dxa"/>
              <w:right w:w="0" w:type="dxa"/>
            </w:tcMar>
            <w:vAlign w:val="center"/>
          </w:tcPr>
          <w:p w14:paraId="46FD85BC">
            <w:pPr>
              <w:tabs>
                <w:tab w:val="left" w:pos="3261"/>
              </w:tabs>
              <w:overflowPunct w:val="0"/>
              <w:snapToGrid w:val="0"/>
              <w:spacing w:line="360" w:lineRule="auto"/>
              <w:jc w:val="center"/>
              <w:rPr>
                <w:sz w:val="21"/>
                <w:szCs w:val="21"/>
              </w:rPr>
            </w:pPr>
            <w:r>
              <w:rPr>
                <w:rFonts w:hint="eastAsia"/>
                <w:sz w:val="21"/>
                <w:szCs w:val="21"/>
              </w:rPr>
              <w:t>绿化覆盖率</w:t>
            </w:r>
            <w:r>
              <w:rPr>
                <w:i/>
                <w:sz w:val="21"/>
                <w:szCs w:val="21"/>
              </w:rPr>
              <w:t>x</w:t>
            </w:r>
            <w:r>
              <w:rPr>
                <w:i/>
                <w:sz w:val="21"/>
                <w:szCs w:val="21"/>
                <w:vertAlign w:val="subscript"/>
              </w:rPr>
              <w:t>i</w:t>
            </w:r>
          </w:p>
        </w:tc>
        <w:tc>
          <w:tcPr>
            <w:tcW w:w="309" w:type="pct"/>
            <w:tcMar>
              <w:left w:w="0" w:type="dxa"/>
              <w:right w:w="0" w:type="dxa"/>
            </w:tcMar>
            <w:vAlign w:val="center"/>
          </w:tcPr>
          <w:p w14:paraId="16D657BD">
            <w:pPr>
              <w:tabs>
                <w:tab w:val="left" w:pos="3261"/>
              </w:tabs>
              <w:overflowPunct w:val="0"/>
              <w:snapToGrid w:val="0"/>
              <w:spacing w:line="360" w:lineRule="auto"/>
              <w:jc w:val="center"/>
              <w:rPr>
                <w:sz w:val="21"/>
                <w:szCs w:val="21"/>
              </w:rPr>
            </w:pPr>
            <w:r>
              <w:rPr>
                <w:sz w:val="21"/>
                <w:szCs w:val="21"/>
              </w:rPr>
              <w:t>4</w:t>
            </w:r>
          </w:p>
        </w:tc>
        <w:tc>
          <w:tcPr>
            <w:tcW w:w="309" w:type="pct"/>
            <w:tcMar>
              <w:left w:w="0" w:type="dxa"/>
              <w:right w:w="0" w:type="dxa"/>
            </w:tcMar>
            <w:vAlign w:val="center"/>
          </w:tcPr>
          <w:p w14:paraId="70EBB881">
            <w:pPr>
              <w:tabs>
                <w:tab w:val="left" w:pos="3261"/>
              </w:tabs>
              <w:overflowPunct w:val="0"/>
              <w:snapToGrid w:val="0"/>
              <w:spacing w:line="360" w:lineRule="auto"/>
              <w:jc w:val="center"/>
              <w:rPr>
                <w:sz w:val="21"/>
                <w:szCs w:val="21"/>
              </w:rPr>
            </w:pPr>
            <w:r>
              <w:rPr>
                <w:sz w:val="21"/>
                <w:szCs w:val="21"/>
              </w:rPr>
              <w:t>13</w:t>
            </w:r>
          </w:p>
        </w:tc>
        <w:tc>
          <w:tcPr>
            <w:tcW w:w="309" w:type="pct"/>
            <w:tcMar>
              <w:left w:w="0" w:type="dxa"/>
              <w:right w:w="0" w:type="dxa"/>
            </w:tcMar>
            <w:vAlign w:val="center"/>
          </w:tcPr>
          <w:p w14:paraId="736219CC">
            <w:pPr>
              <w:tabs>
                <w:tab w:val="left" w:pos="3261"/>
              </w:tabs>
              <w:overflowPunct w:val="0"/>
              <w:snapToGrid w:val="0"/>
              <w:spacing w:line="360" w:lineRule="auto"/>
              <w:jc w:val="center"/>
              <w:rPr>
                <w:sz w:val="21"/>
                <w:szCs w:val="21"/>
              </w:rPr>
            </w:pPr>
            <w:r>
              <w:rPr>
                <w:sz w:val="21"/>
                <w:szCs w:val="21"/>
              </w:rPr>
              <w:t>16</w:t>
            </w:r>
          </w:p>
        </w:tc>
        <w:tc>
          <w:tcPr>
            <w:tcW w:w="309" w:type="pct"/>
            <w:tcMar>
              <w:left w:w="0" w:type="dxa"/>
              <w:right w:w="0" w:type="dxa"/>
            </w:tcMar>
            <w:vAlign w:val="center"/>
          </w:tcPr>
          <w:p w14:paraId="03B66CC9">
            <w:pPr>
              <w:tabs>
                <w:tab w:val="left" w:pos="3261"/>
              </w:tabs>
              <w:overflowPunct w:val="0"/>
              <w:snapToGrid w:val="0"/>
              <w:spacing w:line="360" w:lineRule="auto"/>
              <w:jc w:val="center"/>
              <w:rPr>
                <w:sz w:val="21"/>
                <w:szCs w:val="21"/>
              </w:rPr>
            </w:pPr>
            <w:r>
              <w:rPr>
                <w:sz w:val="21"/>
                <w:szCs w:val="21"/>
              </w:rPr>
              <w:t>21</w:t>
            </w:r>
          </w:p>
        </w:tc>
        <w:tc>
          <w:tcPr>
            <w:tcW w:w="309" w:type="pct"/>
            <w:tcMar>
              <w:left w:w="0" w:type="dxa"/>
              <w:right w:w="0" w:type="dxa"/>
            </w:tcMar>
            <w:vAlign w:val="center"/>
          </w:tcPr>
          <w:p w14:paraId="629E2067">
            <w:pPr>
              <w:tabs>
                <w:tab w:val="left" w:pos="3261"/>
              </w:tabs>
              <w:overflowPunct w:val="0"/>
              <w:snapToGrid w:val="0"/>
              <w:spacing w:line="360" w:lineRule="auto"/>
              <w:jc w:val="center"/>
              <w:rPr>
                <w:sz w:val="21"/>
                <w:szCs w:val="21"/>
              </w:rPr>
            </w:pPr>
            <w:r>
              <w:rPr>
                <w:sz w:val="21"/>
                <w:szCs w:val="21"/>
              </w:rPr>
              <w:t>26</w:t>
            </w:r>
          </w:p>
        </w:tc>
        <w:tc>
          <w:tcPr>
            <w:tcW w:w="309" w:type="pct"/>
            <w:tcMar>
              <w:left w:w="0" w:type="dxa"/>
              <w:right w:w="0" w:type="dxa"/>
            </w:tcMar>
            <w:vAlign w:val="center"/>
          </w:tcPr>
          <w:p w14:paraId="5109C16A">
            <w:pPr>
              <w:tabs>
                <w:tab w:val="left" w:pos="3261"/>
              </w:tabs>
              <w:overflowPunct w:val="0"/>
              <w:snapToGrid w:val="0"/>
              <w:spacing w:line="360" w:lineRule="auto"/>
              <w:jc w:val="center"/>
              <w:rPr>
                <w:sz w:val="21"/>
                <w:szCs w:val="21"/>
              </w:rPr>
            </w:pPr>
            <w:r>
              <w:rPr>
                <w:sz w:val="21"/>
                <w:szCs w:val="21"/>
              </w:rPr>
              <w:t>31</w:t>
            </w:r>
          </w:p>
        </w:tc>
        <w:tc>
          <w:tcPr>
            <w:tcW w:w="309" w:type="pct"/>
            <w:tcMar>
              <w:left w:w="0" w:type="dxa"/>
              <w:right w:w="0" w:type="dxa"/>
            </w:tcMar>
            <w:vAlign w:val="center"/>
          </w:tcPr>
          <w:p w14:paraId="43F7C84C">
            <w:pPr>
              <w:tabs>
                <w:tab w:val="left" w:pos="3261"/>
              </w:tabs>
              <w:overflowPunct w:val="0"/>
              <w:snapToGrid w:val="0"/>
              <w:spacing w:line="360" w:lineRule="auto"/>
              <w:jc w:val="center"/>
              <w:rPr>
                <w:sz w:val="21"/>
                <w:szCs w:val="21"/>
              </w:rPr>
            </w:pPr>
            <w:r>
              <w:rPr>
                <w:sz w:val="21"/>
                <w:szCs w:val="21"/>
              </w:rPr>
              <w:t>36</w:t>
            </w:r>
          </w:p>
        </w:tc>
        <w:tc>
          <w:tcPr>
            <w:tcW w:w="309" w:type="pct"/>
            <w:tcMar>
              <w:left w:w="0" w:type="dxa"/>
              <w:right w:w="0" w:type="dxa"/>
            </w:tcMar>
            <w:vAlign w:val="center"/>
          </w:tcPr>
          <w:p w14:paraId="0D67AA68">
            <w:pPr>
              <w:tabs>
                <w:tab w:val="left" w:pos="3261"/>
              </w:tabs>
              <w:overflowPunct w:val="0"/>
              <w:snapToGrid w:val="0"/>
              <w:spacing w:line="360" w:lineRule="auto"/>
              <w:jc w:val="center"/>
              <w:rPr>
                <w:sz w:val="21"/>
                <w:szCs w:val="21"/>
              </w:rPr>
            </w:pPr>
            <w:r>
              <w:rPr>
                <w:sz w:val="21"/>
                <w:szCs w:val="21"/>
              </w:rPr>
              <w:t>45</w:t>
            </w:r>
          </w:p>
        </w:tc>
        <w:tc>
          <w:tcPr>
            <w:tcW w:w="309" w:type="pct"/>
            <w:tcMar>
              <w:left w:w="0" w:type="dxa"/>
              <w:right w:w="0" w:type="dxa"/>
            </w:tcMar>
            <w:vAlign w:val="center"/>
          </w:tcPr>
          <w:p w14:paraId="0F5C8183">
            <w:pPr>
              <w:tabs>
                <w:tab w:val="left" w:pos="3261"/>
              </w:tabs>
              <w:overflowPunct w:val="0"/>
              <w:snapToGrid w:val="0"/>
              <w:spacing w:line="360" w:lineRule="auto"/>
              <w:jc w:val="center"/>
              <w:rPr>
                <w:sz w:val="21"/>
                <w:szCs w:val="21"/>
              </w:rPr>
            </w:pPr>
            <w:r>
              <w:rPr>
                <w:sz w:val="21"/>
                <w:szCs w:val="21"/>
              </w:rPr>
              <w:t>52</w:t>
            </w:r>
          </w:p>
        </w:tc>
        <w:tc>
          <w:tcPr>
            <w:tcW w:w="309" w:type="pct"/>
            <w:tcMar>
              <w:left w:w="0" w:type="dxa"/>
              <w:right w:w="0" w:type="dxa"/>
            </w:tcMar>
            <w:vAlign w:val="center"/>
          </w:tcPr>
          <w:p w14:paraId="31AE3432">
            <w:pPr>
              <w:tabs>
                <w:tab w:val="left" w:pos="3261"/>
              </w:tabs>
              <w:overflowPunct w:val="0"/>
              <w:snapToGrid w:val="0"/>
              <w:spacing w:line="360" w:lineRule="auto"/>
              <w:jc w:val="center"/>
              <w:rPr>
                <w:sz w:val="21"/>
                <w:szCs w:val="21"/>
              </w:rPr>
            </w:pPr>
            <w:r>
              <w:rPr>
                <w:sz w:val="21"/>
                <w:szCs w:val="21"/>
              </w:rPr>
              <w:t>56</w:t>
            </w:r>
          </w:p>
        </w:tc>
        <w:tc>
          <w:tcPr>
            <w:tcW w:w="617" w:type="pct"/>
            <w:tcMar>
              <w:left w:w="0" w:type="dxa"/>
              <w:right w:w="0" w:type="dxa"/>
            </w:tcMar>
            <w:vAlign w:val="center"/>
          </w:tcPr>
          <w:p w14:paraId="7B2D9714">
            <w:pPr>
              <w:tabs>
                <w:tab w:val="left" w:pos="3261"/>
              </w:tabs>
              <w:overflowPunct w:val="0"/>
              <w:snapToGrid w:val="0"/>
              <w:spacing w:line="360" w:lineRule="auto"/>
              <w:jc w:val="center"/>
              <w:rPr>
                <w:sz w:val="21"/>
                <w:szCs w:val="21"/>
              </w:rPr>
            </w:pPr>
            <w:r>
              <w:rPr>
                <w:sz w:val="21"/>
                <w:szCs w:val="21"/>
              </w:rPr>
              <w:t>300</w:t>
            </w:r>
          </w:p>
        </w:tc>
      </w:tr>
      <w:tr w14:paraId="120F5C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6" w:type="pct"/>
            <w:tcMar>
              <w:left w:w="0" w:type="dxa"/>
              <w:right w:w="0" w:type="dxa"/>
            </w:tcMar>
            <w:vAlign w:val="center"/>
          </w:tcPr>
          <w:p w14:paraId="3A7A5D73">
            <w:pPr>
              <w:tabs>
                <w:tab w:val="left" w:pos="3261"/>
              </w:tabs>
              <w:overflowPunct w:val="0"/>
              <w:snapToGrid w:val="0"/>
              <w:spacing w:line="360" w:lineRule="auto"/>
              <w:jc w:val="center"/>
              <w:rPr>
                <w:sz w:val="21"/>
                <w:szCs w:val="21"/>
              </w:rPr>
            </w:pPr>
            <w:r>
              <w:rPr>
                <w:sz w:val="21"/>
                <w:szCs w:val="21"/>
              </w:rPr>
              <w:t>PM2</w:t>
            </w:r>
            <w:r>
              <w:rPr>
                <w:rFonts w:ascii="宋体" w:hAnsi="宋体"/>
                <w:sz w:val="21"/>
                <w:szCs w:val="21"/>
              </w:rPr>
              <w:t>.</w:t>
            </w:r>
            <w:r>
              <w:rPr>
                <w:sz w:val="21"/>
                <w:szCs w:val="21"/>
              </w:rPr>
              <w:t>5</w:t>
            </w:r>
            <w:r>
              <w:rPr>
                <w:rFonts w:hint="eastAsia"/>
                <w:sz w:val="21"/>
                <w:szCs w:val="21"/>
              </w:rPr>
              <w:t>年均浓度</w:t>
            </w:r>
            <w:r>
              <w:rPr>
                <w:i/>
                <w:sz w:val="21"/>
                <w:szCs w:val="21"/>
              </w:rPr>
              <w:t>y</w:t>
            </w:r>
            <w:r>
              <w:rPr>
                <w:i/>
                <w:sz w:val="21"/>
                <w:szCs w:val="21"/>
                <w:vertAlign w:val="subscript"/>
              </w:rPr>
              <w:t>i</w:t>
            </w:r>
          </w:p>
        </w:tc>
        <w:tc>
          <w:tcPr>
            <w:tcW w:w="309" w:type="pct"/>
            <w:tcMar>
              <w:left w:w="0" w:type="dxa"/>
              <w:right w:w="0" w:type="dxa"/>
            </w:tcMar>
            <w:vAlign w:val="center"/>
          </w:tcPr>
          <w:p w14:paraId="64D87FA9">
            <w:pPr>
              <w:tabs>
                <w:tab w:val="left" w:pos="3261"/>
              </w:tabs>
              <w:overflowPunct w:val="0"/>
              <w:snapToGrid w:val="0"/>
              <w:spacing w:line="360" w:lineRule="auto"/>
              <w:jc w:val="center"/>
              <w:rPr>
                <w:sz w:val="21"/>
                <w:szCs w:val="21"/>
              </w:rPr>
            </w:pPr>
            <w:r>
              <w:rPr>
                <w:sz w:val="21"/>
                <w:szCs w:val="21"/>
              </w:rPr>
              <w:t>80</w:t>
            </w:r>
          </w:p>
        </w:tc>
        <w:tc>
          <w:tcPr>
            <w:tcW w:w="309" w:type="pct"/>
            <w:tcMar>
              <w:left w:w="0" w:type="dxa"/>
              <w:right w:w="0" w:type="dxa"/>
            </w:tcMar>
            <w:vAlign w:val="center"/>
          </w:tcPr>
          <w:p w14:paraId="61B4B0B8">
            <w:pPr>
              <w:tabs>
                <w:tab w:val="left" w:pos="3261"/>
              </w:tabs>
              <w:overflowPunct w:val="0"/>
              <w:snapToGrid w:val="0"/>
              <w:spacing w:line="360" w:lineRule="auto"/>
              <w:jc w:val="center"/>
              <w:rPr>
                <w:sz w:val="21"/>
                <w:szCs w:val="21"/>
              </w:rPr>
            </w:pPr>
            <w:r>
              <w:rPr>
                <w:sz w:val="21"/>
                <w:szCs w:val="21"/>
              </w:rPr>
              <w:t>66</w:t>
            </w:r>
          </w:p>
        </w:tc>
        <w:tc>
          <w:tcPr>
            <w:tcW w:w="309" w:type="pct"/>
            <w:tcMar>
              <w:left w:w="0" w:type="dxa"/>
              <w:right w:w="0" w:type="dxa"/>
            </w:tcMar>
            <w:vAlign w:val="center"/>
          </w:tcPr>
          <w:p w14:paraId="59C76530">
            <w:pPr>
              <w:tabs>
                <w:tab w:val="left" w:pos="3261"/>
              </w:tabs>
              <w:overflowPunct w:val="0"/>
              <w:snapToGrid w:val="0"/>
              <w:spacing w:line="360" w:lineRule="auto"/>
              <w:jc w:val="center"/>
              <w:rPr>
                <w:sz w:val="21"/>
                <w:szCs w:val="21"/>
              </w:rPr>
            </w:pPr>
            <w:r>
              <w:rPr>
                <w:sz w:val="21"/>
                <w:szCs w:val="21"/>
              </w:rPr>
              <w:t>58</w:t>
            </w:r>
          </w:p>
        </w:tc>
        <w:tc>
          <w:tcPr>
            <w:tcW w:w="309" w:type="pct"/>
            <w:tcMar>
              <w:left w:w="0" w:type="dxa"/>
              <w:right w:w="0" w:type="dxa"/>
            </w:tcMar>
            <w:vAlign w:val="center"/>
          </w:tcPr>
          <w:p w14:paraId="40D7B14D">
            <w:pPr>
              <w:tabs>
                <w:tab w:val="left" w:pos="3261"/>
              </w:tabs>
              <w:overflowPunct w:val="0"/>
              <w:snapToGrid w:val="0"/>
              <w:spacing w:line="360" w:lineRule="auto"/>
              <w:jc w:val="center"/>
              <w:rPr>
                <w:sz w:val="21"/>
                <w:szCs w:val="21"/>
              </w:rPr>
            </w:pPr>
            <w:r>
              <w:rPr>
                <w:sz w:val="21"/>
                <w:szCs w:val="21"/>
              </w:rPr>
              <w:t>54</w:t>
            </w:r>
          </w:p>
        </w:tc>
        <w:tc>
          <w:tcPr>
            <w:tcW w:w="309" w:type="pct"/>
            <w:tcMar>
              <w:left w:w="0" w:type="dxa"/>
              <w:right w:w="0" w:type="dxa"/>
            </w:tcMar>
            <w:vAlign w:val="center"/>
          </w:tcPr>
          <w:p w14:paraId="76CECB74">
            <w:pPr>
              <w:tabs>
                <w:tab w:val="left" w:pos="3261"/>
              </w:tabs>
              <w:overflowPunct w:val="0"/>
              <w:snapToGrid w:val="0"/>
              <w:spacing w:line="360" w:lineRule="auto"/>
              <w:jc w:val="center"/>
              <w:rPr>
                <w:sz w:val="21"/>
                <w:szCs w:val="21"/>
              </w:rPr>
            </w:pPr>
            <w:r>
              <w:rPr>
                <w:sz w:val="21"/>
                <w:szCs w:val="21"/>
              </w:rPr>
              <w:t>50</w:t>
            </w:r>
          </w:p>
        </w:tc>
        <w:tc>
          <w:tcPr>
            <w:tcW w:w="309" w:type="pct"/>
            <w:tcMar>
              <w:left w:w="0" w:type="dxa"/>
              <w:right w:w="0" w:type="dxa"/>
            </w:tcMar>
            <w:vAlign w:val="center"/>
          </w:tcPr>
          <w:p w14:paraId="40FA4F2C">
            <w:pPr>
              <w:tabs>
                <w:tab w:val="left" w:pos="3261"/>
              </w:tabs>
              <w:overflowPunct w:val="0"/>
              <w:snapToGrid w:val="0"/>
              <w:spacing w:line="360" w:lineRule="auto"/>
              <w:jc w:val="center"/>
              <w:rPr>
                <w:sz w:val="21"/>
                <w:szCs w:val="21"/>
              </w:rPr>
            </w:pPr>
            <w:r>
              <w:rPr>
                <w:sz w:val="21"/>
                <w:szCs w:val="21"/>
              </w:rPr>
              <w:t>46</w:t>
            </w:r>
          </w:p>
        </w:tc>
        <w:tc>
          <w:tcPr>
            <w:tcW w:w="309" w:type="pct"/>
            <w:tcMar>
              <w:left w:w="0" w:type="dxa"/>
              <w:right w:w="0" w:type="dxa"/>
            </w:tcMar>
            <w:vAlign w:val="center"/>
          </w:tcPr>
          <w:p w14:paraId="7771EC25">
            <w:pPr>
              <w:tabs>
                <w:tab w:val="left" w:pos="3261"/>
              </w:tabs>
              <w:overflowPunct w:val="0"/>
              <w:snapToGrid w:val="0"/>
              <w:spacing w:line="360" w:lineRule="auto"/>
              <w:jc w:val="center"/>
              <w:rPr>
                <w:sz w:val="21"/>
                <w:szCs w:val="21"/>
              </w:rPr>
            </w:pPr>
            <w:r>
              <w:rPr>
                <w:sz w:val="21"/>
                <w:szCs w:val="21"/>
              </w:rPr>
              <w:t>42</w:t>
            </w:r>
          </w:p>
        </w:tc>
        <w:tc>
          <w:tcPr>
            <w:tcW w:w="309" w:type="pct"/>
            <w:tcMar>
              <w:left w:w="0" w:type="dxa"/>
              <w:right w:w="0" w:type="dxa"/>
            </w:tcMar>
            <w:vAlign w:val="center"/>
          </w:tcPr>
          <w:p w14:paraId="72E415B7">
            <w:pPr>
              <w:tabs>
                <w:tab w:val="left" w:pos="3261"/>
              </w:tabs>
              <w:overflowPunct w:val="0"/>
              <w:snapToGrid w:val="0"/>
              <w:spacing w:line="360" w:lineRule="auto"/>
              <w:jc w:val="center"/>
              <w:rPr>
                <w:sz w:val="21"/>
                <w:szCs w:val="21"/>
              </w:rPr>
            </w:pPr>
            <w:r>
              <w:rPr>
                <w:sz w:val="21"/>
                <w:szCs w:val="21"/>
              </w:rPr>
              <w:t>38</w:t>
            </w:r>
          </w:p>
        </w:tc>
        <w:tc>
          <w:tcPr>
            <w:tcW w:w="309" w:type="pct"/>
            <w:tcMar>
              <w:left w:w="0" w:type="dxa"/>
              <w:right w:w="0" w:type="dxa"/>
            </w:tcMar>
            <w:vAlign w:val="center"/>
          </w:tcPr>
          <w:p w14:paraId="0ECEA392">
            <w:pPr>
              <w:tabs>
                <w:tab w:val="left" w:pos="3261"/>
              </w:tabs>
              <w:overflowPunct w:val="0"/>
              <w:snapToGrid w:val="0"/>
              <w:spacing w:line="360" w:lineRule="auto"/>
              <w:jc w:val="center"/>
              <w:rPr>
                <w:sz w:val="21"/>
                <w:szCs w:val="21"/>
              </w:rPr>
            </w:pPr>
            <w:r>
              <w:rPr>
                <w:sz w:val="21"/>
                <w:szCs w:val="21"/>
              </w:rPr>
              <w:t>34</w:t>
            </w:r>
          </w:p>
        </w:tc>
        <w:tc>
          <w:tcPr>
            <w:tcW w:w="309" w:type="pct"/>
            <w:tcMar>
              <w:left w:w="0" w:type="dxa"/>
              <w:right w:w="0" w:type="dxa"/>
            </w:tcMar>
            <w:vAlign w:val="center"/>
          </w:tcPr>
          <w:p w14:paraId="64EC981D">
            <w:pPr>
              <w:tabs>
                <w:tab w:val="left" w:pos="3261"/>
              </w:tabs>
              <w:overflowPunct w:val="0"/>
              <w:snapToGrid w:val="0"/>
              <w:spacing w:line="360" w:lineRule="auto"/>
              <w:jc w:val="center"/>
              <w:rPr>
                <w:sz w:val="21"/>
                <w:szCs w:val="21"/>
              </w:rPr>
            </w:pPr>
            <w:r>
              <w:rPr>
                <w:sz w:val="21"/>
                <w:szCs w:val="21"/>
              </w:rPr>
              <w:t>32</w:t>
            </w:r>
          </w:p>
        </w:tc>
        <w:tc>
          <w:tcPr>
            <w:tcW w:w="617" w:type="pct"/>
            <w:tcMar>
              <w:left w:w="0" w:type="dxa"/>
              <w:right w:w="0" w:type="dxa"/>
            </w:tcMar>
            <w:vAlign w:val="center"/>
          </w:tcPr>
          <w:p w14:paraId="73AE977D">
            <w:pPr>
              <w:tabs>
                <w:tab w:val="left" w:pos="3261"/>
              </w:tabs>
              <w:overflowPunct w:val="0"/>
              <w:snapToGrid w:val="0"/>
              <w:spacing w:line="360" w:lineRule="auto"/>
              <w:jc w:val="center"/>
              <w:rPr>
                <w:sz w:val="21"/>
                <w:szCs w:val="21"/>
              </w:rPr>
            </w:pPr>
            <w:r>
              <w:rPr>
                <w:sz w:val="21"/>
                <w:szCs w:val="21"/>
              </w:rPr>
              <w:t>500</w:t>
            </w:r>
          </w:p>
        </w:tc>
      </w:tr>
    </w:tbl>
    <w:p w14:paraId="6282980A">
      <w:pPr>
        <w:tabs>
          <w:tab w:val="left" w:pos="3261"/>
        </w:tabs>
        <w:overflowPunct w:val="0"/>
        <w:snapToGrid w:val="0"/>
        <w:spacing w:line="360" w:lineRule="auto"/>
        <w:rPr>
          <w:sz w:val="21"/>
          <w:szCs w:val="21"/>
        </w:rPr>
      </w:pPr>
      <w:r>
        <w:rPr>
          <w:rFonts w:hint="eastAsia"/>
          <w:sz w:val="21"/>
          <w:szCs w:val="21"/>
        </w:rPr>
        <w:t>可得</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sSubSup>
          <m:sSubSupPr>
            <m:ctrlPr>
              <w:rPr>
                <w:rFonts w:ascii="Cambria Math" w:hAnsi="Cambria Math"/>
                <w:sz w:val="21"/>
                <w:szCs w:val="21"/>
              </w:rPr>
            </m:ctrlPr>
          </m:sSubSup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11</w:t>
      </w:r>
      <w:r>
        <w:rPr>
          <w:rFonts w:hint="eastAsia"/>
          <w:sz w:val="21"/>
          <w:szCs w:val="21"/>
        </w:rPr>
        <w:t xml:space="preserve"> </w:t>
      </w:r>
      <w:r>
        <w:rPr>
          <w:sz w:val="21"/>
          <w:szCs w:val="21"/>
        </w:rPr>
        <w:t>680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sSubSup>
          <m:sSubSupPr>
            <m:ctrlPr>
              <w:rPr>
                <w:rFonts w:ascii="Cambria Math" w:hAnsi="Cambria Math"/>
                <w:sz w:val="21"/>
                <w:szCs w:val="21"/>
              </w:rPr>
            </m:ctrlPr>
          </m:sSubSupPr>
          <m:e>
            <m:r>
              <m:rPr/>
              <w:rPr>
                <w:rFonts w:ascii="Cambria Math" w:hAnsi="Cambria Math"/>
                <w:sz w:val="21"/>
                <w:szCs w:val="21"/>
              </w:rPr>
              <m:t>y</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27</w:t>
      </w:r>
      <w:r>
        <w:rPr>
          <w:rFonts w:hint="eastAsia"/>
          <w:sz w:val="21"/>
          <w:szCs w:val="21"/>
        </w:rPr>
        <w:t xml:space="preserve"> </w:t>
      </w:r>
      <w:r>
        <w:rPr>
          <w:sz w:val="21"/>
          <w:szCs w:val="21"/>
        </w:rPr>
        <w:t>040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i/>
          <w:sz w:val="21"/>
          <w:szCs w:val="21"/>
        </w:rPr>
        <w:t>x</w:t>
      </w:r>
      <w:r>
        <w:rPr>
          <w:i/>
          <w:sz w:val="21"/>
          <w:szCs w:val="21"/>
          <w:vertAlign w:val="subscript"/>
        </w:rPr>
        <w:t>i</w:t>
      </w:r>
      <w:r>
        <w:rPr>
          <w:i/>
          <w:sz w:val="21"/>
          <w:szCs w:val="21"/>
        </w:rPr>
        <w:t>y</w:t>
      </w:r>
      <w:r>
        <w:rPr>
          <w:i/>
          <w:sz w:val="21"/>
          <w:szCs w:val="21"/>
          <w:vertAlign w:val="subscript"/>
        </w:rPr>
        <w:t>i</w:t>
      </w:r>
      <w:r>
        <w:rPr>
          <w:rFonts w:ascii="宋体" w:hAnsi="宋体"/>
          <w:sz w:val="21"/>
          <w:szCs w:val="21"/>
        </w:rPr>
        <w:t>＝</w:t>
      </w:r>
      <w:r>
        <w:rPr>
          <w:sz w:val="21"/>
          <w:szCs w:val="21"/>
        </w:rPr>
        <w:t>12</w:t>
      </w:r>
      <w:r>
        <w:rPr>
          <w:rFonts w:hint="eastAsia"/>
          <w:sz w:val="21"/>
          <w:szCs w:val="21"/>
        </w:rPr>
        <w:t xml:space="preserve"> </w:t>
      </w:r>
      <w:r>
        <w:rPr>
          <w:sz w:val="21"/>
          <w:szCs w:val="21"/>
        </w:rPr>
        <w:t>748</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hint="eastAsia"/>
          <w:sz w:val="21"/>
          <w:szCs w:val="21"/>
        </w:rPr>
        <w:t xml:space="preserve"> </w:t>
      </w:r>
      <w:r>
        <w:rPr>
          <w:sz w:val="21"/>
          <w:szCs w:val="21"/>
        </w:rPr>
        <w:t>680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hint="eastAsia"/>
          <w:sz w:val="21"/>
          <w:szCs w:val="21"/>
        </w:rPr>
        <w:t xml:space="preserve"> </w:t>
      </w:r>
      <w:r>
        <w:rPr>
          <w:sz w:val="21"/>
          <w:szCs w:val="21"/>
        </w:rPr>
        <w:t>040</w:t>
      </w:r>
      <w:r>
        <w:rPr>
          <w:rFonts w:ascii="宋体" w:hAnsi="宋体"/>
          <w:sz w:val="21"/>
          <w:szCs w:val="21"/>
        </w:rPr>
        <w:t>.</w:t>
      </w:r>
    </w:p>
    <w:p w14:paraId="1116798D">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求绿化覆盖率与</w:t>
      </w:r>
      <w:r>
        <w:rPr>
          <w:sz w:val="21"/>
          <w:szCs w:val="21"/>
        </w:rPr>
        <w:t>PM2</w:t>
      </w:r>
      <w:r>
        <w:rPr>
          <w:rFonts w:ascii="宋体" w:hAnsi="宋体"/>
          <w:sz w:val="21"/>
          <w:szCs w:val="21"/>
        </w:rPr>
        <w:t>.</w:t>
      </w:r>
      <w:r>
        <w:rPr>
          <w:sz w:val="21"/>
          <w:szCs w:val="21"/>
        </w:rPr>
        <w:t>5</w:t>
      </w:r>
      <w:r>
        <w:rPr>
          <w:rFonts w:hint="eastAsia"/>
          <w:sz w:val="21"/>
          <w:szCs w:val="21"/>
        </w:rPr>
        <w:t>浓度的样本相关系数</w:t>
      </w:r>
      <w:r>
        <w:rPr>
          <w:rFonts w:ascii="宋体" w:hAnsi="宋体"/>
          <w:sz w:val="21"/>
          <w:szCs w:val="21"/>
        </w:rPr>
        <w:t>（</w:t>
      </w:r>
      <w:r>
        <w:rPr>
          <w:rFonts w:hint="eastAsia"/>
          <w:sz w:val="21"/>
          <w:szCs w:val="21"/>
        </w:rPr>
        <w:t>精确到</w:t>
      </w:r>
      <w:r>
        <w:rPr>
          <w:sz w:val="21"/>
          <w:szCs w:val="21"/>
        </w:rPr>
        <w:t>0</w:t>
      </w:r>
      <w:r>
        <w:rPr>
          <w:rFonts w:ascii="宋体" w:hAnsi="宋体"/>
          <w:sz w:val="21"/>
          <w:szCs w:val="21"/>
        </w:rPr>
        <w:t>.</w:t>
      </w:r>
      <w:r>
        <w:rPr>
          <w:sz w:val="21"/>
          <w:szCs w:val="21"/>
        </w:rPr>
        <w:t>01</w:t>
      </w:r>
      <w:r>
        <w:rPr>
          <w:rFonts w:ascii="宋体" w:hAnsi="宋体"/>
          <w:sz w:val="21"/>
          <w:szCs w:val="21"/>
        </w:rPr>
        <w:t>）；</w:t>
      </w:r>
    </w:p>
    <w:p w14:paraId="390EB65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300</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30</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500</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oMath>
      <w:r>
        <w:rPr>
          <w:i/>
          <w:color w:val="FF0000"/>
          <w:sz w:val="21"/>
          <w:szCs w:val="21"/>
        </w:rPr>
        <w:t>x</w:t>
      </w:r>
      <w:r>
        <w:rPr>
          <w:i/>
          <w:color w:val="FF0000"/>
          <w:sz w:val="21"/>
          <w:szCs w:val="21"/>
          <w:vertAlign w:val="subscript"/>
        </w:rPr>
        <w:t>i</w:t>
      </w:r>
      <w:r>
        <w:rPr>
          <w:i/>
          <w:color w:val="FF0000"/>
          <w:sz w:val="21"/>
          <w:szCs w:val="21"/>
        </w:rPr>
        <w:t>y</w:t>
      </w:r>
      <w:r>
        <w:rPr>
          <w:i/>
          <w:color w:val="FF0000"/>
          <w:sz w:val="21"/>
          <w:szCs w:val="21"/>
          <w:vertAlign w:val="subscript"/>
        </w:rPr>
        <w:t>i</w:t>
      </w:r>
      <w:r>
        <w:rPr>
          <w:rFonts w:ascii="宋体" w:hAnsi="宋体"/>
          <w:color w:val="FF0000"/>
          <w:sz w:val="21"/>
          <w:szCs w:val="21"/>
        </w:rPr>
        <w:t>＝</w:t>
      </w:r>
      <w:r>
        <w:rPr>
          <w:color w:val="FF0000"/>
          <w:sz w:val="21"/>
          <w:szCs w:val="21"/>
        </w:rPr>
        <w:t>12</w:t>
      </w:r>
      <w:r>
        <w:rPr>
          <w:rFonts w:hint="eastAsia" w:eastAsia="仿宋"/>
          <w:color w:val="FF0000"/>
          <w:sz w:val="21"/>
          <w:szCs w:val="21"/>
        </w:rPr>
        <w:t xml:space="preserve"> </w:t>
      </w:r>
      <w:r>
        <w:rPr>
          <w:color w:val="FF0000"/>
          <w:sz w:val="21"/>
          <w:szCs w:val="21"/>
        </w:rPr>
        <w:t>748</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11</w:t>
      </w:r>
      <w:r>
        <w:rPr>
          <w:rFonts w:hint="eastAsia" w:eastAsia="仿宋"/>
          <w:color w:val="FF0000"/>
          <w:sz w:val="21"/>
          <w:szCs w:val="21"/>
        </w:rPr>
        <w:t xml:space="preserve"> </w:t>
      </w:r>
      <w:r>
        <w:rPr>
          <w:color w:val="FF0000"/>
          <w:sz w:val="21"/>
          <w:szCs w:val="21"/>
        </w:rPr>
        <w:t>680</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27</w:t>
      </w:r>
      <w:r>
        <w:rPr>
          <w:rFonts w:hint="eastAsia" w:eastAsia="仿宋"/>
          <w:color w:val="FF0000"/>
          <w:sz w:val="21"/>
          <w:szCs w:val="21"/>
        </w:rPr>
        <w:t xml:space="preserve"> </w:t>
      </w:r>
      <w:r>
        <w:rPr>
          <w:color w:val="FF0000"/>
          <w:sz w:val="21"/>
          <w:szCs w:val="21"/>
        </w:rPr>
        <w:t>040</w:t>
      </w:r>
      <w:r>
        <w:rPr>
          <w:rFonts w:ascii="宋体" w:hAnsi="宋体"/>
          <w:color w:val="FF0000"/>
          <w:sz w:val="21"/>
          <w:szCs w:val="21"/>
        </w:rPr>
        <w:t>，</w:t>
      </w:r>
    </w:p>
    <w:p w14:paraId="7027C0BD">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r>
              <m:rPr>
                <m:nor/>
                <m:sty m:val="p"/>
              </m:rPr>
              <w:rPr>
                <w:rFonts w:asciiTheme="majorEastAsia" w:hAnsiTheme="majorEastAsia" w:eastAsiaTheme="majorEastAsia"/>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p>
    <w:p w14:paraId="03F4798B">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10</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r>
              <m:rPr>
                <m:nor/>
                <m:sty m:val="p"/>
              </m:rPr>
              <w:rPr>
                <w:rFonts w:ascii="Cambria Math"/>
                <w:b w:val="0"/>
                <w:i w:val="0"/>
                <w:color w:val="FF0000"/>
                <w:sz w:val="21"/>
                <w:szCs w:val="21"/>
              </w:rPr>
              <m:t xml:space="preserve"> </m:t>
            </m:r>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r>
                  <m:rPr>
                    <m:sty m:val="p"/>
                  </m:rPr>
                  <w:rPr>
                    <w:rFonts w:ascii="Cambria Math"/>
                    <w:color w:val="FF0000"/>
                    <w:sz w:val="21"/>
                    <w:szCs w:val="21"/>
                  </w:rPr>
                  <m:t>10</m:t>
                </m:r>
                <m:sSup>
                  <m:sSupPr>
                    <m:ctrlPr>
                      <w:rPr>
                        <w:rFonts w:ascii="Cambria Math" w:hAnsi="Cambria Math"/>
                        <w:color w:val="FF0000"/>
                        <w:sz w:val="21"/>
                        <w:szCs w:val="21"/>
                      </w:rPr>
                    </m:ctrlPr>
                  </m:sSup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r>
              <m:rPr>
                <m:nor/>
                <m:sty m:val="p"/>
              </m:rPr>
              <w:rPr>
                <w:rFonts w:asciiTheme="majorEastAsia" w:hAnsiTheme="majorEastAsia" w:eastAsiaTheme="majorEastAsia"/>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r>
                  <m:rPr>
                    <m:sty m:val="p"/>
                  </m:rPr>
                  <w:rPr>
                    <w:rFonts w:ascii="Cambria Math"/>
                    <w:color w:val="FF0000"/>
                    <w:sz w:val="21"/>
                    <w:szCs w:val="21"/>
                  </w:rPr>
                  <m:t>10</m:t>
                </m:r>
                <m:sSup>
                  <m:sSupPr>
                    <m:ctrlPr>
                      <w:rPr>
                        <w:rFonts w:ascii="Cambria Math" w:hAnsi="Cambria Math"/>
                        <w:color w:val="FF0000"/>
                        <w:sz w:val="21"/>
                        <w:szCs w:val="21"/>
                      </w:rPr>
                    </m:ctrlPr>
                  </m:sSupPr>
                  <m:e>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p>
    <w:p w14:paraId="04D61F13">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r>
              <m:rPr>
                <m:nor/>
                <m:sty m:val="p"/>
              </m:rPr>
              <w:rPr>
                <w:rFonts w:ascii="Cambria Math"/>
                <w:color w:val="FF0000"/>
                <w:sz w:val="21"/>
                <w:szCs w:val="21"/>
              </w:rPr>
              <m:t xml:space="preserve"> </m:t>
            </m:r>
            <m:r>
              <m:rPr>
                <m:sty m:val="p"/>
              </m:rPr>
              <w:rPr>
                <w:rFonts w:ascii="Cambria Math"/>
                <w:color w:val="FF0000"/>
                <w:sz w:val="21"/>
                <w:szCs w:val="21"/>
              </w:rPr>
              <m:t>748</m:t>
            </m:r>
            <m:r>
              <m:rPr/>
              <w:rPr>
                <w:rFonts w:ascii="Cambria Math"/>
                <w:color w:val="FF0000"/>
                <w:sz w:val="21"/>
                <w:szCs w:val="21"/>
              </w:rPr>
              <m:t>－</m:t>
            </m:r>
            <m:r>
              <m:rPr>
                <m:sty m:val="p"/>
              </m:rPr>
              <w:rPr>
                <w:rFonts w:ascii="Cambria Math"/>
                <w:color w:val="FF0000"/>
                <w:sz w:val="21"/>
                <w:szCs w:val="21"/>
              </w:rPr>
              <m:t>10×30×50</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11</m:t>
                </m:r>
                <m:r>
                  <m:rPr>
                    <m:nor/>
                    <m:sty m:val="p"/>
                  </m:rPr>
                  <w:rPr>
                    <w:rFonts w:ascii="Cambria Math"/>
                    <w:color w:val="FF0000"/>
                    <w:sz w:val="21"/>
                    <w:szCs w:val="21"/>
                  </w:rPr>
                  <m:t xml:space="preserve"> </m:t>
                </m:r>
                <m:r>
                  <m:rPr>
                    <m:sty m:val="p"/>
                  </m:rPr>
                  <w:rPr>
                    <w:rFonts w:ascii="Cambria Math"/>
                    <w:color w:val="FF0000"/>
                    <w:sz w:val="21"/>
                    <w:szCs w:val="21"/>
                  </w:rPr>
                  <m:t>680</m:t>
                </m:r>
                <m:r>
                  <m:rPr/>
                  <w:rPr>
                    <w:rFonts w:ascii="Cambria Math"/>
                    <w:color w:val="FF0000"/>
                    <w:sz w:val="21"/>
                    <w:szCs w:val="21"/>
                  </w:rPr>
                  <m:t>－</m:t>
                </m:r>
                <m:r>
                  <m:rPr>
                    <m:sty m:val="p"/>
                  </m:rPr>
                  <w:rPr>
                    <w:rFonts w:ascii="Cambria Math"/>
                    <w:color w:val="FF0000"/>
                    <w:sz w:val="21"/>
                    <w:szCs w:val="21"/>
                  </w:rPr>
                  <m:t>10×3</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r>
              <m:rPr>
                <m:nor/>
                <m:sty m:val="p"/>
              </m:rPr>
              <w:rPr>
                <w:rFonts w:asciiTheme="majorEastAsia" w:hAnsiTheme="majorEastAsia" w:eastAsiaTheme="majorEastAsia"/>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27</m:t>
                </m:r>
                <m:r>
                  <m:rPr>
                    <m:nor/>
                    <m:sty m:val="p"/>
                  </m:rPr>
                  <w:rPr>
                    <w:rFonts w:ascii="Cambria Math"/>
                    <w:color w:val="FF0000"/>
                    <w:sz w:val="21"/>
                    <w:szCs w:val="21"/>
                  </w:rPr>
                  <m:t xml:space="preserve"> </m:t>
                </m:r>
                <m:r>
                  <m:rPr>
                    <m:sty m:val="p"/>
                  </m:rPr>
                  <w:rPr>
                    <w:rFonts w:ascii="Cambria Math"/>
                    <w:color w:val="FF0000"/>
                    <w:sz w:val="21"/>
                    <w:szCs w:val="21"/>
                  </w:rPr>
                  <m:t>040</m:t>
                </m:r>
                <m:r>
                  <m:rPr/>
                  <w:rPr>
                    <w:rFonts w:ascii="Cambria Math"/>
                    <w:color w:val="FF0000"/>
                    <w:sz w:val="21"/>
                    <w:szCs w:val="21"/>
                  </w:rPr>
                  <m:t>－</m:t>
                </m:r>
                <m:r>
                  <m:rPr>
                    <m:sty m:val="p"/>
                  </m:rPr>
                  <w:rPr>
                    <w:rFonts w:ascii="Cambria Math"/>
                    <w:color w:val="FF0000"/>
                    <w:sz w:val="21"/>
                    <w:szCs w:val="21"/>
                  </w:rPr>
                  <m:t>10×5</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p>
    <w:p w14:paraId="717075A1">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252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680</m:t>
                </m:r>
                <m:ctrlPr>
                  <w:rPr>
                    <w:rFonts w:ascii="Cambria Math" w:hAnsi="Cambria Math"/>
                    <w:color w:val="FF0000"/>
                    <w:sz w:val="21"/>
                    <w:szCs w:val="21"/>
                  </w:rPr>
                </m:ctrlPr>
              </m:e>
            </m:rad>
            <m:r>
              <m:rPr>
                <m:nor/>
                <m:sty m:val="p"/>
              </m:rPr>
              <w:rPr>
                <w:rFonts w:asciiTheme="majorEastAsia" w:hAnsiTheme="majorEastAsia" w:eastAsiaTheme="majorEastAsia"/>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040</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252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r>
                  <m:rPr>
                    <m:nor/>
                    <m:sty m:val="p"/>
                  </m:rPr>
                  <w:rPr>
                    <w:rFonts w:ascii="Cambria Math"/>
                    <w:color w:val="FF0000"/>
                    <w:sz w:val="21"/>
                    <w:szCs w:val="21"/>
                  </w:rPr>
                  <m:t xml:space="preserve"> </m:t>
                </m:r>
                <m:r>
                  <m:rPr>
                    <m:sty m:val="p"/>
                  </m:rPr>
                  <w:rPr>
                    <w:rFonts w:ascii="Cambria Math"/>
                    <w:color w:val="FF0000"/>
                    <w:sz w:val="21"/>
                    <w:szCs w:val="21"/>
                  </w:rPr>
                  <m:t>467</m:t>
                </m:r>
                <m:r>
                  <m:rPr>
                    <m:nor/>
                    <m:sty m:val="p"/>
                  </m:rPr>
                  <w:rPr>
                    <w:rFonts w:ascii="Cambria Math"/>
                    <w:color w:val="FF0000"/>
                    <w:sz w:val="21"/>
                    <w:szCs w:val="21"/>
                  </w:rPr>
                  <m:t xml:space="preserve"> </m:t>
                </m:r>
                <m:r>
                  <m:rPr>
                    <m:sty m:val="p"/>
                  </m:rPr>
                  <w:rPr>
                    <w:rFonts w:ascii="Cambria Math"/>
                    <w:color w:val="FF0000"/>
                    <w:sz w:val="21"/>
                    <w:szCs w:val="21"/>
                  </w:rPr>
                  <m:t>200</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252</m:t>
            </m:r>
            <m:ctrlPr>
              <w:rPr>
                <w:rFonts w:ascii="Cambria Math" w:hAnsi="Cambria Math"/>
                <w:color w:val="FF0000"/>
                <w:sz w:val="21"/>
                <w:szCs w:val="21"/>
              </w:rPr>
            </m:ctrlPr>
          </m:num>
          <m:den>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338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96</w:t>
      </w:r>
      <w:r>
        <w:rPr>
          <w:rFonts w:ascii="宋体" w:hAnsi="宋体"/>
          <w:color w:val="FF0000"/>
          <w:sz w:val="21"/>
          <w:szCs w:val="21"/>
        </w:rPr>
        <w:t>.</w:t>
      </w:r>
    </w:p>
    <w:p w14:paraId="57C13CEA">
      <w:pPr>
        <w:tabs>
          <w:tab w:val="left" w:pos="3261"/>
        </w:tabs>
        <w:overflowPunct w:val="0"/>
        <w:snapToGrid w:val="0"/>
        <w:spacing w:line="360" w:lineRule="auto"/>
        <w:rPr>
          <w:sz w:val="21"/>
          <w:szCs w:val="21"/>
        </w:rPr>
      </w:pPr>
      <w:r>
        <w:rPr>
          <w:rFonts w:eastAsia="仿宋"/>
          <w:color w:val="FF0000"/>
          <w:sz w:val="21"/>
          <w:szCs w:val="21"/>
        </w:rPr>
        <w:t>即绿化覆盖率与</w:t>
      </w:r>
      <w:r>
        <w:rPr>
          <w:color w:val="FF0000"/>
          <w:sz w:val="21"/>
          <w:szCs w:val="21"/>
        </w:rPr>
        <w:t>PM2</w:t>
      </w:r>
      <w:r>
        <w:rPr>
          <w:rFonts w:ascii="宋体" w:hAnsi="宋体"/>
          <w:color w:val="FF0000"/>
          <w:sz w:val="21"/>
          <w:szCs w:val="21"/>
        </w:rPr>
        <w:t>.</w:t>
      </w:r>
      <w:r>
        <w:rPr>
          <w:color w:val="FF0000"/>
          <w:sz w:val="21"/>
          <w:szCs w:val="21"/>
        </w:rPr>
        <w:t>5</w:t>
      </w:r>
      <w:r>
        <w:rPr>
          <w:rFonts w:eastAsia="仿宋"/>
          <w:color w:val="FF0000"/>
          <w:sz w:val="21"/>
          <w:szCs w:val="21"/>
        </w:rPr>
        <w:t>浓度的样本相关系数约为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96</w:t>
      </w:r>
      <w:r>
        <w:rPr>
          <w:rFonts w:ascii="宋体" w:hAnsi="宋体"/>
          <w:color w:val="FF0000"/>
          <w:sz w:val="21"/>
          <w:szCs w:val="21"/>
        </w:rPr>
        <w:t>.</w:t>
      </w:r>
    </w:p>
    <w:p w14:paraId="16576DC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y</w:t>
      </w:r>
      <w:r>
        <w:rPr>
          <w:rFonts w:hint="eastAsia"/>
          <w:sz w:val="21"/>
          <w:szCs w:val="21"/>
        </w:rPr>
        <w:t>关于</w:t>
      </w:r>
      <w:r>
        <w:rPr>
          <w:i/>
          <w:sz w:val="21"/>
          <w:szCs w:val="21"/>
        </w:rPr>
        <w:t>x</w:t>
      </w:r>
      <w:r>
        <w:rPr>
          <w:rFonts w:hint="eastAsia"/>
          <w:sz w:val="21"/>
          <w:szCs w:val="21"/>
        </w:rPr>
        <w:t>的经验回归方程</w:t>
      </w:r>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oMath>
      <w:r>
        <w:rPr>
          <w:rFonts w:hint="eastAsia"/>
          <w:sz w:val="21"/>
          <w:szCs w:val="21"/>
        </w:rPr>
        <w:t>精确到</w:t>
      </w:r>
      <w:r>
        <w:rPr>
          <w:sz w:val="21"/>
          <w:szCs w:val="21"/>
        </w:rPr>
        <w:t>0</w:t>
      </w:r>
      <w:r>
        <w:rPr>
          <w:rFonts w:ascii="宋体" w:hAnsi="宋体"/>
          <w:sz w:val="21"/>
          <w:szCs w:val="21"/>
        </w:rPr>
        <w:t>.</w:t>
      </w:r>
      <w:r>
        <w:rPr>
          <w:sz w:val="21"/>
          <w:szCs w:val="21"/>
        </w:rPr>
        <w:t>01</w:t>
      </w:r>
      <w:r>
        <w:rPr>
          <w:rFonts w:ascii="宋体" w:hAnsi="宋体"/>
          <w:sz w:val="21"/>
          <w:szCs w:val="21"/>
        </w:rPr>
        <w:t>），</w:t>
      </w:r>
      <w:r>
        <w:rPr>
          <w:rFonts w:hint="eastAsia"/>
          <w:sz w:val="21"/>
          <w:szCs w:val="21"/>
        </w:rPr>
        <w:t>并估计使得</w:t>
      </w:r>
      <w:r>
        <w:rPr>
          <w:sz w:val="21"/>
          <w:szCs w:val="21"/>
        </w:rPr>
        <w:t>PM2</w:t>
      </w:r>
      <w:r>
        <w:rPr>
          <w:rFonts w:ascii="宋体" w:hAnsi="宋体"/>
          <w:sz w:val="21"/>
          <w:szCs w:val="21"/>
        </w:rPr>
        <w:t>.</w:t>
      </w:r>
      <w:r>
        <w:rPr>
          <w:sz w:val="21"/>
          <w:szCs w:val="21"/>
        </w:rPr>
        <w:t>5</w:t>
      </w:r>
      <w:r>
        <w:rPr>
          <w:rFonts w:hint="eastAsia"/>
          <w:sz w:val="21"/>
          <w:szCs w:val="21"/>
        </w:rPr>
        <w:t>年均浓度不超过</w:t>
      </w:r>
      <w:r>
        <w:rPr>
          <w:sz w:val="21"/>
          <w:szCs w:val="21"/>
        </w:rPr>
        <w:t>20</w:t>
      </w:r>
      <w:r>
        <w:rPr>
          <w:rFonts w:hint="eastAsia"/>
          <w:sz w:val="21"/>
          <w:szCs w:val="21"/>
        </w:rPr>
        <w:t xml:space="preserve"> </w:t>
      </w:r>
      <w:r>
        <w:rPr>
          <w:sz w:val="21"/>
          <w:szCs w:val="21"/>
        </w:rPr>
        <w:t>μg/m</w:t>
      </w:r>
      <w:r>
        <w:rPr>
          <w:sz w:val="21"/>
          <w:szCs w:val="21"/>
          <w:vertAlign w:val="superscript"/>
        </w:rPr>
        <w:t>3</w:t>
      </w:r>
      <w:r>
        <w:rPr>
          <w:rFonts w:hint="eastAsia"/>
          <w:sz w:val="21"/>
          <w:szCs w:val="21"/>
        </w:rPr>
        <w:t>需要的最低绿化覆盖率</w:t>
      </w:r>
      <w:r>
        <w:rPr>
          <w:rFonts w:ascii="宋体" w:hAnsi="宋体"/>
          <w:sz w:val="21"/>
          <w:szCs w:val="21"/>
        </w:rPr>
        <w:t>（</w:t>
      </w:r>
      <w:r>
        <w:rPr>
          <w:rFonts w:hint="eastAsia"/>
          <w:sz w:val="21"/>
          <w:szCs w:val="21"/>
        </w:rPr>
        <w:t>精确到整数</w:t>
      </w:r>
      <w:r>
        <w:rPr>
          <w:rFonts w:ascii="宋体" w:hAnsi="宋体"/>
          <w:sz w:val="21"/>
          <w:szCs w:val="21"/>
        </w:rPr>
        <w:t>）.</w:t>
      </w:r>
    </w:p>
    <w:p w14:paraId="629A45F2">
      <w:pPr>
        <w:tabs>
          <w:tab w:val="left" w:pos="3261"/>
        </w:tabs>
        <w:overflowPunct w:val="0"/>
        <w:snapToGrid w:val="0"/>
        <w:spacing w:line="360" w:lineRule="auto"/>
        <w:rPr>
          <w:sz w:val="21"/>
          <w:szCs w:val="21"/>
        </w:rPr>
      </w:pPr>
      <w:r>
        <w:rPr>
          <w:rFonts w:hint="eastAsia"/>
          <w:sz w:val="21"/>
          <w:szCs w:val="21"/>
        </w:rPr>
        <w:t>参考数据</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r>
              <m:rPr>
                <m:nor/>
                <m:sty m:val="p"/>
              </m:rPr>
              <w:rPr>
                <w:rFonts w:ascii="Cambria Math"/>
                <w:sz w:val="21"/>
                <w:szCs w:val="21"/>
              </w:rPr>
              <m:t xml:space="preserve"> </m:t>
            </m:r>
            <m:r>
              <m:rPr>
                <m:sty m:val="p"/>
              </m:rPr>
              <w:rPr>
                <w:rFonts w:ascii="Cambria Math"/>
                <w:sz w:val="21"/>
                <w:szCs w:val="21"/>
              </w:rPr>
              <m:t>467</m:t>
            </m:r>
            <m:r>
              <m:rPr>
                <m:nor/>
                <m:sty m:val="p"/>
              </m:rPr>
              <w:rPr>
                <w:rFonts w:ascii="Cambria Math"/>
                <w:sz w:val="21"/>
                <w:szCs w:val="21"/>
              </w:rPr>
              <m:t xml:space="preserve"> </m:t>
            </m:r>
            <m:r>
              <m:rPr>
                <m:sty m:val="p"/>
              </m:rPr>
              <w:rPr>
                <w:rFonts w:ascii="Cambria Math"/>
                <w:sz w:val="21"/>
                <w:szCs w:val="21"/>
              </w:rPr>
              <m:t>200</m:t>
            </m:r>
            <m:ctrlPr>
              <w:rPr>
                <w:rFonts w:ascii="Cambria Math" w:hAnsi="Cambria Math"/>
                <w:sz w:val="21"/>
                <w:szCs w:val="21"/>
              </w:rPr>
            </m:ctrlPr>
          </m:e>
        </m:rad>
      </m:oMath>
      <w:r>
        <w:rPr>
          <w:rFonts w:ascii="宋体" w:hAnsi="宋体"/>
          <w:sz w:val="21"/>
          <w:szCs w:val="21"/>
        </w:rPr>
        <w:t>≈</w:t>
      </w:r>
      <w:r>
        <w:rPr>
          <w:sz w:val="21"/>
          <w:szCs w:val="21"/>
        </w:rPr>
        <w:t>2</w:t>
      </w:r>
      <w:r>
        <w:rPr>
          <w:rFonts w:hint="eastAsia"/>
          <w:sz w:val="21"/>
          <w:szCs w:val="21"/>
        </w:rPr>
        <w:t xml:space="preserve"> </w:t>
      </w:r>
      <w:r>
        <w:rPr>
          <w:sz w:val="21"/>
          <w:szCs w:val="21"/>
        </w:rPr>
        <w:t>338</w:t>
      </w:r>
      <w:r>
        <w:rPr>
          <w:rFonts w:ascii="宋体" w:hAnsi="宋体"/>
          <w:sz w:val="21"/>
          <w:szCs w:val="21"/>
        </w:rPr>
        <w:t>.</w:t>
      </w:r>
    </w:p>
    <w:p w14:paraId="668154F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r>
              <m:rPr>
                <m:nor/>
                <m:sty m:val="p"/>
              </m:rPr>
              <w:rPr>
                <w:rFonts w:ascii="Cambria Math"/>
                <w:b w:val="0"/>
                <w:i w:val="0"/>
                <w:color w:val="FF0000"/>
                <w:sz w:val="21"/>
                <w:szCs w:val="21"/>
              </w:rPr>
              <m:t>）</m:t>
            </m:r>
            <m:ctrlPr>
              <w:rPr>
                <w:rFonts w:ascii="Cambria Math" w:hAnsi="Cambria Math"/>
                <w:color w:val="FF0000"/>
                <w:sz w:val="21"/>
                <w:szCs w:val="21"/>
              </w:rPr>
            </m:ctrlPr>
          </m:num>
          <m:den>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10</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r>
              <m:rPr>
                <m:nor/>
                <m:sty m:val="p"/>
              </m:rPr>
              <w:rPr>
                <w:rFonts w:ascii="Cambria Math"/>
                <w:b w:val="0"/>
                <w:i w:val="0"/>
                <w:color w:val="FF0000"/>
                <w:sz w:val="21"/>
                <w:szCs w:val="21"/>
              </w:rPr>
              <m:t xml:space="preserve"> </m:t>
            </m:r>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ctrlPr>
              <w:rPr>
                <w:rFonts w:ascii="Cambria Math" w:hAnsi="Cambria Math"/>
                <w:color w:val="FF0000"/>
                <w:sz w:val="21"/>
                <w:szCs w:val="21"/>
              </w:rPr>
            </m:ctrlPr>
          </m:num>
          <m:den>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10</m:t>
                </m:r>
                <m:ctrlPr>
                  <w:rPr>
                    <w:rFonts w:ascii="Cambria Math" w:hAnsi="Cambria Math"/>
                    <w:color w:val="FF0000"/>
                    <w:sz w:val="21"/>
                    <w:szCs w:val="21"/>
                  </w:rPr>
                </m:ctrlPr>
              </m:lim>
            </m:limUp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Sub>
            <m:r>
              <m:rPr/>
              <w:rPr>
                <w:rFonts w:ascii="Cambria Math"/>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252</m:t>
            </m:r>
            <m:ctrlPr>
              <w:rPr>
                <w:rFonts w:ascii="Cambria Math" w:hAnsi="Cambria Math"/>
                <w:color w:val="FF0000"/>
                <w:sz w:val="21"/>
                <w:szCs w:val="21"/>
              </w:rPr>
            </m:ctrlPr>
          </m:num>
          <m:den>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680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84</w:t>
      </w:r>
      <w:r>
        <w:rPr>
          <w:rFonts w:ascii="宋体" w:hAnsi="宋体"/>
          <w:color w:val="FF0000"/>
          <w:sz w:val="21"/>
          <w:szCs w:val="21"/>
        </w:rPr>
        <w:t>，</w:t>
      </w:r>
    </w:p>
    <w:p w14:paraId="2DD91E31">
      <w:pPr>
        <w:tabs>
          <w:tab w:val="left" w:pos="3261"/>
        </w:tabs>
        <w:overflowPunct w:val="0"/>
        <w:snapToGrid w:val="0"/>
        <w:spacing w:line="360" w:lineRule="auto"/>
        <w:rPr>
          <w:sz w:val="21"/>
          <w:szCs w:val="21"/>
        </w:rPr>
      </w:pPr>
      <w:r>
        <w:rPr>
          <w:rFonts w:eastAsia="仿宋"/>
          <w:color w:val="FF0000"/>
          <w:sz w:val="21"/>
          <w:szCs w:val="21"/>
        </w:rPr>
        <w:t>所以</w:t>
      </w:r>
      <m:oMath>
        <m:acc>
          <m:accPr>
            <m:ctrlPr>
              <w:rPr>
                <w:rFonts w:ascii="Cambria Math" w:hAnsi="Cambria Math"/>
                <w:color w:val="FF0000"/>
                <w:sz w:val="21"/>
                <w:szCs w:val="21"/>
              </w:rPr>
            </m:ctrlPr>
          </m:accPr>
          <m:e>
            <m:r>
              <m:rPr>
                <m:sty m:val="p"/>
              </m:rPr>
              <w:rPr>
                <w:rFonts w:ascii="Cambria Math" w:hAnsi="Cambria Math"/>
                <w:color w:val="FF0000"/>
                <w:sz w:val="21"/>
                <w:szCs w:val="21"/>
              </w:rPr>
              <m:t>a</m:t>
            </m:r>
            <m:ctrlPr>
              <w:rPr>
                <w:rFonts w:ascii="Cambria Math" w:hAnsi="Cambria Math"/>
                <w:color w:val="FF0000"/>
                <w:sz w:val="21"/>
                <w:szCs w:val="21"/>
              </w:rPr>
            </m:ctrlPr>
          </m:e>
        </m:acc>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m:oMath>
        <m:acc>
          <m:accPr>
            <m:ctrlPr>
              <w:rPr>
                <w:rFonts w:ascii="Cambria Math" w:hAnsi="Cambria Math"/>
                <w:color w:val="FF0000"/>
                <w:sz w:val="21"/>
                <w:szCs w:val="21"/>
              </w:rPr>
            </m:ctrlPr>
          </m:accPr>
          <m:e>
            <m:r>
              <m:rPr>
                <m:sty m:val="p"/>
              </m:rPr>
              <w:rPr>
                <w:rFonts w:ascii="Cambria Math" w:hAnsi="Cambria Math"/>
                <w:color w:val="FF0000"/>
                <w:sz w:val="21"/>
                <w:szCs w:val="21"/>
              </w:rPr>
              <m:t>b</m:t>
            </m:r>
            <m:ctrlPr>
              <w:rPr>
                <w:rFonts w:ascii="Cambria Math" w:hAnsi="Cambria Math"/>
                <w:color w:val="FF0000"/>
                <w:sz w:val="21"/>
                <w:szCs w:val="21"/>
              </w:rPr>
            </m:ctrlPr>
          </m:e>
        </m:acc>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84</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m:oMath>
        <m:acc>
          <m:accPr>
            <m:ctrlPr>
              <w:rPr>
                <w:rFonts w:ascii="Cambria Math" w:hAnsi="Cambria Math"/>
                <w:color w:val="FF0000"/>
                <w:sz w:val="21"/>
                <w:szCs w:val="21"/>
              </w:rPr>
            </m:ctrlPr>
          </m:accPr>
          <m:e>
            <m:r>
              <m:rPr>
                <m:sty m:val="p"/>
              </m:rPr>
              <w:rPr>
                <w:rFonts w:ascii="Cambria Math" w:hAnsi="Cambria Math"/>
                <w:color w:val="FF0000"/>
                <w:sz w:val="21"/>
                <w:szCs w:val="21"/>
              </w:rPr>
              <m:t>y</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84</w:t>
      </w:r>
      <w:r>
        <w:rPr>
          <w:i/>
          <w:color w:val="FF0000"/>
          <w:sz w:val="21"/>
          <w:szCs w:val="21"/>
        </w:rPr>
        <w:t>x</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11DC22C">
      <w:pPr>
        <w:tabs>
          <w:tab w:val="left" w:pos="3261"/>
        </w:tabs>
        <w:overflowPunct w:val="0"/>
        <w:snapToGrid w:val="0"/>
        <w:spacing w:line="360" w:lineRule="auto"/>
        <w:rPr>
          <w:sz w:val="21"/>
          <w:szCs w:val="21"/>
        </w:rPr>
      </w:pPr>
      <w:r>
        <w:rPr>
          <w:rFonts w:eastAsia="仿宋"/>
          <w:color w:val="FF0000"/>
          <w:sz w:val="21"/>
          <w:szCs w:val="21"/>
        </w:rPr>
        <w:t>依题意由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84</w:t>
      </w:r>
      <w:r>
        <w:rPr>
          <w:i/>
          <w:color w:val="FF0000"/>
          <w:sz w:val="21"/>
          <w:szCs w:val="21"/>
        </w:rPr>
        <w:t>x</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可得</w:t>
      </w:r>
      <w:r>
        <w:rPr>
          <w:i/>
          <w:color w:val="FF0000"/>
          <w:sz w:val="21"/>
          <w:szCs w:val="21"/>
        </w:rPr>
        <w:t>x</w:t>
      </w:r>
      <w:r>
        <w:rPr>
          <w:rFonts w:ascii="宋体" w:hAnsi="宋体"/>
          <w:color w:val="FF0000"/>
          <w:sz w:val="21"/>
          <w:szCs w:val="21"/>
        </w:rPr>
        <w:t>≥</w:t>
      </w:r>
      <w:r>
        <w:rPr>
          <w:color w:val="FF0000"/>
          <w:sz w:val="21"/>
          <w:szCs w:val="21"/>
        </w:rPr>
        <w:t>65</w:t>
      </w:r>
      <w:r>
        <w:rPr>
          <w:rFonts w:ascii="宋体" w:hAnsi="宋体"/>
          <w:color w:val="FF0000"/>
          <w:sz w:val="21"/>
          <w:szCs w:val="21"/>
        </w:rPr>
        <w:t>.</w:t>
      </w:r>
      <w:r>
        <w:rPr>
          <w:color w:val="FF0000"/>
          <w:sz w:val="21"/>
          <w:szCs w:val="21"/>
        </w:rPr>
        <w:t>71</w:t>
      </w:r>
      <w:r>
        <w:rPr>
          <w:rFonts w:ascii="宋体" w:hAnsi="宋体"/>
          <w:color w:val="FF0000"/>
          <w:sz w:val="21"/>
          <w:szCs w:val="21"/>
        </w:rPr>
        <w:t>≈</w:t>
      </w:r>
      <w:r>
        <w:rPr>
          <w:color w:val="FF0000"/>
          <w:sz w:val="21"/>
          <w:szCs w:val="21"/>
        </w:rPr>
        <w:t>66</w:t>
      </w:r>
      <w:r>
        <w:rPr>
          <w:rFonts w:ascii="宋体" w:hAnsi="宋体"/>
          <w:color w:val="FF0000"/>
          <w:sz w:val="21"/>
          <w:szCs w:val="21"/>
        </w:rPr>
        <w:t>，</w:t>
      </w:r>
    </w:p>
    <w:p w14:paraId="7A43A33F">
      <w:pPr>
        <w:tabs>
          <w:tab w:val="left" w:pos="3261"/>
        </w:tabs>
        <w:overflowPunct w:val="0"/>
        <w:snapToGrid w:val="0"/>
        <w:spacing w:line="360" w:lineRule="auto"/>
        <w:rPr>
          <w:rFonts w:hint="default" w:ascii="宋体" w:hAnsi="宋体"/>
          <w:color w:val="FF0000"/>
          <w:sz w:val="21"/>
          <w:szCs w:val="21"/>
          <w:lang w:val="en-US" w:eastAsia="zh-CN"/>
        </w:rPr>
      </w:pPr>
      <w:r>
        <w:rPr>
          <w:rFonts w:eastAsia="仿宋"/>
          <w:color w:val="FF0000"/>
          <w:sz w:val="21"/>
          <w:szCs w:val="21"/>
        </w:rPr>
        <w:t>即使得</w:t>
      </w:r>
      <w:r>
        <w:rPr>
          <w:color w:val="FF0000"/>
          <w:sz w:val="21"/>
          <w:szCs w:val="21"/>
        </w:rPr>
        <w:t>PM2</w:t>
      </w:r>
      <w:r>
        <w:rPr>
          <w:rFonts w:ascii="宋体" w:hAnsi="宋体"/>
          <w:color w:val="FF0000"/>
          <w:sz w:val="21"/>
          <w:szCs w:val="21"/>
        </w:rPr>
        <w:t>.</w:t>
      </w:r>
      <w:r>
        <w:rPr>
          <w:color w:val="FF0000"/>
          <w:sz w:val="21"/>
          <w:szCs w:val="21"/>
        </w:rPr>
        <w:t>5</w:t>
      </w:r>
      <w:r>
        <w:rPr>
          <w:rFonts w:eastAsia="仿宋"/>
          <w:color w:val="FF0000"/>
          <w:sz w:val="21"/>
          <w:szCs w:val="21"/>
        </w:rPr>
        <w:t>年均浓度不超过</w:t>
      </w:r>
      <w:r>
        <w:rPr>
          <w:color w:val="FF0000"/>
          <w:sz w:val="21"/>
          <w:szCs w:val="21"/>
        </w:rPr>
        <w:t>20</w:t>
      </w:r>
      <w:r>
        <w:rPr>
          <w:rFonts w:hint="eastAsia" w:eastAsia="仿宋"/>
          <w:color w:val="FF0000"/>
          <w:sz w:val="21"/>
          <w:szCs w:val="21"/>
        </w:rPr>
        <w:t xml:space="preserve"> </w:t>
      </w:r>
      <w:r>
        <w:rPr>
          <w:color w:val="FF0000"/>
          <w:sz w:val="21"/>
          <w:szCs w:val="21"/>
        </w:rPr>
        <w:t>μg/m</w:t>
      </w:r>
      <w:r>
        <w:rPr>
          <w:color w:val="FF0000"/>
          <w:sz w:val="21"/>
          <w:szCs w:val="21"/>
          <w:vertAlign w:val="superscript"/>
        </w:rPr>
        <w:t>3</w:t>
      </w:r>
      <w:r>
        <w:rPr>
          <w:rFonts w:eastAsia="仿宋"/>
          <w:color w:val="FF0000"/>
          <w:sz w:val="21"/>
          <w:szCs w:val="21"/>
        </w:rPr>
        <w:t>需要的最低绿化覆盖率约为</w:t>
      </w:r>
      <w:r>
        <w:rPr>
          <w:color w:val="FF0000"/>
          <w:sz w:val="21"/>
          <w:szCs w:val="21"/>
        </w:rPr>
        <w:t>66</w:t>
      </w:r>
      <w:r>
        <w:rPr>
          <w:rFonts w:ascii="宋体" w:hAnsi="宋体"/>
          <w:color w:val="FF0000"/>
          <w:sz w:val="21"/>
          <w:szCs w:val="21"/>
        </w:rPr>
        <w:t>％</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336C5"/>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E4B87"/>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30A"/>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545A4567"/>
    <w:rsid w:val="5BC70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883</Words>
  <Characters>1041</Characters>
  <Lines>362</Lines>
  <Paragraphs>102</Paragraphs>
  <TotalTime>1849</TotalTime>
  <ScaleCrop>false</ScaleCrop>
  <LinksUpToDate>false</LinksUpToDate>
  <CharactersWithSpaces>1060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2026-07-14T16:10:01Z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FEA58B332F104EE1BFEF30C010A1F3F1_12</vt:lpwstr>
  </property>
</Properties>
</file>