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3FF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一元二次方程根的分布</w:t>
      </w:r>
    </w:p>
    <w:p w14:paraId="499557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一元二次方程根的分布一般要考虑以下几点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一元二次函数图象的开口方向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一元二次函数对应方程的根的判别式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一元二次函数图象的对称轴与区间的关系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一元二次函数在区间端点处函数值的符号</w:t>
      </w:r>
      <w:r>
        <w:rPr>
          <w:rFonts w:ascii="宋体" w:hAnsi="宋体"/>
          <w:sz w:val="21"/>
          <w:szCs w:val="21"/>
        </w:rPr>
        <w:t>.</w:t>
      </w:r>
    </w:p>
    <w:p w14:paraId="216E0D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74" name="一彩.jpg" descr="id:21475192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一彩.jpg" descr="id:214751924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已知两根与实数</w:t>
      </w:r>
      <w:r>
        <w:rPr>
          <w:i/>
          <w:sz w:val="21"/>
          <w:szCs w:val="21"/>
        </w:rPr>
        <w:t>k</w:t>
      </w:r>
      <w:r>
        <w:rPr>
          <w:rFonts w:ascii="微软雅黑" w:hAnsi="微软雅黑" w:eastAsia="微软雅黑"/>
          <w:b/>
          <w:sz w:val="21"/>
          <w:szCs w:val="21"/>
        </w:rPr>
        <w:t>的大小关系</w:t>
      </w:r>
    </w:p>
    <w:p w14:paraId="28A9EA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75" name="例1彩.jpg" descr="id:21475192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例1彩.jpg" descr="id:214751924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的一个根比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另一个根比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73B13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BC70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已知方程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有两个不相等的正实数根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F0E5F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2×2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928A4D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CAB18E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已知两根与实数</w:t>
      </w:r>
      <w:r>
        <w:rPr>
          <w:i/>
          <w:sz w:val="21"/>
          <w:szCs w:val="21"/>
        </w:rPr>
        <w:t>k</w:t>
      </w:r>
      <w:r>
        <w:rPr>
          <w:rFonts w:ascii="微软雅黑" w:hAnsi="微软雅黑" w:eastAsia="微软雅黑"/>
          <w:b/>
          <w:sz w:val="21"/>
          <w:szCs w:val="21"/>
        </w:rPr>
        <w:t>的大小关系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568"/>
        <w:gridCol w:w="2545"/>
        <w:gridCol w:w="2535"/>
      </w:tblGrid>
      <w:tr w14:paraId="118947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pct"/>
            <w:tcMar>
              <w:left w:w="0" w:type="dxa"/>
              <w:right w:w="0" w:type="dxa"/>
            </w:tcMar>
            <w:vAlign w:val="center"/>
          </w:tcPr>
          <w:p w14:paraId="02C73B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根的分布情况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  <w:p w14:paraId="20ABC1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为例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26" w:type="pct"/>
            <w:tcMar>
              <w:left w:w="0" w:type="dxa"/>
              <w:right w:w="0" w:type="dxa"/>
            </w:tcMar>
            <w:vAlign w:val="center"/>
          </w:tcPr>
          <w:p w14:paraId="17AD82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两根都小于</w:t>
            </w:r>
            <w:r>
              <w:rPr>
                <w:i/>
                <w:sz w:val="21"/>
                <w:szCs w:val="21"/>
              </w:rPr>
              <w:t>k</w:t>
            </w:r>
          </w:p>
        </w:tc>
        <w:tc>
          <w:tcPr>
            <w:tcW w:w="1215" w:type="pct"/>
            <w:tcMar>
              <w:left w:w="0" w:type="dxa"/>
              <w:right w:w="0" w:type="dxa"/>
            </w:tcMar>
            <w:vAlign w:val="center"/>
          </w:tcPr>
          <w:p w14:paraId="695A31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两根都大于</w:t>
            </w:r>
            <w:r>
              <w:rPr>
                <w:i/>
                <w:sz w:val="21"/>
                <w:szCs w:val="21"/>
              </w:rPr>
              <w:t>k</w:t>
            </w:r>
          </w:p>
        </w:tc>
        <w:tc>
          <w:tcPr>
            <w:tcW w:w="1210" w:type="pct"/>
            <w:tcMar>
              <w:left w:w="0" w:type="dxa"/>
              <w:right w:w="0" w:type="dxa"/>
            </w:tcMar>
            <w:vAlign w:val="center"/>
          </w:tcPr>
          <w:p w14:paraId="271F37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一个根小于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一个根</w:t>
            </w:r>
          </w:p>
          <w:p w14:paraId="7AB430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大于</w:t>
            </w:r>
            <w:r>
              <w:rPr>
                <w:i/>
                <w:sz w:val="21"/>
                <w:szCs w:val="21"/>
              </w:rPr>
              <w:t>k</w:t>
            </w:r>
          </w:p>
        </w:tc>
      </w:tr>
      <w:tr w14:paraId="584D38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pct"/>
            <w:tcMar>
              <w:left w:w="0" w:type="dxa"/>
              <w:right w:w="0" w:type="dxa"/>
            </w:tcMar>
            <w:vAlign w:val="center"/>
          </w:tcPr>
          <w:p w14:paraId="2A2E89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图象的大致形状</w:t>
            </w:r>
          </w:p>
        </w:tc>
        <w:tc>
          <w:tcPr>
            <w:tcW w:w="1226" w:type="pct"/>
            <w:tcMar>
              <w:left w:w="0" w:type="dxa"/>
              <w:right w:w="0" w:type="dxa"/>
            </w:tcMar>
            <w:vAlign w:val="center"/>
          </w:tcPr>
          <w:p w14:paraId="79EB90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7075" cy="656590"/>
                  <wp:effectExtent l="0" t="0" r="0" b="0"/>
                  <wp:docPr id="276" name="27byljcsx2-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27byljcsx2-40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45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pct"/>
            <w:tcMar>
              <w:left w:w="0" w:type="dxa"/>
              <w:right w:w="0" w:type="dxa"/>
            </w:tcMar>
            <w:vAlign w:val="center"/>
          </w:tcPr>
          <w:p w14:paraId="44A982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0725" cy="650240"/>
                  <wp:effectExtent l="0" t="0" r="0" b="0"/>
                  <wp:docPr id="277" name="27byljcsx2-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27byljcsx2-41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01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pct"/>
            <w:tcMar>
              <w:left w:w="0" w:type="dxa"/>
              <w:right w:w="0" w:type="dxa"/>
            </w:tcMar>
            <w:vAlign w:val="center"/>
          </w:tcPr>
          <w:p w14:paraId="1E4A90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17550" cy="651510"/>
                  <wp:effectExtent l="0" t="0" r="0" b="0"/>
                  <wp:docPr id="278" name="27byljcsx2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27byljcsx2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08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E299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pct"/>
            <w:tcMar>
              <w:left w:w="0" w:type="dxa"/>
              <w:right w:w="0" w:type="dxa"/>
            </w:tcMar>
            <w:vAlign w:val="center"/>
          </w:tcPr>
          <w:p w14:paraId="1DEA41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满足的不等式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26" w:type="pct"/>
            <w:tcMar>
              <w:left w:w="0" w:type="dxa"/>
              <w:right w:w="0" w:type="dxa"/>
            </w:tcMar>
            <w:vAlign w:val="center"/>
          </w:tcPr>
          <w:p w14:paraId="009CEF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838835" cy="932180"/>
                  <wp:effectExtent l="0" t="0" r="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599" cy="94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pct"/>
            <w:tcMar>
              <w:left w:w="0" w:type="dxa"/>
              <w:right w:w="0" w:type="dxa"/>
            </w:tcMar>
            <w:vAlign w:val="center"/>
          </w:tcPr>
          <w:p w14:paraId="3ABA50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761365" cy="833755"/>
                  <wp:effectExtent l="0" t="0" r="63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312" cy="86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pct"/>
            <w:tcMar>
              <w:left w:w="0" w:type="dxa"/>
              <w:right w:w="0" w:type="dxa"/>
            </w:tcMar>
            <w:vAlign w:val="center"/>
          </w:tcPr>
          <w:p w14:paraId="3DD7F8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4B709B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2A534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79" name="二彩.jpg" descr="id:21475192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二彩.jpg" descr="id:214751926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已知两根所在的区间</w:t>
      </w:r>
    </w:p>
    <w:p w14:paraId="1401E7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80" name="例2彩.jpg" descr="id:2147519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例2彩.jpg" descr="id:2147519271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的一元二次方程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02BC6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若方程有两个不相等的实数根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其中一根在区间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另一根在区间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17CB912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轴的交点分别在区间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画出示意图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D78F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7250" cy="661035"/>
            <wp:effectExtent l="0" t="0" r="0" b="0"/>
            <wp:docPr id="281" name="27byljcsx2-43.jpg" descr="id:2147519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27byljcsx2-43.jpg" descr="id:2147519278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7681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3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＝2&gt;0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+5&gt;0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329CE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6C500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若方程的两个不相等的实数根均在区间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1E58C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轴的交点落在区间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26526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画出示意图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B393D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12470" cy="636905"/>
            <wp:effectExtent l="0" t="0" r="0" b="0"/>
            <wp:docPr id="282" name="27byljcsx2-44.jpg" descr="id:21475192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27byljcsx2-44.jpg" descr="id:2147519285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727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A2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或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6E1A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B6576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4D3EE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已知两根所在的区间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773"/>
        <w:gridCol w:w="2211"/>
        <w:gridCol w:w="4342"/>
      </w:tblGrid>
      <w:tr w14:paraId="1E3735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4E88C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根的分布情况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为例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761FBB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078087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有且仅有一根在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EA168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另一根在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q</w:t>
            </w:r>
          </w:p>
        </w:tc>
      </w:tr>
      <w:tr w14:paraId="72959E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32D489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图象的大致</w:t>
            </w:r>
          </w:p>
          <w:p w14:paraId="38828B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形状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75A29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2625" cy="612140"/>
                  <wp:effectExtent l="0" t="0" r="0" b="0"/>
                  <wp:docPr id="283" name="27byljcsx2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27byljcsx2-45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049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7EBDA0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1990" cy="605790"/>
                  <wp:effectExtent l="0" t="0" r="0" b="0"/>
                  <wp:docPr id="284" name="27byljcsx2-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27byljcsx2-46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417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286206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3260" cy="619760"/>
                  <wp:effectExtent l="0" t="0" r="0" b="0"/>
                  <wp:docPr id="285" name="27byljcsx2-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27byljcsx2-47.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73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69DC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3C6D6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满足的</w:t>
            </w:r>
          </w:p>
          <w:p w14:paraId="790571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6A32F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738505" cy="834390"/>
                  <wp:effectExtent l="0" t="0" r="4445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460" cy="84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688801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hAnsi="楷体" w:eastAsia="楷体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）≤</w:t>
            </w:r>
          </w:p>
          <w:p w14:paraId="1A585B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当根在</w:t>
            </w:r>
            <w:r>
              <w:rPr>
                <w:i/>
                <w:sz w:val="21"/>
                <w:szCs w:val="21"/>
              </w:rPr>
              <w:t>m</w:t>
            </w:r>
          </w:p>
          <w:p w14:paraId="331957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处取得</w:t>
            </w:r>
          </w:p>
          <w:p w14:paraId="13F9BD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取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249476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 xml:space="preserve"> </w:t>
            </w:r>
            <w:r>
              <w:drawing>
                <wp:inline distT="0" distB="0" distL="0" distR="0">
                  <wp:extent cx="1049655" cy="13589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770" cy="13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573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286" name="强化训练彩.jpg" descr="id:2147519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强化训练彩.jpg" descr="id:2147519300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E0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的二次方程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的两个互异的实数根都小于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8BA6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A9BB9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AF22B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的二次方程</w:t>
      </w:r>
      <w:r>
        <w:rPr>
          <w:i/>
          <w:color w:val="FF0000"/>
          <w:sz w:val="21"/>
          <w:szCs w:val="21"/>
        </w:rPr>
        <w:t>mx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的两个互异的实数根都小于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E562C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7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或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7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或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5B70A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A3DB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616C51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0F93A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函数为一次函数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零点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在区间内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2&lt;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2&lt;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CC115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的两个实根一个小于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另一个大于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78597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对应的二次函数为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ACD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即图象开口向上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的两个实根一个小于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另一个大于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BDE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只需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2A2D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D9853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即图象开口向下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的两个实根一个小于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另一个大于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685B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只需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B6D5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26EB7C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5DE5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C2A3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E98EF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7C17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1A21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EFA770C"/>
    <w:rsid w:val="60DD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1646</Words>
  <Characters>1832</Characters>
  <Lines>15</Lines>
  <Paragraphs>4</Paragraphs>
  <TotalTime>0</TotalTime>
  <ScaleCrop>false</ScaleCrop>
  <LinksUpToDate>false</LinksUpToDate>
  <CharactersWithSpaces>1853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2026-07-14T15:03:00Z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9FEB5AD2E25447069045C10D2D7C3E95_12</vt:lpwstr>
  </property>
</Properties>
</file>