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E4D2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微突破</w:t>
      </w:r>
      <w:r>
        <w:rPr>
          <w:rFonts w:ascii="微软雅黑" w:hAnsi="微软雅黑" w:eastAsia="微软雅黑"/>
          <w:b/>
          <w:sz w:val="21"/>
          <w:szCs w:val="21"/>
        </w:rPr>
        <w:t>　指、对、幂的大小比较</w:t>
      </w:r>
    </w:p>
    <w:p w14:paraId="75E3DA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指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对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幂的大小比较是高考命题的热点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主要考查指数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对数的互化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运算性质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以及指数函数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对数函数和幂函数的性质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比较大小时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既有常规方法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也有一些灵活巧妙的方法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一般以选择题或填空题的形式出现</w:t>
      </w:r>
      <w:r>
        <w:rPr>
          <w:rFonts w:ascii="宋体" w:hAnsi="宋体"/>
          <w:sz w:val="21"/>
          <w:szCs w:val="21"/>
        </w:rPr>
        <w:t>.</w:t>
      </w:r>
    </w:p>
    <w:p w14:paraId="2D3C95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47" name="一彩.jpg" descr="id:21475198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一彩.jpg" descr="id:214751988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单调性法比较大小</w:t>
      </w:r>
    </w:p>
    <w:p w14:paraId="1F47336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48" name="例1彩.jpg" descr="id:21475198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例1彩.jpg" descr="id:2147519893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2F8F0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2B887C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5960EA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根据函数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上单调递减可知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上单调递增可知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6DBB3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4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5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4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2BEA35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567012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19D1DE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4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4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4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F10A44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E23C3A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单调性法比较大小的应用技巧</w:t>
      </w:r>
    </w:p>
    <w:p w14:paraId="34834D3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底数相同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指数不同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如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eastAsia="楷体"/>
          <w:sz w:val="21"/>
          <w:szCs w:val="21"/>
        </w:rPr>
        <w:t>和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利用指数函数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eastAsia="楷体"/>
          <w:sz w:val="21"/>
          <w:szCs w:val="21"/>
        </w:rPr>
        <w:t>的单调性比较大小</w:t>
      </w:r>
      <w:r>
        <w:rPr>
          <w:rFonts w:ascii="宋体" w:hAnsi="宋体"/>
          <w:sz w:val="21"/>
          <w:szCs w:val="21"/>
        </w:rPr>
        <w:t>；</w:t>
      </w:r>
    </w:p>
    <w:p w14:paraId="3BD453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指数相同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底数不同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如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eastAsia="楷体"/>
          <w:sz w:val="21"/>
          <w:szCs w:val="21"/>
        </w:rPr>
        <w:t>和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利用幂函数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a</w:t>
      </w:r>
      <w:r>
        <w:rPr>
          <w:rFonts w:eastAsia="楷体"/>
          <w:sz w:val="21"/>
          <w:szCs w:val="21"/>
        </w:rPr>
        <w:t>的单调性比较大小</w:t>
      </w:r>
      <w:r>
        <w:rPr>
          <w:rFonts w:ascii="宋体" w:hAnsi="宋体"/>
          <w:sz w:val="21"/>
          <w:szCs w:val="21"/>
        </w:rPr>
        <w:t>；</w:t>
      </w:r>
    </w:p>
    <w:p w14:paraId="3EC12A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底数相同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真数不同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如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eastAsia="楷体"/>
          <w:sz w:val="21"/>
          <w:szCs w:val="21"/>
        </w:rPr>
        <w:t>和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利用对数函数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x</w:t>
      </w:r>
      <w:r>
        <w:rPr>
          <w:rFonts w:eastAsia="楷体"/>
          <w:sz w:val="21"/>
          <w:szCs w:val="21"/>
        </w:rPr>
        <w:t>的单调性比较大小</w:t>
      </w:r>
      <w:r>
        <w:rPr>
          <w:rFonts w:ascii="宋体" w:hAnsi="宋体"/>
          <w:sz w:val="21"/>
          <w:szCs w:val="21"/>
        </w:rPr>
        <w:t>.</w:t>
      </w:r>
    </w:p>
    <w:p w14:paraId="6F8A91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49" name="二彩.jpg" descr="id:21475199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二彩.jpg" descr="id:2147519908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中间值法比较大小</w:t>
      </w:r>
    </w:p>
    <w:p w14:paraId="2BEDFA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50" name="例2彩.jpg" descr="id:21475199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例2彩.jpg" descr="id:2147519915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A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75FA9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</w:p>
    <w:p w14:paraId="005598F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</w:p>
    <w:p w14:paraId="512A68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3D409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4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8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7CE92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388B99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19B134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由已知得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4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是增函数可知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8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8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8408E07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D29AA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在指数、对数中通常可优先选择</w:t>
      </w:r>
      <w:r>
        <w:rPr>
          <w:rFonts w:hAnsi="楷体" w:eastAsia="楷体"/>
          <w:sz w:val="21"/>
          <w:szCs w:val="21"/>
        </w:rPr>
        <w:t>“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对所比较的数进行划分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然后再进行比较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有时可以简化比较的步骤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也有一些题目需要选择特殊的常数对所比较的数的值进行估计</w:t>
      </w:r>
      <w:r>
        <w:rPr>
          <w:rFonts w:ascii="宋体" w:hAnsi="宋体"/>
          <w:sz w:val="21"/>
          <w:szCs w:val="21"/>
        </w:rPr>
        <w:t>.</w:t>
      </w:r>
    </w:p>
    <w:p w14:paraId="75278A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51" name="三彩.jpg" descr="id:214751993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三彩.jpg" descr="id:2147519930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构造函数法比较大小</w:t>
      </w:r>
    </w:p>
    <w:p w14:paraId="76EC7E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52" name="例3彩.jpg" descr="id:214751993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例3彩.jpg" descr="id:2147519937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3log</w:t>
      </w:r>
      <w:r>
        <w:rPr>
          <w:sz w:val="21"/>
          <w:szCs w:val="21"/>
          <w:vertAlign w:val="subscript"/>
        </w:rPr>
        <w:t>3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8E5B0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305926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3C12C3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（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ln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9DF93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均为正实数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80B61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5B6A95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4A4585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462DE0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5193BE6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构造函数法比较大小的常见构造方法</w:t>
      </w:r>
    </w:p>
    <w:p w14:paraId="018D63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同形构造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根据结构构造统一函数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通过导数判断单调性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再根据单调性来比较数的大小</w:t>
      </w:r>
      <w:r>
        <w:rPr>
          <w:rFonts w:ascii="宋体" w:hAnsi="宋体"/>
          <w:sz w:val="21"/>
          <w:szCs w:val="21"/>
        </w:rPr>
        <w:t>；</w:t>
      </w:r>
    </w:p>
    <w:p w14:paraId="311458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不同形构造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可以两两做差构造新函数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再通过导数判断单调性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根据单调性来比较数的大小</w:t>
      </w:r>
      <w:r>
        <w:rPr>
          <w:rFonts w:ascii="宋体" w:hAnsi="宋体"/>
          <w:sz w:val="21"/>
          <w:szCs w:val="21"/>
        </w:rPr>
        <w:t>.</w:t>
      </w:r>
    </w:p>
    <w:p w14:paraId="01EB6E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53" name="四彩.jpg" descr="id:214751995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四彩.jpg" descr="id:2147519952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特殊值法比较大小</w:t>
      </w:r>
    </w:p>
    <w:p w14:paraId="2009F61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54" name="例4彩.jpg" descr="id:214751995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例4彩.jpg" descr="id:2147519959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5C5A73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perscript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ab</w:t>
      </w:r>
      <w:r>
        <w:rPr>
          <w:i/>
          <w:sz w:val="21"/>
          <w:szCs w:val="21"/>
          <w:vertAlign w:val="superscript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ba</w:t>
      </w:r>
      <w:r>
        <w:rPr>
          <w:i/>
          <w:sz w:val="21"/>
          <w:szCs w:val="21"/>
          <w:vertAlign w:val="superscript"/>
        </w:rPr>
        <w:t>c</w:t>
      </w:r>
    </w:p>
    <w:p w14:paraId="4B8676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b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b</w:t>
      </w:r>
      <w:r>
        <w:rPr>
          <w:i/>
          <w:sz w:val="21"/>
          <w:szCs w:val="21"/>
        </w:rPr>
        <w:t>c</w:t>
      </w:r>
    </w:p>
    <w:p w14:paraId="4D8EC6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取特殊值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perscript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perscript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i/>
          <w:color w:val="FF0000"/>
          <w:sz w:val="21"/>
          <w:szCs w:val="21"/>
          <w:vertAlign w:val="superscript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i/>
          <w:color w:val="FF0000"/>
          <w:sz w:val="21"/>
          <w:szCs w:val="21"/>
          <w:vertAlign w:val="superscript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i/>
          <w:color w:val="FF0000"/>
          <w:sz w:val="21"/>
          <w:szCs w:val="21"/>
        </w:rPr>
        <w:t>ab</w:t>
      </w:r>
      <w:r>
        <w:rPr>
          <w:i/>
          <w:color w:val="FF0000"/>
          <w:sz w:val="21"/>
          <w:szCs w:val="21"/>
          <w:vertAlign w:val="superscript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9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ba</w:t>
      </w:r>
      <w:r>
        <w:rPr>
          <w:i/>
          <w:color w:val="FF0000"/>
          <w:sz w:val="21"/>
          <w:szCs w:val="21"/>
          <w:vertAlign w:val="superscript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ab</w:t>
      </w:r>
      <w:r>
        <w:rPr>
          <w:i/>
          <w:color w:val="FF0000"/>
          <w:sz w:val="21"/>
          <w:szCs w:val="21"/>
          <w:vertAlign w:val="superscript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ba</w:t>
      </w:r>
      <w:r>
        <w:rPr>
          <w:i/>
          <w:color w:val="FF0000"/>
          <w:sz w:val="21"/>
          <w:szCs w:val="21"/>
          <w:vertAlign w:val="superscript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4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b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b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b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a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log</w:t>
      </w:r>
      <w:r>
        <w:rPr>
          <w:i/>
          <w:color w:val="FF0000"/>
          <w:sz w:val="21"/>
          <w:szCs w:val="21"/>
          <w:vertAlign w:val="subscript"/>
        </w:rPr>
        <w:t>b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A783C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36C959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1A72C4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78ED54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F392582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6DD741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当要比较大小的几个量不是具体数值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而是具有某种等量关系的几个字母时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可以将其中的字母取一组符合等量关系的特殊的简单数值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通过这组特殊数值来确定它们的大小关系</w:t>
      </w:r>
      <w:r>
        <w:rPr>
          <w:rFonts w:ascii="宋体" w:hAnsi="宋体"/>
          <w:sz w:val="21"/>
          <w:szCs w:val="21"/>
        </w:rPr>
        <w:t>.</w:t>
      </w:r>
    </w:p>
    <w:p w14:paraId="55073A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55" name="五彩.jpg" descr="id:21475199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五彩.jpg" descr="id:2147519974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作差</w:t>
      </w:r>
      <w:r>
        <w:rPr>
          <w:rFonts w:ascii="宋体" w:hAnsi="宋体"/>
          <w:sz w:val="21"/>
          <w:szCs w:val="21"/>
        </w:rPr>
        <w:t>（</w:t>
      </w:r>
      <w:r>
        <w:rPr>
          <w:rFonts w:ascii="微软雅黑" w:hAnsi="微软雅黑" w:eastAsia="微软雅黑"/>
          <w:b/>
          <w:sz w:val="21"/>
          <w:szCs w:val="21"/>
        </w:rPr>
        <w:t>商</w:t>
      </w:r>
      <w:r>
        <w:rPr>
          <w:rFonts w:ascii="宋体" w:hAnsi="宋体"/>
          <w:sz w:val="21"/>
          <w:szCs w:val="21"/>
        </w:rPr>
        <w:t>）</w:t>
      </w:r>
      <w:r>
        <w:rPr>
          <w:rFonts w:ascii="微软雅黑" w:hAnsi="微软雅黑" w:eastAsia="微软雅黑"/>
          <w:b/>
          <w:sz w:val="21"/>
          <w:szCs w:val="21"/>
        </w:rPr>
        <w:t>法比较大小</w:t>
      </w:r>
    </w:p>
    <w:p w14:paraId="02C32E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56" name="例5彩.jpg" descr="id:214751998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例5彩.jpg" descr="id:2147519981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6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12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40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FCC8A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40AEC4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01C566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ascii="宋体" w:hAnsi="宋体"/>
          <w:color w:val="FF0000"/>
          <w:sz w:val="21"/>
          <w:szCs w:val="21"/>
        </w:rPr>
        <w:t>∵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w:r>
        <w:rPr>
          <w:color w:val="FF0000"/>
          <w:sz w:val="21"/>
          <w:szCs w:val="21"/>
        </w:rPr>
        <w:t>40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3lg2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2lg2×lg5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3lg2×lg3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lg3×lg5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2lg5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3lg3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lg3×lg5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lg25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lg27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lg3×lg5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；∵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125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，∵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CCEDB4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730017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一般情况下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作差或者作商可以处理底数不同的对数比较大小问题</w:t>
      </w:r>
      <w:r>
        <w:rPr>
          <w:rFonts w:ascii="宋体" w:hAnsi="宋体"/>
          <w:sz w:val="21"/>
          <w:szCs w:val="21"/>
        </w:rPr>
        <w:t>.</w:t>
      </w:r>
    </w:p>
    <w:p w14:paraId="2878B0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作差或者作商的难点在于后续变形处理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注意此处的常见技巧和方法</w:t>
      </w:r>
      <w:r>
        <w:rPr>
          <w:rFonts w:ascii="宋体" w:hAnsi="宋体"/>
          <w:sz w:val="21"/>
          <w:szCs w:val="21"/>
        </w:rPr>
        <w:t>.</w:t>
      </w:r>
    </w:p>
    <w:p w14:paraId="5789BF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357" name="六彩.jpg" descr="id:214751999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六彩.jpg" descr="id:2147519996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图象法比较大小</w:t>
      </w:r>
    </w:p>
    <w:p w14:paraId="455AD5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358" name="例6彩.jpg" descr="id:214752000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例6彩.jpg" descr="id:2147520003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8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5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的大小关系不可能为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B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A6315A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y</w:t>
      </w:r>
    </w:p>
    <w:p w14:paraId="57F272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x</w:t>
      </w:r>
    </w:p>
    <w:p w14:paraId="743F16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t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  <w:vertAlign w:val="superscript"/>
        </w:rPr>
        <w:t>t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  <w:vertAlign w:val="superscript"/>
        </w:rPr>
        <w:t>t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在同一平面直角坐标系中画出函数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eastAsia="仿宋"/>
          <w:color w:val="FF0000"/>
          <w:sz w:val="21"/>
          <w:szCs w:val="21"/>
        </w:rPr>
        <w:t>的关系不可能为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6CD6EF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18235" cy="1051560"/>
            <wp:effectExtent l="0" t="0" r="0" b="0"/>
            <wp:docPr id="359" name="高考换题1.jpg" descr="id:214752001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高考换题1.jpg" descr="id:2147520010;FounderCE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8422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5F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5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此时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5F882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若正数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z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5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7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769B2A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y</w:t>
      </w:r>
    </w:p>
    <w:p w14:paraId="194949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y</w:t>
      </w:r>
    </w:p>
    <w:p w14:paraId="1464D8E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不妨令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  <w:vertAlign w:val="superscript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7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6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7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在同一坐标系中分别作出函数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h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如图所示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由图象可知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8BBF14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2153285" cy="1082040"/>
            <wp:effectExtent l="0" t="0" r="0" b="0"/>
            <wp:docPr id="360" name="27byljcsx2-72.jpg" descr="id:21475200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27byljcsx2-72.jpg" descr="id:2147520017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53441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8581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4F891B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涉及某些由指数式、对数式给出的几个数的大小比较问题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可以把这几个数视为对应的指数函数、对数函数与另外某个函数图象交点的横坐标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利用图象的直观性解决</w:t>
      </w:r>
      <w:r>
        <w:rPr>
          <w:rFonts w:ascii="宋体" w:hAnsi="宋体"/>
          <w:sz w:val="21"/>
          <w:szCs w:val="21"/>
        </w:rPr>
        <w:t>.</w:t>
      </w:r>
    </w:p>
    <w:p w14:paraId="2E2D14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361" name="强化训练彩.jpg" descr="id:21475200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强化训练彩.jpg" descr="id:2147520032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BA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  <w:vertAlign w:val="subscript"/>
        </w:rPr>
        <w:t>.</w:t>
      </w:r>
      <w:r>
        <w:rPr>
          <w:sz w:val="21"/>
          <w:szCs w:val="21"/>
          <w:vertAlign w:val="subscript"/>
        </w:rPr>
        <w:t>4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  <w:vertAlign w:val="subscript"/>
        </w:rPr>
        <w:t>.</w:t>
      </w:r>
      <w:r>
        <w:rPr>
          <w:sz w:val="21"/>
          <w:szCs w:val="21"/>
          <w:vertAlign w:val="subscript"/>
        </w:rPr>
        <w:t>3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185C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5739F7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537F6C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  <w:vertAlign w:val="subscript"/>
        </w:rPr>
        <w:t>.</w:t>
      </w:r>
      <w:r>
        <w:rPr>
          <w:color w:val="FF0000"/>
          <w:sz w:val="21"/>
          <w:szCs w:val="21"/>
          <w:vertAlign w:val="subscript"/>
        </w:rPr>
        <w:t>4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  <w:vertAlign w:val="subscript"/>
        </w:rPr>
        <w:t>.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3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4604A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sz w:val="21"/>
          <w:szCs w:val="21"/>
          <w:vertAlign w:val="superscript"/>
        </w:rPr>
        <w:t>0</w:t>
      </w:r>
      <w:r>
        <w:rPr>
          <w:rFonts w:ascii="宋体" w:hAnsi="宋体"/>
          <w:sz w:val="21"/>
          <w:szCs w:val="21"/>
          <w:vertAlign w:val="superscript"/>
        </w:rPr>
        <w:t>.</w:t>
      </w:r>
      <w:r>
        <w:rPr>
          <w:sz w:val="21"/>
          <w:szCs w:val="21"/>
          <w:vertAlign w:val="superscript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38B7D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201546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7A2CC3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由于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.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  <w:vertAlign w:val="superscript"/>
        </w:rPr>
        <w:t>.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3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725AD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2460B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02448E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0C1793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构造函数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f'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又由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8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w:r>
        <w:rPr>
          <w:color w:val="FF0000"/>
          <w:sz w:val="21"/>
          <w:szCs w:val="21"/>
        </w:rPr>
        <w:t>2ln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3ln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2</w:t>
      </w:r>
      <w:r>
        <w:rPr>
          <w:rFonts w:ascii="Cambria Math" w:hAnsi="Cambria Math" w:eastAsia="Cambria Math"/>
          <w:color w:val="FF0000"/>
          <w:sz w:val="21"/>
          <w:szCs w:val="21"/>
        </w:rPr>
        <w:t>⇒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又由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及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的单调性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CD4ED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则正数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B05D9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078982B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28D1176E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交点的横坐标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eastAsia="仿宋"/>
          <w:color w:val="FF0000"/>
          <w:sz w:val="21"/>
          <w:szCs w:val="21"/>
        </w:rPr>
        <w:t>交点的横坐标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eastAsia="仿宋"/>
          <w:color w:val="FF0000"/>
          <w:sz w:val="21"/>
          <w:szCs w:val="21"/>
        </w:rPr>
        <w:t>交点的横坐标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作出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log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eastAsia="仿宋"/>
          <w:color w:val="FF0000"/>
          <w:sz w:val="21"/>
          <w:szCs w:val="21"/>
        </w:rPr>
        <w:t>的图象如图所示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DEA1D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8248B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A73D0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7C528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B06CC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346DC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C0DEE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44CCF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337636D0"/>
    <w:rsid w:val="63371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4.xml"/><Relationship Id="rId27" Type="http://schemas.openxmlformats.org/officeDocument/2006/relationships/customXml" Target="../customXml/item3.xml"/><Relationship Id="rId26" Type="http://schemas.openxmlformats.org/officeDocument/2006/relationships/customXml" Target="../customXml/item2.xml"/><Relationship Id="rId25" Type="http://schemas.openxmlformats.org/officeDocument/2006/relationships/customXml" Target="../customXml/item1.xml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1770</Words>
  <Characters>2356</Characters>
  <Lines>32</Lines>
  <Paragraphs>9</Paragraphs>
  <TotalTime>0</TotalTime>
  <ScaleCrop>false</ScaleCrop>
  <LinksUpToDate>false</LinksUpToDate>
  <CharactersWithSpaces>2410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2026-07-14T15:03:57Z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E74AA3B2DFEC4796AED750C9E6E5987E_12</vt:lpwstr>
  </property>
</Properties>
</file>