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CE0E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第3节　函数单调性的应用</w:t>
      </w:r>
    </w:p>
    <w:p w14:paraId="16762B6C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27195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借助函数图象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会用数学符号语言表达函数的单调性、最值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理解其实际意义</w:t>
      </w:r>
      <w:r>
        <w:rPr>
          <w:rFonts w:ascii="宋体" w:hAnsi="宋体"/>
          <w:sz w:val="21"/>
          <w:szCs w:val="21"/>
        </w:rPr>
        <w:t>.</w:t>
      </w:r>
    </w:p>
    <w:p w14:paraId="37D92D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掌握函数单调性的简单应用</w:t>
      </w:r>
      <w:r>
        <w:rPr>
          <w:rFonts w:ascii="宋体" w:hAnsi="宋体"/>
          <w:sz w:val="21"/>
          <w:szCs w:val="21"/>
        </w:rPr>
        <w:t>.</w:t>
      </w:r>
    </w:p>
    <w:p w14:paraId="5CA98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比较函数值的大小</w:t>
      </w:r>
    </w:p>
    <w:p w14:paraId="2ED081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88" name="提能点一彩.jpg" descr="id:2147518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提能点一彩.jpg" descr="id:214751844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A8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9" name="例1彩.jpg" descr="id:21475184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例1彩.jpg" descr="id:214751844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）]（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AABB6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7EFE95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3EC841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0164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AB6BC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796F56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34ED8F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3028C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9D59C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利用单调性比较函数值大小的方法</w:t>
      </w:r>
    </w:p>
    <w:p w14:paraId="4665C0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比较函数值的大小时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若自变量的值不在同一个单调区间内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则要利用函数的性质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将自变量的值转化到同一个单调区间内进行比较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或采用中间值法比较大小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若未知函数解析式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需构造相应的解析式</w:t>
      </w:r>
      <w:r>
        <w:rPr>
          <w:rFonts w:ascii="宋体" w:hAnsi="宋体"/>
          <w:sz w:val="21"/>
          <w:szCs w:val="21"/>
        </w:rPr>
        <w:t>.</w:t>
      </w:r>
    </w:p>
    <w:p w14:paraId="62E8E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（－∞，＋∞）</w:t>
      </w:r>
      <w:r>
        <w:rPr>
          <w:rFonts w:hint="eastAsia"/>
          <w:sz w:val="21"/>
          <w:szCs w:val="21"/>
        </w:rPr>
        <w:t>上为减函数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F715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20130F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5421EE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上为减函数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A13A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727E1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39EDE4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p w14:paraId="5D5788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41DD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解函数不等式</w:t>
      </w:r>
    </w:p>
    <w:p w14:paraId="7CBB05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90" name="提能点二彩.jpg" descr="id:2147518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提能点二彩.jpg" descr="id:214751846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2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91" name="例2彩.jpg" descr="id:2147518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例2彩.jpg" descr="id:214751847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919B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F032C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依题意得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2≤2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+1&gt;2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CE068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C186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EACA5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6BDBFA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</w:p>
    <w:p w14:paraId="628DD2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）∪（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，＋∞）</w:t>
      </w:r>
    </w:p>
    <w:p w14:paraId="67600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且由于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C65E8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4FF92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71470" cy="1163955"/>
            <wp:effectExtent l="0" t="0" r="0" b="0"/>
            <wp:docPr id="192" name="27byljcsx2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27byljcsx2-22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1899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5A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黑龙江大庆调研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A8E71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5C9A7E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0965BC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1516F2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BC1125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6830D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11835" cy="865505"/>
            <wp:effectExtent l="0" t="0" r="0" b="0"/>
            <wp:docPr id="193" name="27byljcsx2-22a.jpg" descr="id:21475184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27byljcsx2-22a.jpg" descr="id:214751848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143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浙江湖州模拟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成立的实数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30CF3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4695BA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1303A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为减函数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｜＜－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99259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值域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的方法</w:t>
      </w:r>
    </w:p>
    <w:p w14:paraId="73CC4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94" name="提能点三彩.jpg" descr="id:21475184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提能点三彩.jpg" descr="id:214751849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4016"/>
        <w:gridCol w:w="4908"/>
      </w:tblGrid>
      <w:tr w14:paraId="1E25F8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20FFAC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前提</w:t>
            </w:r>
          </w:p>
        </w:tc>
        <w:tc>
          <w:tcPr>
            <w:tcW w:w="4255" w:type="pct"/>
            <w:gridSpan w:val="2"/>
            <w:tcMar>
              <w:left w:w="15" w:type="dxa"/>
              <w:right w:w="15" w:type="dxa"/>
            </w:tcMar>
            <w:vAlign w:val="center"/>
          </w:tcPr>
          <w:p w14:paraId="3C1B0A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如果存在实数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满足</w:t>
            </w:r>
          </w:p>
        </w:tc>
      </w:tr>
      <w:tr w14:paraId="4DF613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2CB44C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1915" w:type="pct"/>
            <w:tcMar>
              <w:left w:w="15" w:type="dxa"/>
              <w:right w:w="15" w:type="dxa"/>
            </w:tcMar>
            <w:vAlign w:val="center"/>
          </w:tcPr>
          <w:p w14:paraId="74E517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）≤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22823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2340" w:type="pct"/>
            <w:tcMar>
              <w:left w:w="15" w:type="dxa"/>
              <w:right w:w="15" w:type="dxa"/>
            </w:tcMar>
            <w:vAlign w:val="center"/>
          </w:tcPr>
          <w:p w14:paraId="7CA424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）≥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D5EE5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f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72E84FC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4275E0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1915" w:type="pct"/>
            <w:tcMar>
              <w:left w:w="15" w:type="dxa"/>
              <w:right w:w="15" w:type="dxa"/>
            </w:tcMar>
            <w:vAlign w:val="center"/>
          </w:tcPr>
          <w:p w14:paraId="4994B2B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是函数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的最大值</w:t>
            </w:r>
          </w:p>
        </w:tc>
        <w:tc>
          <w:tcPr>
            <w:tcW w:w="2340" w:type="pct"/>
            <w:tcMar>
              <w:left w:w="15" w:type="dxa"/>
              <w:right w:w="15" w:type="dxa"/>
            </w:tcMar>
            <w:vAlign w:val="center"/>
          </w:tcPr>
          <w:p w14:paraId="3685AE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是函数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的最小值</w:t>
            </w:r>
          </w:p>
        </w:tc>
      </w:tr>
    </w:tbl>
    <w:p w14:paraId="1C8A2A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基本初等函数的值域</w:t>
      </w:r>
    </w:p>
    <w:p w14:paraId="44E10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；</w:t>
      </w:r>
    </w:p>
    <w:p w14:paraId="414925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值域为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；</w:t>
      </w:r>
    </w:p>
    <w:p w14:paraId="7049E2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，＋∞）；</w:t>
      </w:r>
    </w:p>
    <w:p w14:paraId="08F04C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，＋∞）；</w:t>
      </w:r>
    </w:p>
    <w:p w14:paraId="6C09BC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184D78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95" name="例3彩.jpg" descr="id:21475185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例3彩.jpg" descr="id:214751850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EA510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3D27E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15</w:t>
      </w:r>
    </w:p>
    <w:p w14:paraId="14F2B6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分离常数法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27CE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</w:p>
    <w:p w14:paraId="194544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rFonts w:eastAsia="仿宋"/>
          <w:color w:val="FF0000"/>
          <w:sz w:val="21"/>
          <w:szCs w:val="21"/>
        </w:rPr>
        <w:t>换元法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的对称轴为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DE81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1BAF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由函数图象可知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F7CF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39850" cy="1078865"/>
            <wp:effectExtent l="0" t="0" r="0" b="0"/>
            <wp:docPr id="196" name="23xys2-13.jpg" descr="id:21475185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23xys2-13.jpg" descr="id:214751851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0223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9A0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C7C2FF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值域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的常用方法</w:t>
      </w:r>
    </w:p>
    <w:p w14:paraId="0EDF7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单调性法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先确定函数的单调性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再由单调性求最值</w:t>
      </w:r>
      <w:r>
        <w:rPr>
          <w:rFonts w:ascii="宋体" w:hAnsi="宋体"/>
          <w:sz w:val="21"/>
          <w:szCs w:val="21"/>
        </w:rPr>
        <w:t>；</w:t>
      </w:r>
    </w:p>
    <w:p w14:paraId="33E2FF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数形结合法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先作出函数的图象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再观察其最高点、最低点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求出最值</w:t>
      </w:r>
      <w:r>
        <w:rPr>
          <w:rFonts w:ascii="宋体" w:hAnsi="宋体"/>
          <w:sz w:val="21"/>
          <w:szCs w:val="21"/>
        </w:rPr>
        <w:t>；</w:t>
      </w:r>
    </w:p>
    <w:p w14:paraId="37B019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配方法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主要用于和一元二次函数有关的函数求值域问题</w:t>
      </w:r>
      <w:r>
        <w:rPr>
          <w:rFonts w:ascii="宋体" w:hAnsi="宋体"/>
          <w:sz w:val="21"/>
          <w:szCs w:val="21"/>
        </w:rPr>
        <w:t>；</w:t>
      </w:r>
    </w:p>
    <w:p w14:paraId="1889F8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换元法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引进一个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几个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新的量来代替原来的量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实行这种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变量代换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；</w:t>
      </w:r>
    </w:p>
    <w:p w14:paraId="7DBC8C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分离常数法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分子、分母同次的分式形式采用配凑分子的方法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把函数分离成一个常数和一个分式和的形式</w:t>
      </w:r>
      <w:r>
        <w:rPr>
          <w:rFonts w:ascii="宋体" w:hAnsi="宋体"/>
          <w:sz w:val="21"/>
          <w:szCs w:val="21"/>
        </w:rPr>
        <w:t>.</w:t>
      </w:r>
    </w:p>
    <w:p w14:paraId="323284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D7DA7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5E0F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54964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记实数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DB34B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CC9BD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40A7B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分离常数法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所以值域为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64731F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在同一个平面直角坐标系中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分别作出函数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min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的图象即是图中勾勒出的实线部分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要求的函数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的最大值即图中最高点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的纵坐标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+8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故所求函数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13855A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0310" cy="1048385"/>
            <wp:effectExtent l="0" t="0" r="0" b="0"/>
            <wp:docPr id="197" name="27byljcsx2-23.jpg" descr="id:21475185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27byljcsx2-23.jpg" descr="id:214751853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07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8F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98" name="课时跟踪训练灰.jpg" descr="id:21475185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课时跟踪训练灰.jpg" descr="id:2147518537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0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054355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99" name="基础达标灰.jpg" descr="id:21475185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基础达标灰.jpg" descr="id:2147518544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4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E1C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232A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44BBF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上均单调递减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2CDED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12D9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E0783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8358B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E6EB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ADF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3D32A9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352711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749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D670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7292BF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46B18B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函数图象如图所示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9614D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20470" cy="1231265"/>
            <wp:effectExtent l="0" t="0" r="0" b="0"/>
            <wp:docPr id="200" name="26bysxtax-1.jpg" descr="id:21475185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26bysxtax-1.jpg" descr="id:2147518551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0624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F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由图可得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｜－｜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F0A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上有最大值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最小值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A2DC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5D0EA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00F111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上有最大值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由二次函数图象的对称性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DCFC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791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</w:p>
    <w:p w14:paraId="6D72C5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</w:p>
    <w:p w14:paraId="3A0700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32DC62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，＋∞）</w:t>
      </w:r>
    </w:p>
    <w:p w14:paraId="0D5FA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再结合函数的图象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可得函数的值域为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8DF70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2463165" cy="1426210"/>
            <wp:effectExtent l="0" t="0" r="0" b="0"/>
            <wp:docPr id="201" name="27byljcsx2-24.jpg" descr="id:21475185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27byljcsx2-24.jpg" descr="id:2147518558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3591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17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故函数的值域为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再结合函数的图象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可得函数的值域为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上均单调递增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即函数的值域为</w:t>
      </w:r>
      <w:r>
        <w:rPr>
          <w:rFonts w:ascii="仿宋" w:hAnsi="仿宋"/>
          <w:color w:val="FF0000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A35B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2AF1A3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在定义域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BA224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的最大值是</w:t>
      </w:r>
      <w:r>
        <w:rPr>
          <w:sz w:val="21"/>
          <w:szCs w:val="21"/>
          <w:u w:val="single" w:color="000000"/>
        </w:rPr>
        <w:t>　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6ACDA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4FE4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）]（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2B1DE9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对任意的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E222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山东滨州模拟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33249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）；</w:t>
      </w:r>
    </w:p>
    <w:p w14:paraId="4692B3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探究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并证明你的结论</w:t>
      </w:r>
      <w:r>
        <w:rPr>
          <w:rFonts w:ascii="宋体" w:hAnsi="宋体"/>
          <w:sz w:val="21"/>
          <w:szCs w:val="21"/>
        </w:rPr>
        <w:t>；</w:t>
      </w:r>
    </w:p>
    <w:p w14:paraId="3844C3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的图象关于原点对称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941D4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1E68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证明如下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3C3307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任取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28F4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·（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58B9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3B8B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＜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55BA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7D554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3564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94C02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1B3B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72CE3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上为增函数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F38F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4C5282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02" name="综合应用灰.jpg" descr="id:21475185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综合应用灰.jpg" descr="id:2147518565;FounderCES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79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F0A4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3D3671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2FCEAA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3116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〔创新设问〕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3FED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一定大于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一定小于</w:t>
      </w:r>
      <w:r>
        <w:rPr>
          <w:sz w:val="21"/>
          <w:szCs w:val="21"/>
        </w:rPr>
        <w:t>0</w:t>
      </w:r>
    </w:p>
    <w:p w14:paraId="24E10B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正负都有可能</w:t>
      </w:r>
    </w:p>
    <w:p w14:paraId="0260CD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又易验证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60E2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是其图象上的两点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）｜＜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95132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）｜＜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图象上的两点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EE22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4B2662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上的减函数</w:t>
      </w:r>
      <w:r>
        <w:rPr>
          <w:rFonts w:ascii="宋体" w:hAnsi="宋体"/>
          <w:sz w:val="21"/>
          <w:szCs w:val="21"/>
        </w:rPr>
        <w:t>；</w:t>
      </w:r>
    </w:p>
    <w:p w14:paraId="0AB7D8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</w:p>
    <w:p w14:paraId="20BEFA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任取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4447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E20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A5C8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上的减函数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8732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F72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6DEA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4B1CF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A445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等价于不等式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A4655F2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DA64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BEC9B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FA7CA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850D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833D8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E1D38FD"/>
    <w:rsid w:val="5567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4317</Words>
  <Characters>4813</Characters>
  <Lines>55</Lines>
  <Paragraphs>15</Paragraphs>
  <TotalTime>0</TotalTime>
  <ScaleCrop>false</ScaleCrop>
  <LinksUpToDate>false</LinksUpToDate>
  <CharactersWithSpaces>4940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2026-07-14T14:48:28Z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FE70153D911B4757B62D10E9E832D815_12</vt:lpwstr>
  </property>
</Properties>
</file>