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1E47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第7节　抛物线</w:t>
      </w:r>
    </w:p>
    <w:p w14:paraId="78F292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66700"/>
            <wp:effectExtent l="0" t="0" r="3810" b="0"/>
            <wp:docPr id="746" name="课标要求25彩.jpg" descr="id:21475192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课标要求25彩.jpg" descr="id:2147519220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0231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667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E27D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FDE9CF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了解抛物线的实际背景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感受抛物线在刻画现实世界和解决实际问题中的应用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71A2655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了解抛物线的定义、几何图形和标准方程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以及它的简单几何性质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00BE5F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了解抛物线的简单应用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67E2E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抛物线的定义</w:t>
      </w:r>
    </w:p>
    <w:p w14:paraId="436C74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47" name="考点一彩.jpg" descr="id:21475192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考点一彩.jpg" descr="id:2147519235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AC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平面内与一个定点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和一条定直线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不经过点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相等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的点的轨迹叫做抛物线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叫做抛物线的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焦点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叫做抛物线的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准线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7C5B9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定义中易忽视</w:t>
      </w:r>
      <w:r>
        <w:rPr>
          <w:rFonts w:hAnsi="楷体" w:eastAsia="楷体"/>
          <w:sz w:val="21"/>
          <w:szCs w:val="21"/>
        </w:rPr>
        <w:t>“</w:t>
      </w:r>
      <w:r>
        <w:rPr>
          <w:rFonts w:eastAsia="楷体"/>
          <w:sz w:val="21"/>
          <w:szCs w:val="21"/>
        </w:rPr>
        <w:t>定点不在定直线上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这一条件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当定点在定直线上时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动点的轨迹是过定点且与定直线垂直的直线</w:t>
      </w:r>
      <w:r>
        <w:rPr>
          <w:rFonts w:ascii="宋体" w:hAnsi="宋体"/>
          <w:sz w:val="21"/>
          <w:szCs w:val="21"/>
        </w:rPr>
        <w:t>.</w:t>
      </w:r>
    </w:p>
    <w:p w14:paraId="7A2912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48" name="例1彩.jpg" descr="id:21475192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例1彩.jpg" descr="id:2147519242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的距离比它到定点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的距离小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41DEA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760BE949">
      <w:pPr>
        <w:tabs>
          <w:tab w:val="left" w:pos="3261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</w:p>
    <w:p w14:paraId="372269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由题意知动点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的距离与定点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由抛物线的定义知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的轨迹是以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为焦点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为准线的抛物线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轨迹方程为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C080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到该抛物线焦点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114644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     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 　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D8BCF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的准线方程为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根据抛物线的定义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到焦点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的距离等于到准线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E299AEF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CF38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2B7309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看到准线想到焦点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看到焦点想到准线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许多抛物线问题均可根据定义获得简捷、直观的求解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由数想形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由形想数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数形结合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是灵活解题的一条捷径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B5B04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的上方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作圆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的切线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的距离等于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66C17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i/>
          <w:sz w:val="21"/>
          <w:szCs w:val="21"/>
        </w:rPr>
        <w:t>y</w:t>
      </w:r>
    </w:p>
    <w:p w14:paraId="64E69714">
      <w:pPr>
        <w:tabs>
          <w:tab w:val="left" w:pos="3261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i/>
          <w:sz w:val="21"/>
          <w:szCs w:val="21"/>
        </w:rPr>
        <w:t>x</w:t>
      </w:r>
    </w:p>
    <w:p w14:paraId="58B0E6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因为圆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轴交于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的上方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又因为过点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作圆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的切线</w:t>
      </w:r>
      <w:r>
        <w:rPr>
          <w:i/>
          <w:color w:val="FF0000"/>
          <w:sz w:val="21"/>
          <w:szCs w:val="21"/>
        </w:rPr>
        <w:t>l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所以切线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的距离等于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的轨迹为抛物线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且其焦点为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准线为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的轨迹方程为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65D98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湖北十一校联考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作其准线的垂线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NFM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的横坐标为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AE2C77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由抛物线的定义知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MNF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MFN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NFO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MFN</w:t>
      </w:r>
      <w:r>
        <w:rPr>
          <w:rFonts w:eastAsia="仿宋"/>
          <w:color w:val="FF0000"/>
          <w:sz w:val="21"/>
          <w:szCs w:val="21"/>
        </w:rPr>
        <w:t>为正三角形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NF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NF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3DC62A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55345" cy="1133475"/>
            <wp:effectExtent l="0" t="0" r="0" b="0"/>
            <wp:docPr id="750" name="25besxp5-15.jpg" descr="id:21475192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25besxp5-15.jpg" descr="id:214751926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5424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AC6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抛物线的标准方程</w:t>
      </w:r>
    </w:p>
    <w:p w14:paraId="632BD2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51" name="考点二彩.jpg" descr="id:21475192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考点二彩.jpg" descr="id:214751927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71"/>
        <w:gridCol w:w="2399"/>
        <w:gridCol w:w="2271"/>
        <w:gridCol w:w="2399"/>
      </w:tblGrid>
      <w:tr w14:paraId="7DD8E2A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5BD05F4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标准方程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7393234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4D62DAF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67E365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0143573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00CF899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24B8EAB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4289194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7685" cy="694690"/>
                  <wp:effectExtent l="0" t="0" r="0" b="0"/>
                  <wp:docPr id="752" name="23xys8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" name="23xys8-42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43" cy="69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4547F15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5780" cy="652145"/>
                  <wp:effectExtent l="0" t="0" r="0" b="0"/>
                  <wp:docPr id="753" name="23xys8-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" name="23xys8-43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6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141B5DF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935" cy="517525"/>
                  <wp:effectExtent l="0" t="0" r="0" b="0"/>
                  <wp:docPr id="754" name="23xys8-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" name="23xys8-44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1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596BF73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2450" cy="566420"/>
                  <wp:effectExtent l="0" t="0" r="0" b="0"/>
                  <wp:docPr id="755" name="23xys8-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" name="23xys8-45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89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0D38D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42" w:type="pct"/>
            <w:tcMar>
              <w:left w:w="0" w:type="dxa"/>
              <w:right w:w="0" w:type="dxa"/>
            </w:tcMar>
            <w:vAlign w:val="center"/>
          </w:tcPr>
          <w:p w14:paraId="0595FE3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开口方向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2537068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向右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3389188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向左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734D842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向上</w:t>
            </w:r>
          </w:p>
        </w:tc>
        <w:tc>
          <w:tcPr>
            <w:tcW w:w="1145" w:type="pct"/>
            <w:tcMar>
              <w:left w:w="0" w:type="dxa"/>
              <w:right w:w="0" w:type="dxa"/>
            </w:tcMar>
            <w:vAlign w:val="center"/>
          </w:tcPr>
          <w:p w14:paraId="74B0AEE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向下</w:t>
            </w:r>
          </w:p>
        </w:tc>
      </w:tr>
    </w:tbl>
    <w:p w14:paraId="15E193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56" name="例2彩.jpg" descr="id:21475192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例2彩.jpg" descr="id:2147519286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北京海淀模拟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的准线的距离为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那么该抛物线的标准方程是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6FB52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　　　　　</w:t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</w:p>
    <w:p w14:paraId="5E4ECC60">
      <w:pPr>
        <w:tabs>
          <w:tab w:val="left" w:pos="3261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36</w:t>
      </w:r>
      <w:r>
        <w:rPr>
          <w:i/>
          <w:sz w:val="21"/>
          <w:szCs w:val="21"/>
        </w:rPr>
        <w:t>y</w:t>
      </w:r>
    </w:p>
    <w:p w14:paraId="56C802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转化为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抛物线开口向上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准线方程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到准线的距离为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所以抛物线方程为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抛物线开口向下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准线方程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到准线的距离为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所以抛物线方程为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所以抛物线的方程为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BCB17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的直线依次交抛物线及准线于点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则抛物线的方程为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483116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6930" cy="1075690"/>
            <wp:effectExtent l="0" t="0" r="0" b="0"/>
            <wp:docPr id="757" name="27byljcsx8-48.jpg" descr="id:2147519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27byljcsx8-48.jpg" descr="id:2147519293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749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814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x</w:t>
      </w:r>
    </w:p>
    <w:p w14:paraId="38F7BF0B">
      <w:pPr>
        <w:tabs>
          <w:tab w:val="left" w:pos="3261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</w:p>
    <w:p w14:paraId="077A0B9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设准线与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轴的交点为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分别过点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作准线的垂线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交准线于点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由抛物线的定义得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BD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BCD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所以在</w:t>
      </w:r>
      <w:r>
        <w:rPr>
          <w:color w:val="FF0000"/>
          <w:sz w:val="21"/>
          <w:szCs w:val="21"/>
        </w:rPr>
        <w:t>Rt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ACE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AE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BD</w:t>
      </w:r>
      <w:r>
        <w:rPr>
          <w:rFonts w:hint="eastAsia" w:eastAsia="Times New Roman"/>
          <w:color w:val="FF0000"/>
          <w:sz w:val="21"/>
          <w:szCs w:val="21"/>
        </w:rPr>
        <w:t>∥</w:t>
      </w:r>
      <w:r>
        <w:rPr>
          <w:i/>
          <w:color w:val="FF0000"/>
          <w:sz w:val="21"/>
          <w:szCs w:val="21"/>
        </w:rPr>
        <w:t>FG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因此抛物线的方程为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8EA3D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36930" cy="1075690"/>
            <wp:effectExtent l="0" t="0" r="0" b="0"/>
            <wp:docPr id="758" name="27byljcsx8-49.jpg" descr="id:2147519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27byljcsx8-49.jpg" descr="id:2147519300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749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81F6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1A6A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52E0D1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求抛物线标准方程的方法</w:t>
            </w:r>
          </w:p>
          <w:p w14:paraId="28BE093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定义法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若题目已给出抛物线的方程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含有未知数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那么只需求出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eastAsia="楷体"/>
                <w:sz w:val="21"/>
                <w:szCs w:val="21"/>
              </w:rPr>
              <w:t>即可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396E2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待定系数法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若题目未给出抛物线的方程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对于焦点在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轴上的抛物线的标准方程可统一设为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  <w:r>
              <w:rPr>
                <w:rFonts w:eastAsia="楷体"/>
                <w:sz w:val="21"/>
                <w:szCs w:val="21"/>
              </w:rPr>
              <w:t>焦点在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eastAsia="楷体"/>
                <w:sz w:val="21"/>
                <w:szCs w:val="21"/>
              </w:rPr>
              <w:t>轴上的抛物线的标准方程可设为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的正负由题设来定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这样就减少了不必要的讨论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B51A55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在建筑中很多圆顶建筑的顶部会使用抛物线形状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例如飞机库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穹顶体育场和博物馆都采用了抛物线形状的圆顶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因为这种形状可以提供良好的结构稳定性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并能使空间更加开阔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为某机场的一个飞机库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它的一个纵截面呈抛物线形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将其置于平面直角坐标系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已知该飞机库的底面宽度约为</w:t>
      </w:r>
      <w:r>
        <w:rPr>
          <w:sz w:val="21"/>
          <w:szCs w:val="21"/>
        </w:rPr>
        <w:t>96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高度约为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则此纵截面所在抛物线的方程为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5B01394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68500" cy="853440"/>
            <wp:effectExtent l="0" t="0" r="0" b="0"/>
            <wp:docPr id="760" name="27byljcsx8-50.jpg" descr="id:21475193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27byljcsx8-50.jpg" descr="id:2147519322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9127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86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</w:p>
    <w:p w14:paraId="02F9D906">
      <w:pPr>
        <w:tabs>
          <w:tab w:val="left" w:pos="3261"/>
        </w:tabs>
        <w:overflowPunct w:val="0"/>
        <w:snapToGrid w:val="0"/>
        <w:spacing w:line="360" w:lineRule="auto"/>
        <w:rPr>
          <w:i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75</w:t>
      </w:r>
      <w:r>
        <w:rPr>
          <w:i/>
          <w:sz w:val="21"/>
          <w:szCs w:val="21"/>
        </w:rPr>
        <w:t>y</w:t>
      </w:r>
    </w:p>
    <w:p w14:paraId="5E0797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由题意可设抛物线方程为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py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由题意知点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在该抛物线上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代入抛物线方程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48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×（－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则抛物线的方程为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192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3CD83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河北保定模拟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FQ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22E804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及抛物线定义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BFC8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抛物线的几何性质</w:t>
      </w:r>
    </w:p>
    <w:p w14:paraId="6AFC67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61" name="考点三彩.jpg" descr="id:2147519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考点三彩.jpg" descr="id:2147519329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2024"/>
        <w:gridCol w:w="2512"/>
        <w:gridCol w:w="2024"/>
        <w:gridCol w:w="2394"/>
      </w:tblGrid>
      <w:tr w14:paraId="24650E9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40023C3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标准方程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211E822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99" w:type="pct"/>
            <w:tcMar>
              <w:left w:w="0" w:type="dxa"/>
              <w:right w:w="0" w:type="dxa"/>
            </w:tcMar>
            <w:vAlign w:val="center"/>
          </w:tcPr>
          <w:p w14:paraId="5C96A7B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0440E33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633F25F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py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14:paraId="24FB70D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5910BBF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5B58277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7685" cy="694690"/>
                  <wp:effectExtent l="0" t="0" r="0" b="0"/>
                  <wp:docPr id="762" name="23xys8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" name="23xys8-42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43" cy="69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9" w:type="pct"/>
            <w:tcMar>
              <w:left w:w="0" w:type="dxa"/>
              <w:right w:w="0" w:type="dxa"/>
            </w:tcMar>
            <w:vAlign w:val="center"/>
          </w:tcPr>
          <w:p w14:paraId="6A94282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5780" cy="652145"/>
                  <wp:effectExtent l="0" t="0" r="0" b="0"/>
                  <wp:docPr id="763" name="23xys8-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" name="23xys8-43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6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108B15E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495935" cy="517525"/>
                  <wp:effectExtent l="0" t="0" r="0" b="0"/>
                  <wp:docPr id="764" name="23xys8-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" name="23xys8-44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1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32C537D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2450" cy="566420"/>
                  <wp:effectExtent l="0" t="0" r="0" b="0"/>
                  <wp:docPr id="765" name="23xys8-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" name="23xys8-45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89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D6185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793AA9B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范围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4223C20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199" w:type="pct"/>
            <w:tcMar>
              <w:left w:w="0" w:type="dxa"/>
              <w:right w:w="0" w:type="dxa"/>
            </w:tcMar>
            <w:vAlign w:val="center"/>
          </w:tcPr>
          <w:p w14:paraId="7F1CEFB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4F5B2D3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0DF18C2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≤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NEU-BZ-S92" w:hAnsi="NEU-BZ-S92" w:eastAsia="NEU-BZ-S92"/>
                <w:sz w:val="21"/>
                <w:szCs w:val="21"/>
              </w:rPr>
              <w:t>∈</w:t>
            </w:r>
            <w:r>
              <w:rPr>
                <w:b/>
                <w:sz w:val="21"/>
                <w:szCs w:val="21"/>
              </w:rPr>
              <w:t>R</w:t>
            </w:r>
          </w:p>
        </w:tc>
      </w:tr>
      <w:tr w14:paraId="3DDBA62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24C86C9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焦点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5A65DCE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  <w:tc>
          <w:tcPr>
            <w:tcW w:w="1199" w:type="pct"/>
            <w:tcMar>
              <w:left w:w="0" w:type="dxa"/>
              <w:right w:w="0" w:type="dxa"/>
            </w:tcMar>
            <w:vAlign w:val="center"/>
          </w:tcPr>
          <w:p w14:paraId="0BCEB07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6651FDD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11CC1F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 w:eastAsia="Times New Roman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 w:eastAsia="Times New Roman"/>
                <w:sz w:val="21"/>
                <w:szCs w:val="21"/>
              </w:rPr>
              <w:t>）</w:t>
            </w:r>
          </w:p>
        </w:tc>
      </w:tr>
    </w:tbl>
    <w:p w14:paraId="45E43D53">
      <w:pPr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2024"/>
        <w:gridCol w:w="2512"/>
        <w:gridCol w:w="2024"/>
        <w:gridCol w:w="2394"/>
      </w:tblGrid>
      <w:tr w14:paraId="3CB949B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2B258BF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准线方程</w:t>
            </w:r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5776987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199" w:type="pct"/>
            <w:tcMar>
              <w:left w:w="0" w:type="dxa"/>
              <w:right w:w="0" w:type="dxa"/>
            </w:tcMar>
            <w:vAlign w:val="center"/>
          </w:tcPr>
          <w:p w14:paraId="3BD3DFE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966" w:type="pct"/>
            <w:tcMar>
              <w:left w:w="0" w:type="dxa"/>
              <w:right w:w="0" w:type="dxa"/>
            </w:tcMar>
            <w:vAlign w:val="center"/>
          </w:tcPr>
          <w:p w14:paraId="4B25D0B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＝－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144" w:type="pct"/>
            <w:tcMar>
              <w:left w:w="0" w:type="dxa"/>
              <w:right w:w="0" w:type="dxa"/>
            </w:tcMar>
            <w:vAlign w:val="center"/>
          </w:tcPr>
          <w:p w14:paraId="2A9D030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p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  <w:tr w14:paraId="080168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537AEA6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对称轴</w:t>
            </w:r>
          </w:p>
        </w:tc>
        <w:tc>
          <w:tcPr>
            <w:tcW w:w="2165" w:type="pct"/>
            <w:gridSpan w:val="2"/>
            <w:tcMar>
              <w:left w:w="0" w:type="dxa"/>
              <w:right w:w="0" w:type="dxa"/>
            </w:tcMar>
            <w:vAlign w:val="center"/>
          </w:tcPr>
          <w:p w14:paraId="5F9481E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轴</w:t>
            </w:r>
          </w:p>
        </w:tc>
        <w:tc>
          <w:tcPr>
            <w:tcW w:w="2110" w:type="pct"/>
            <w:gridSpan w:val="2"/>
            <w:tcMar>
              <w:left w:w="0" w:type="dxa"/>
              <w:right w:w="0" w:type="dxa"/>
            </w:tcMar>
            <w:vAlign w:val="center"/>
          </w:tcPr>
          <w:p w14:paraId="1308148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color w:val="FF0000"/>
                <w:sz w:val="21"/>
                <w:szCs w:val="21"/>
                <w:u w:val="single" w:color="000000"/>
              </w:rPr>
              <w:t>y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轴</w:t>
            </w:r>
          </w:p>
        </w:tc>
      </w:tr>
      <w:tr w14:paraId="3363BB5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70B9241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顶点</w:t>
            </w:r>
          </w:p>
        </w:tc>
        <w:tc>
          <w:tcPr>
            <w:tcW w:w="4274" w:type="pct"/>
            <w:gridSpan w:val="4"/>
            <w:tcMar>
              <w:left w:w="0" w:type="dxa"/>
              <w:right w:w="0" w:type="dxa"/>
            </w:tcMar>
            <w:vAlign w:val="center"/>
          </w:tcPr>
          <w:p w14:paraId="4D3E862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（</w:t>
            </w:r>
            <w:r>
              <w:rPr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，</w:t>
            </w:r>
            <w:r>
              <w:rPr>
                <w:color w:val="FF0000"/>
                <w:sz w:val="21"/>
                <w:szCs w:val="21"/>
                <w:u w:val="single" w:color="000000"/>
              </w:rPr>
              <w:t>0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）</w:t>
            </w:r>
          </w:p>
        </w:tc>
      </w:tr>
      <w:tr w14:paraId="36C25D4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6" w:type="pct"/>
            <w:tcMar>
              <w:left w:w="0" w:type="dxa"/>
              <w:right w:w="0" w:type="dxa"/>
            </w:tcMar>
            <w:vAlign w:val="center"/>
          </w:tcPr>
          <w:p w14:paraId="748AF96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离心率</w:t>
            </w:r>
          </w:p>
        </w:tc>
        <w:tc>
          <w:tcPr>
            <w:tcW w:w="4274" w:type="pct"/>
            <w:gridSpan w:val="4"/>
            <w:tcMar>
              <w:left w:w="0" w:type="dxa"/>
              <w:right w:w="0" w:type="dxa"/>
            </w:tcMar>
            <w:vAlign w:val="center"/>
          </w:tcPr>
          <w:p w14:paraId="12B2EF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1</w:t>
            </w:r>
          </w:p>
        </w:tc>
      </w:tr>
    </w:tbl>
    <w:p w14:paraId="771E66D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66" name="例3彩.jpg" descr="id:2147519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例3彩.jpg" descr="id:2147519344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BF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FBEE6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9E874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06F3DF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BB597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河南濮阳质检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作倾斜角为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的直线交抛物线于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的长为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B50AE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根据题意可知过焦点且倾斜角为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的直线方程为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px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px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由抛物线的定义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BF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7BAECC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ACF3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6A79FE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应用抛物线的几何性质解题时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常结合图形思考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通过图形可以直观地看出抛物线的顶点、对称轴、开口方向等几何性质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体现了数形结合思想解题的直观性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F6EF0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将两个顶点在抛物线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另一个顶点是此抛物线焦点的正三角形的个数记为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0FE6A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164FA2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3</w:t>
      </w:r>
    </w:p>
    <w:p w14:paraId="7EE3BA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根据抛物线的对称性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正三角形的两个顶点一定关于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且过焦点的两条直线的倾斜角分别为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color w:val="FF0000"/>
          <w:sz w:val="21"/>
          <w:szCs w:val="21"/>
        </w:rPr>
        <w:t>150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此时过焦点的两条直线与抛物线分别有两个交点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所以正三角形的个数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0FD82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PF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轴垂直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OP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FQ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33E62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2DC884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524FA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由题易得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OPF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PQF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OPF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PQF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FQ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B8749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由题易得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FQ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638CF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抛物线中的最值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范围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</w:t>
      </w:r>
    </w:p>
    <w:p w14:paraId="3EEF5B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68" name="提能点彩.jpg" descr="id:21475193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提能点彩.jpg" descr="id:2147519366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38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69" name="例4彩.jpg" descr="id:21475193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例4彩.jpg" descr="id:2147519373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河北邯郸三调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为抛物线上一动点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PAF</w:t>
      </w:r>
      <w:r>
        <w:rPr>
          <w:rFonts w:hint="eastAsia"/>
          <w:sz w:val="21"/>
          <w:szCs w:val="21"/>
        </w:rPr>
        <w:t>周长的最小值为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7129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</w:p>
    <w:p w14:paraId="7CBC08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2BC62A1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作准线的垂线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作准线的垂线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PAF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与抛物线的交点</w:t>
      </w:r>
      <w:r>
        <w:rPr>
          <w:i/>
          <w:color w:val="FF0000"/>
          <w:sz w:val="21"/>
          <w:szCs w:val="21"/>
        </w:rPr>
        <w:t>P'</w:t>
      </w:r>
      <w:r>
        <w:rPr>
          <w:rFonts w:eastAsia="仿宋"/>
          <w:color w:val="FF0000"/>
          <w:sz w:val="21"/>
          <w:szCs w:val="21"/>
        </w:rPr>
        <w:t>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PAF</w:t>
      </w:r>
      <w:r>
        <w:rPr>
          <w:rFonts w:eastAsia="仿宋"/>
          <w:color w:val="FF0000"/>
          <w:sz w:val="21"/>
          <w:szCs w:val="21"/>
        </w:rPr>
        <w:t>周长的最小值为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340872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22325" cy="877570"/>
            <wp:effectExtent l="0" t="0" r="0" b="0"/>
            <wp:docPr id="770" name="27byljcsx8-52.jpg" descr="id:21475193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27byljcsx8-52.jpg" descr="id:2147519380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11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24FF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A989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300E68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与抛物线有关的最值问题的两个转化策略</w:t>
            </w:r>
          </w:p>
          <w:p w14:paraId="0AD2767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转化策略一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将抛物线上的点到准线的距离转化为该点到焦点的距离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根据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两点之间线段最短</w:t>
            </w:r>
            <w:r>
              <w:rPr>
                <w:rFonts w:hAnsi="楷体" w:eastAsia="楷体"/>
                <w:sz w:val="21"/>
                <w:szCs w:val="21"/>
              </w:rPr>
              <w:t>”“</w:t>
            </w:r>
            <w:r>
              <w:rPr>
                <w:rFonts w:eastAsia="楷体"/>
                <w:sz w:val="21"/>
                <w:szCs w:val="21"/>
              </w:rPr>
              <w:t>三角形两边之和大于第三边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使问题得以解决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E12D0C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楷体"/>
                <w:sz w:val="21"/>
                <w:szCs w:val="21"/>
              </w:rPr>
              <w:t>转化策略二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将抛物线上的点到焦点的距离转化为该点到准线的距离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与直线上所有点的连线中垂线段最短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原理解决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8130DF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4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福建莆田质检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在抛物线上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｜＋｜</w:t>
      </w:r>
      <w:r>
        <w:rPr>
          <w:i/>
          <w:sz w:val="21"/>
          <w:szCs w:val="21"/>
        </w:rPr>
        <w:t>MQ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F577A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42FEA99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48B479E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它与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轴的交点为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焦点为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向抛物线的准线作垂线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圆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的圆心为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MQ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MQ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NQ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NP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≥｜</w:t>
      </w:r>
      <w:r>
        <w:rPr>
          <w:i/>
          <w:color w:val="FF0000"/>
          <w:sz w:val="21"/>
          <w:szCs w:val="21"/>
        </w:rPr>
        <w:t>DP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MQ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成立的条件是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重合且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重合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MQ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8BC076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325" cy="996315"/>
            <wp:effectExtent l="0" t="0" r="0" b="0"/>
            <wp:docPr id="772" name="27byljcsx8-53.jpg" descr="id:21475194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27byljcsx8-53.jpg" descr="id:2147519402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6809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68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圆锥曲线第二定义</w:t>
      </w:r>
    </w:p>
    <w:p w14:paraId="092B2A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8310" cy="283210"/>
            <wp:effectExtent l="0" t="0" r="0" b="0"/>
            <wp:docPr id="773" name="衔接教材彩.jpg" descr="id:21475194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衔接教材彩.jpg" descr="id:2147519409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88769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2"/>
      </w:tblGrid>
      <w:tr w14:paraId="534DB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52" w:type="dxa"/>
              <w:right w:w="52" w:type="dxa"/>
            </w:tcMar>
            <w:vAlign w:val="center"/>
          </w:tcPr>
          <w:p w14:paraId="6460FFD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教材母题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P113</w:t>
            </w:r>
            <w:r>
              <w:rPr>
                <w:rFonts w:eastAsia="隶书"/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>6</w:t>
            </w:r>
            <w:r>
              <w:rPr>
                <w:rFonts w:eastAsia="隶书"/>
                <w:sz w:val="21"/>
                <w:szCs w:val="21"/>
              </w:rPr>
              <w:t>〕</w:t>
            </w:r>
            <w:r>
              <w:rPr>
                <w:rFonts w:hint="eastAsia"/>
                <w:sz w:val="21"/>
                <w:szCs w:val="21"/>
              </w:rPr>
              <w:t>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与定点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的距离和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到定直线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25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>的距离的比是常数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5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求动点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的轨迹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5303AB6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P125</w:t>
            </w:r>
            <w:r>
              <w:rPr>
                <w:rFonts w:eastAsia="隶书"/>
                <w:sz w:val="21"/>
                <w:szCs w:val="21"/>
              </w:rPr>
              <w:t>例</w:t>
            </w:r>
            <w:r>
              <w:rPr>
                <w:sz w:val="21"/>
                <w:szCs w:val="21"/>
              </w:rPr>
              <w:t>5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与定点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的距离和它到定直线</w:t>
            </w:r>
            <w:r>
              <w:rPr>
                <w:i/>
                <w:sz w:val="21"/>
                <w:szCs w:val="21"/>
              </w:rPr>
              <w:t>l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9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hint="eastAsia"/>
                <w:sz w:val="21"/>
                <w:szCs w:val="21"/>
              </w:rPr>
              <w:t>的距离的比是常数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求动点</w:t>
            </w:r>
            <w:r>
              <w:rPr>
                <w:i/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的轨迹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59D4E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细研教材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教材母题中两题所求的轨迹分别是椭圆和双曲线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由于当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即为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也即为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在平面内到定点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的距离与到定直线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的距离之比是常数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的点的轨迹为椭圆或双曲线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轨迹是椭圆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轨迹是双曲线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定直线是定点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焦点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对应的准线</w:t>
      </w:r>
      <w:r>
        <w:rPr>
          <w:rFonts w:ascii="宋体" w:hAnsi="宋体"/>
          <w:sz w:val="21"/>
          <w:szCs w:val="21"/>
        </w:rPr>
        <w:t>.</w:t>
      </w:r>
    </w:p>
    <w:p w14:paraId="292D83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774" name="例彩.jpg" descr="id:21475194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例彩.jpg" descr="id:2147519424;FounderCE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双曲线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到右焦点的距离为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F8B96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82140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56E38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双曲线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可得双曲线的离心率为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设右焦点为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因为双曲线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上一点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到右焦点的距离为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76F0C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变式</w:t>
      </w:r>
      <w:r>
        <w:rPr>
          <w:rFonts w:hint="eastAsia"/>
          <w:sz w:val="21"/>
          <w:szCs w:val="21"/>
        </w:rPr>
        <w:t xml:space="preserve"> 希腊数学家帕普斯在他的著作</w:t>
      </w:r>
      <w:r>
        <w:rPr>
          <w:rFonts w:ascii="宋体" w:hAnsi="宋体"/>
          <w:sz w:val="21"/>
          <w:szCs w:val="21"/>
        </w:rPr>
        <w:t>《</w:t>
      </w:r>
      <w:r>
        <w:rPr>
          <w:rFonts w:hint="eastAsia"/>
          <w:sz w:val="21"/>
          <w:szCs w:val="21"/>
        </w:rPr>
        <w:t>数学汇篇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完善了欧几里得关于圆锥曲线的统一定义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并对这一定义进行了证明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他指出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到定点的距离与到定直线的距离的比是常数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的点的轨迹叫做圆锥曲线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轨迹为椭圆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轨迹为抛物线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轨迹为双曲线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现有方程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表示的曲线是双曲线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AD4B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，＋∞）</w:t>
      </w:r>
    </w:p>
    <w:p w14:paraId="2E1F17D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，＋∞）</w:t>
      </w:r>
    </w:p>
    <w:p w14:paraId="37C4F1A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已知方程可整理为</w:t>
      </w:r>
      <w:r>
        <w:rPr>
          <w:i/>
          <w:color w:val="FF0000"/>
          <w:sz w:val="21"/>
          <w:szCs w:val="21"/>
        </w:rPr>
        <w:t>m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｜，∴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则其到定点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到定直线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到定点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与到定直线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的距离之比为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方程表示的曲线为双曲线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4C3027E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A0EB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BE1728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圆锥曲线的第二定义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也称圆锥曲线的统一定义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在平面内到定点的距离与到定直线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定点不在直线上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的距离之比是常数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的点的轨迹为圆锥曲线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轨迹为椭圆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轨迹为双曲线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当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轨迹为抛物线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其中定点是曲线的焦点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定直线是焦点对应的准线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是离心率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DF41D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776" name="课时跟踪训练灰.jpg" descr="id:21475194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课时跟踪训练灰.jpg" descr="id:2147519446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387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8E8DA1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77" name="基础达标灰.jpg" descr="id:21475194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基础达标灰.jpg" descr="id:2147519453;FounderCES"/>
                    <pic:cNvPicPr>
                      <a:picLocks noChangeAspect="1"/>
                    </pic:cNvPicPr>
                  </pic:nvPicPr>
                  <pic:blipFill>
                    <a:blip r:embed="rId2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BC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湖南邵阳模拟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则抛物线的焦点到准线的距离为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43D8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24D6B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3D1136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故抛物线的焦点到准线的距离为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4D46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山西朔州模拟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顶点在原点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焦点在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的抛物线的标准方程是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84C1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</w:p>
    <w:p w14:paraId="6ED539F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y</w:t>
      </w:r>
    </w:p>
    <w:p w14:paraId="04A381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设抛物线的标准方程是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27D7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青海西宁模拟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的等边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的三个顶点都在抛物线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53BF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03B795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E0DA7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因为等边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OAB</w:t>
      </w:r>
      <w:r>
        <w:rPr>
          <w:rFonts w:eastAsia="仿宋"/>
          <w:color w:val="FF0000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不妨设点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是第一象限的点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则结合抛物线的对称性可知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AEB5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已知动圆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与定圆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外切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又与定直线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那么动圆的圆心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16BE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5E67033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</w:p>
    <w:p w14:paraId="3B45041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点坐标为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动圆的半径为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定圆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的圆心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则根据两圆外切及直线与动圆相切的性质可得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在直线的右侧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到定直线的距离是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85ABDC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上的一个动点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的距离与点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到该抛物线准线的距离之和的最小值为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38B6A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5D86D2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C738EF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中的焦点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到准线的距离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的距离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与点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到该抛物线准线的距离之和为</w:t>
      </w:r>
      <w:r>
        <w:rPr>
          <w:rFonts w:ascii="宋体" w:hAnsi="宋体"/>
          <w:color w:val="FF0000"/>
          <w:sz w:val="21"/>
          <w:szCs w:val="21"/>
        </w:rPr>
        <w:t>：｜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AF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当且仅当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三点共线时等号成立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PA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的最小值为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9DB183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69315" cy="1075690"/>
            <wp:effectExtent l="0" t="0" r="0" b="0"/>
            <wp:docPr id="778" name="27byljcsx8-54.jpg" descr="id:21475194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27byljcsx8-54.jpg" descr="id:2147519460;FounderCE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69351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A8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山东菏泽模拟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74C1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的准线方程为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3B5A842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978C8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</w:p>
    <w:p w14:paraId="437AD9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｜≥</w:t>
      </w:r>
      <w:r>
        <w:rPr>
          <w:sz w:val="21"/>
          <w:szCs w:val="21"/>
        </w:rPr>
        <w:t>2</w:t>
      </w:r>
    </w:p>
    <w:p w14:paraId="28F11B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由抛物线方程为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则焦点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准线方程为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由抛物线定义得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取等号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0712E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陕西安康模拟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到准线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的直线与抛物线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BA1DA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由题意有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所以抛物线的方程为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的直线方程为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214A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中国古代桥梁的建筑艺术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有不少是世界桥梁史上的创举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充分显示了中国劳动人民的非凡智慧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一个抛物线型拱桥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当水面离拱顶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水面宽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若水面下降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则水面宽度为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m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C2B7E1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13535" cy="974725"/>
            <wp:effectExtent l="0" t="0" r="0" b="0"/>
            <wp:docPr id="779" name="27byljcsx8-55.jpg" descr="id:214751946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27byljcsx8-55.jpg" descr="id:2147519467;FounderC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3913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2568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以拱桥顶点为原点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建立直角坐标系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设抛物线方程为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py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抛物线经过点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和点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代入抛物线方程解得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所以抛物线方程为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水面下降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米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此时水面宽度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6A21F3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95985" cy="640080"/>
            <wp:effectExtent l="0" t="0" r="0" b="0"/>
            <wp:docPr id="780" name="27byljcsx8-56.jpg" descr="id:21475194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27byljcsx8-56.jpg" descr="id:2147519474;FounderCES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964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48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的一条渐近线上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OF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则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PFO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9A6807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的焦点为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双曲线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的渐近线方程为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不妨设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在渐近线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PFO</w:t>
      </w:r>
      <w:r>
        <w:rPr>
          <w:rFonts w:eastAsia="仿宋"/>
          <w:color w:val="FF0000"/>
          <w:sz w:val="21"/>
          <w:szCs w:val="21"/>
        </w:rPr>
        <w:t>的面积为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｜｜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P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6A866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247ED5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求出该抛物线的顶点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焦点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准线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对称轴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变量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的范围</w:t>
      </w:r>
      <w:r>
        <w:rPr>
          <w:rFonts w:ascii="宋体" w:hAnsi="宋体"/>
          <w:sz w:val="21"/>
          <w:szCs w:val="21"/>
        </w:rPr>
        <w:t>；</w:t>
      </w:r>
    </w:p>
    <w:p w14:paraId="38FB04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以坐标原点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作抛物线的内接等腰三角形</w:t>
      </w:r>
      <w:r>
        <w:rPr>
          <w:i/>
          <w:sz w:val="21"/>
          <w:szCs w:val="21"/>
        </w:rPr>
        <w:t>OAB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OA</w:t>
      </w:r>
      <w:r>
        <w:rPr>
          <w:rFonts w:ascii="宋体" w:hAnsi="宋体"/>
          <w:sz w:val="21"/>
          <w:szCs w:val="21"/>
        </w:rPr>
        <w:t>｜＝｜</w:t>
      </w:r>
      <w:r>
        <w:rPr>
          <w:i/>
          <w:sz w:val="21"/>
          <w:szCs w:val="21"/>
        </w:rPr>
        <w:t>OB</w:t>
      </w:r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若焦点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是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的重心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的周长</w:t>
      </w:r>
      <w:r>
        <w:rPr>
          <w:rFonts w:ascii="宋体" w:hAnsi="宋体"/>
          <w:sz w:val="21"/>
          <w:szCs w:val="21"/>
        </w:rPr>
        <w:t>.</w:t>
      </w:r>
    </w:p>
    <w:p w14:paraId="2A3C85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抛物线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的顶点、焦点、准线、对称轴、变量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的范围分别为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7729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设垂足为点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99B0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又焦点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OAB</w:t>
      </w:r>
      <w:r>
        <w:rPr>
          <w:rFonts w:eastAsia="仿宋"/>
          <w:color w:val="FF0000"/>
          <w:sz w:val="21"/>
          <w:szCs w:val="21"/>
        </w:rPr>
        <w:t>的重心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｜.</w:t>
      </w:r>
    </w:p>
    <w:p w14:paraId="43B6FF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OM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45093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855D85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OAB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DA94596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63600" cy="745490"/>
            <wp:effectExtent l="0" t="0" r="0" b="0"/>
            <wp:docPr id="781" name="25bxjsx1-3-44.jpg" descr="id:21475194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25bxjsx1-3-44.jpg" descr="id:2147519481;FounderCES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63647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2E35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82" name="综合应用灰.jpg" descr="id:21475194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综合应用灰.jpg" descr="id:2147519488;FounderCES"/>
                    <pic:cNvPicPr>
                      <a:picLocks noChangeAspect="1"/>
                    </pic:cNvPicPr>
                  </pic:nvPicPr>
                  <pic:blipFill>
                    <a:blip r:embed="rId3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2F7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仿宋"/>
          <w:sz w:val="21"/>
          <w:szCs w:val="21"/>
        </w:rPr>
        <w:t>内壁光滑的抛物线型容器内放一个球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其通过中心轴的纵剖面图如图所示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圆心在</w:t>
      </w:r>
      <w:r>
        <w:rPr>
          <w:i/>
          <w:sz w:val="21"/>
          <w:szCs w:val="21"/>
        </w:rPr>
        <w:t>y</w:t>
      </w:r>
      <w:r>
        <w:rPr>
          <w:rFonts w:eastAsia="仿宋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抛物线顶点在坐标原点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已知抛物线方程是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圆的半径为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当圆的大小变化时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圆上的点无法触及抛物线的顶点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eastAsia="仿宋"/>
          <w:sz w:val="21"/>
          <w:szCs w:val="21"/>
        </w:rPr>
        <w:t>则圆的半径</w:t>
      </w:r>
      <w:r>
        <w:rPr>
          <w:i/>
          <w:sz w:val="21"/>
          <w:szCs w:val="21"/>
        </w:rPr>
        <w:t>r</w:t>
      </w:r>
      <w:r>
        <w:rPr>
          <w:rFonts w:eastAsia="仿宋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29FD2F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19835" cy="1051560"/>
            <wp:effectExtent l="0" t="0" r="0" b="0"/>
            <wp:docPr id="783" name="26bysxt8-7-6.jpg" descr="id:21475194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26bysxt8-7-6.jpg" descr="id:2147519495;FounderCES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2023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E8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 w:eastAsia="仿宋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36139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ascii="仿宋" w:hAnsi="仿宋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 w:eastAsia="仿宋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ascii="仿宋" w:hAnsi="仿宋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669BFD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设圆心为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是抛物线上任一点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PQ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的最小值不在点</w:t>
      </w:r>
      <w:r>
        <w:rPr>
          <w:i/>
          <w:color w:val="FF0000"/>
          <w:sz w:val="21"/>
          <w:szCs w:val="21"/>
        </w:rPr>
        <w:t>O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处取得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则圆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不过原点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此时圆的半径为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41C2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hint="eastAsia"/>
          <w:sz w:val="21"/>
          <w:szCs w:val="21"/>
        </w:rPr>
        <w:t>的焦点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F162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5DFF70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MF</w:t>
      </w:r>
      <w:r>
        <w:rPr>
          <w:rFonts w:ascii="宋体" w:hAnsi="宋体"/>
          <w:sz w:val="21"/>
          <w:szCs w:val="21"/>
        </w:rPr>
        <w:t>｜≥｜</w:t>
      </w:r>
      <w:r>
        <w:rPr>
          <w:i/>
          <w:sz w:val="21"/>
          <w:szCs w:val="21"/>
        </w:rPr>
        <w:t>OF</w:t>
      </w:r>
      <w:r>
        <w:rPr>
          <w:rFonts w:ascii="宋体" w:hAnsi="宋体"/>
          <w:sz w:val="21"/>
          <w:szCs w:val="21"/>
        </w:rPr>
        <w:t>｜</w:t>
      </w:r>
    </w:p>
    <w:p w14:paraId="52BF45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以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为圆心且过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的圆与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的准线相切</w:t>
      </w:r>
    </w:p>
    <w:p w14:paraId="33623F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rFonts w:ascii="NEU-BZ-S92" w:hAnsi="NEU-BZ-S92" w:eastAsia="NEU-BZ-S92"/>
          <w:sz w:val="21"/>
          <w:szCs w:val="21"/>
        </w:rPr>
        <w:t>∠</w:t>
      </w:r>
      <w:r>
        <w:rPr>
          <w:i/>
          <w:sz w:val="21"/>
          <w:szCs w:val="21"/>
        </w:rPr>
        <w:t>OFM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OFM</w:t>
      </w:r>
      <w:r>
        <w:rPr>
          <w:rFonts w:hint="eastAsia"/>
          <w:sz w:val="21"/>
          <w:szCs w:val="21"/>
        </w:rPr>
        <w:t>的面积为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CA7D02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ABC　A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是抛物线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的焦点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｜≥｜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为圆心且过</w:t>
      </w:r>
      <w:r>
        <w:rPr>
          <w:i/>
          <w:color w:val="FF0000"/>
          <w:sz w:val="21"/>
          <w:szCs w:val="21"/>
        </w:rPr>
        <w:t>F</w:t>
      </w:r>
      <w:r>
        <w:rPr>
          <w:rFonts w:eastAsia="仿宋"/>
          <w:color w:val="FF0000"/>
          <w:sz w:val="21"/>
          <w:szCs w:val="21"/>
        </w:rPr>
        <w:t>的圆的半径为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而由抛物线的定义可得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到准线的距离也等于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MF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则该圆与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的准线相切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轴的垂线交于点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图略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FN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OFM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MFN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从而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FM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M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坐标代入抛物线方程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FM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OFM</w:t>
      </w:r>
      <w:r>
        <w:rPr>
          <w:rFonts w:eastAsia="仿宋"/>
          <w:color w:val="FF0000"/>
          <w:sz w:val="21"/>
          <w:szCs w:val="21"/>
        </w:rPr>
        <w:t>的面积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OFM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｜×｜</w:t>
      </w:r>
      <w:r>
        <w:rPr>
          <w:i/>
          <w:color w:val="FF0000"/>
          <w:sz w:val="21"/>
          <w:szCs w:val="21"/>
        </w:rPr>
        <w:t>FM</w:t>
      </w:r>
      <w:r>
        <w:rPr>
          <w:rFonts w:ascii="宋体" w:hAnsi="宋体"/>
          <w:color w:val="FF0000"/>
          <w:sz w:val="21"/>
          <w:szCs w:val="21"/>
        </w:rPr>
        <w:t>｜×</w:t>
      </w:r>
      <w:r>
        <w:rPr>
          <w:color w:val="FF0000"/>
          <w:sz w:val="21"/>
          <w:szCs w:val="21"/>
        </w:rPr>
        <w:t>sin</w:t>
      </w:r>
      <w:r>
        <w:rPr>
          <w:rFonts w:ascii="NEU-BZ-S92" w:hAnsi="NEU-BZ-S92" w:eastAsia="NEU-BZ-S92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OFM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6357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浙江宁波期中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的焦点为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上一点且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PF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rFonts w:hint="eastAsia" w:ascii="NEU-BZ-S92" w:hAnsi="NEU-BZ-S92" w:eastAsia="NEU-BZ-S92"/>
          <w:sz w:val="21"/>
          <w:szCs w:val="21"/>
          <w:vertAlign w:val="subscript"/>
        </w:rPr>
        <w:t>△</w:t>
      </w:r>
      <w:r>
        <w:rPr>
          <w:i/>
          <w:sz w:val="21"/>
          <w:szCs w:val="21"/>
          <w:vertAlign w:val="subscript"/>
        </w:rPr>
        <w:t>OPF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0F5CD1F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不妨设点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在第一象限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过点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作</w:t>
      </w:r>
      <w:r>
        <w:rPr>
          <w:i/>
          <w:color w:val="FF0000"/>
          <w:sz w:val="21"/>
          <w:szCs w:val="21"/>
        </w:rPr>
        <w:t>PH</w:t>
      </w:r>
      <w:r>
        <w:rPr>
          <w:rFonts w:eastAsia="仿宋"/>
          <w:color w:val="FF0000"/>
          <w:sz w:val="21"/>
          <w:szCs w:val="21"/>
        </w:rPr>
        <w:t>与抛物线的准线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垂直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垂足为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PH</w:t>
      </w:r>
      <w:r>
        <w:rPr>
          <w:rFonts w:ascii="宋体" w:hAnsi="宋体"/>
          <w:color w:val="FF0000"/>
          <w:sz w:val="21"/>
          <w:szCs w:val="21"/>
        </w:rPr>
        <w:t>｜＝｜</w:t>
      </w:r>
      <w:r>
        <w:rPr>
          <w:i/>
          <w:color w:val="FF0000"/>
          <w:sz w:val="21"/>
          <w:szCs w:val="21"/>
        </w:rPr>
        <w:t>PF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PH</w:t>
      </w:r>
      <w:r>
        <w:rPr>
          <w:rFonts w:ascii="宋体" w:hAnsi="宋体"/>
          <w:color w:val="FF0000"/>
          <w:sz w:val="21"/>
          <w:szCs w:val="21"/>
        </w:rPr>
        <w:t>｜＝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S</w:t>
      </w:r>
      <w:r>
        <w:rPr>
          <w:rFonts w:hint="eastAsia" w:ascii="NEU-BZ-S92" w:hAnsi="NEU-BZ-S92" w:eastAsia="NEU-BZ-S92"/>
          <w:color w:val="FF0000"/>
          <w:sz w:val="21"/>
          <w:szCs w:val="21"/>
          <w:vertAlign w:val="subscript"/>
        </w:rPr>
        <w:t>△</w:t>
      </w:r>
      <w:r>
        <w:rPr>
          <w:i/>
          <w:color w:val="FF0000"/>
          <w:sz w:val="21"/>
          <w:szCs w:val="21"/>
          <w:vertAlign w:val="subscript"/>
        </w:rPr>
        <w:t>OPF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OF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4BF495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22325" cy="889635"/>
            <wp:effectExtent l="0" t="0" r="0" b="0"/>
            <wp:docPr id="784" name="27byljcsx8-57.jpg" descr="id:21475195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27byljcsx8-57.jpg" descr="id:2147519502;FounderCE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5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1F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广东揭阳模拟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抛物线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的焦点均在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的中心和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的顶点均为坐标原点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上分别取两个点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将其坐标记录于下表中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3"/>
        <w:gridCol w:w="2193"/>
        <w:gridCol w:w="2193"/>
        <w:gridCol w:w="2193"/>
        <w:gridCol w:w="1702"/>
      </w:tblGrid>
      <w:tr w14:paraId="56E50D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0FA6FD6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32911E6E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06B23ED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57F2B17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</m:rad>
              </m:oMath>
            </m:oMathPara>
          </w:p>
        </w:tc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66EB8F4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</w:tr>
      <w:tr w14:paraId="4FB62F3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6504A774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4632FF7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deg>
                      <m:e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</m:oMath>
            </m:oMathPara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24C965D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047" w:type="pct"/>
            <w:tcMar>
              <w:left w:w="0" w:type="dxa"/>
              <w:right w:w="0" w:type="dxa"/>
            </w:tcMar>
            <w:vAlign w:val="center"/>
          </w:tcPr>
          <w:p w14:paraId="3C049F1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814" w:type="pct"/>
            <w:tcMar>
              <w:left w:w="0" w:type="dxa"/>
              <w:right w:w="0" w:type="dxa"/>
            </w:tcMar>
            <w:vAlign w:val="center"/>
          </w:tcPr>
          <w:p w14:paraId="5B54E5F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</w:p>
        </w:tc>
      </w:tr>
    </w:tbl>
    <w:p w14:paraId="5544B8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521F153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交于不同的两点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45112A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设抛物线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的标准方程为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F97072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结合表格数据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在抛物线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CD8FE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所以抛物线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的标准方程为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C5F72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将点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代入椭圆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的标准方程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所以椭圆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的标准方程为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09B0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根据对称性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两点的坐标分别为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3CAA1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36B2B9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D35721D">
      <w:pPr>
        <w:tabs>
          <w:tab w:val="left" w:pos="3261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36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</w:p>
    <w:p w14:paraId="25C4E6DD">
      <w:pPr>
        <w:tabs>
          <w:tab w:val="left" w:pos="3261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69A17E3A"/>
    <w:rsid w:val="6E46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customXml" Target="../customXml/item4.xml"/><Relationship Id="rId38" Type="http://schemas.openxmlformats.org/officeDocument/2006/relationships/customXml" Target="../customXml/item3.xml"/><Relationship Id="rId37" Type="http://schemas.openxmlformats.org/officeDocument/2006/relationships/customXml" Target="../customXml/item2.xml"/><Relationship Id="rId36" Type="http://schemas.openxmlformats.org/officeDocument/2006/relationships/customXml" Target="../customXml/item1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10</Pages>
  <Words>1558</Words>
  <Characters>1801</Characters>
  <Lines>1050</Lines>
  <Paragraphs>295</Paragraphs>
  <TotalTime>1850</TotalTime>
  <ScaleCrop>false</ScaleCrop>
  <LinksUpToDate>false</LinksUpToDate>
  <CharactersWithSpaces>1860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2026-07-14T16:00:02Z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75EDF76289AA4E7EA473DEEB5B035051_12</vt:lpwstr>
  </property>
</Properties>
</file>