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1048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微突破</w:t>
      </w:r>
      <w:r>
        <w:rPr>
          <w:sz w:val="30"/>
          <w:szCs w:val="30"/>
        </w:rPr>
        <w:t>　</w:t>
      </w:r>
      <w:r>
        <w:rPr>
          <w:rFonts w:ascii="微软雅黑" w:hAnsi="微软雅黑" w:eastAsia="微软雅黑"/>
          <w:b/>
          <w:sz w:val="30"/>
          <w:szCs w:val="30"/>
        </w:rPr>
        <w:t>圆锥曲线中的常见结论及应用</w:t>
      </w:r>
    </w:p>
    <w:p w14:paraId="2223F1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椭圆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双曲线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抛物线是高中数学的重要内容之一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知识的综合性较强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因而解题时需要运用多种基础知识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采用多种数学手段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熟记各种定义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基本公式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法则固然很重要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但要做到迅速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准确地解题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还要掌握一些常用结论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正确灵活地运用这些结论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一些复杂的问题便能迎刃而解</w:t>
      </w:r>
      <w:r>
        <w:rPr>
          <w:rFonts w:ascii="宋体" w:hAnsi="宋体"/>
          <w:sz w:val="21"/>
          <w:szCs w:val="21"/>
        </w:rPr>
        <w:t>.</w:t>
      </w:r>
    </w:p>
    <w:p w14:paraId="1069A1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08" name="一彩.jpg" descr="id:21475197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一彩.jpg" descr="id:214751971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椭圆、双曲线的焦点三角形</w:t>
      </w:r>
    </w:p>
    <w:p w14:paraId="2C80EF9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焦点三角形的面积公式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或双曲线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上异于长轴端点的一点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为其焦点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在椭圆中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sz w:val="21"/>
                <w:szCs w:val="21"/>
              </w:rPr>
              <m:t>△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在双曲线中</w:t>
      </w:r>
      <w:r>
        <w:rPr>
          <w:rFonts w:ascii="宋体" w:hAnsi="宋体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sz w:val="21"/>
                <w:szCs w:val="21"/>
              </w:rPr>
              <m:t>△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b>
        </m:sSub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4F7E13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09" name="例1彩.jpg" descr="id:21475197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例1彩.jpg" descr="id:214751971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已知椭圆的中心在原点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对称轴为坐标轴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在椭圆上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倾斜角的差为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的面积是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则椭圆的标准方程为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2C63C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°.∵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S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ascii="NEU-BZ-S92" w:hAnsi="NEU-BZ-S92" w:eastAsia="NEU-BZ-S92"/>
                <w:b w:val="0"/>
                <w:i w:val="0"/>
                <w:color w:val="FF0000"/>
                <w:sz w:val="21"/>
                <w:szCs w:val="21"/>
              </w:rPr>
              <m:t>△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rFonts w:eastAsia="仿宋"/>
          <w:color w:val="FF0000"/>
          <w:sz w:val="21"/>
          <w:szCs w:val="21"/>
        </w:rPr>
        <w:t>所求椭圆的标准方程为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6BC2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10" name="二彩.jpg" descr="id:21475197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二彩.jpg" descr="id:2147519724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椭圆、双曲线的垂径定理</w:t>
      </w:r>
    </w:p>
    <w:p w14:paraId="2B7BBE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是椭圆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的不平行于对称轴的弦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i/>
          <w:sz w:val="21"/>
          <w:szCs w:val="21"/>
          <w:vertAlign w:val="subscript"/>
        </w:rPr>
        <w:t>OM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k</w:t>
      </w:r>
      <w:r>
        <w:rPr>
          <w:i/>
          <w:sz w:val="21"/>
          <w:szCs w:val="21"/>
          <w:vertAlign w:val="subscript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01DEE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是双曲线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的不平行于对称轴的弦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i/>
          <w:sz w:val="21"/>
          <w:szCs w:val="21"/>
          <w:vertAlign w:val="subscript"/>
        </w:rPr>
        <w:t>OM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k</w:t>
      </w:r>
      <w:r>
        <w:rPr>
          <w:i/>
          <w:sz w:val="21"/>
          <w:szCs w:val="21"/>
          <w:vertAlign w:val="subscript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4494A8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11" name="例2彩.jpg" descr="id:21475197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例2彩.jpg" descr="id:2147519731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已知双曲线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的中心为原点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DC73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477690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720B73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MO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由双曲线的垂径定理得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MO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联立解得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故双曲线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220B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12" name="三彩.jpg" descr="id:21475197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三彩.jpg" descr="id:214751973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圆锥曲线的切线方程</w:t>
      </w:r>
    </w:p>
    <w:p w14:paraId="609A1F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设 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为椭圆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 则过该点的切线方程为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1D46CD9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设 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为双曲线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 则过该点的切线方程为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</w:p>
    <w:p w14:paraId="3F403D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设 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 为抛物线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 则过该点的切线方程为</w:t>
      </w:r>
      <w:r>
        <w:rPr>
          <w:i/>
          <w:sz w:val="21"/>
          <w:szCs w:val="21"/>
        </w:rPr>
        <w:t>yy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110EC7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13" name="例3彩.jpg" descr="id:21475197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例3彩.jpg" descr="id:214751974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处的切线方程为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517F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2D0290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CACE2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在椭圆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在点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处的切线方程为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6AF9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814" name="四彩.jpg" descr="id:21475197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四彩.jpg" descr="id:214751975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抛物线的焦点弦</w:t>
      </w:r>
    </w:p>
    <w:p w14:paraId="7A3F1D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是过抛物线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</w:p>
    <w:p w14:paraId="38ED2AF2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24230" cy="981075"/>
            <wp:effectExtent l="0" t="0" r="0" b="0"/>
            <wp:docPr id="815" name="27byljcsx8-69.jpg" descr="id:21475197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27byljcsx8-69.jpg" descr="id:214751975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4649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B2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6BB59D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焦半径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为弦</w:t>
      </w:r>
      <w:r>
        <w:rPr>
          <w:i/>
          <w:sz w:val="21"/>
          <w:szCs w:val="21"/>
        </w:rPr>
        <w:t>AB</w:t>
      </w:r>
      <w:r>
        <w:rPr>
          <w:rFonts w:eastAsia="楷体"/>
          <w:sz w:val="21"/>
          <w:szCs w:val="21"/>
        </w:rPr>
        <w:t>的倾斜角</w:t>
      </w:r>
      <w:r>
        <w:rPr>
          <w:rFonts w:ascii="宋体" w:hAnsi="宋体"/>
          <w:sz w:val="21"/>
          <w:szCs w:val="21"/>
        </w:rPr>
        <w:t>）；</w:t>
      </w:r>
    </w:p>
    <w:p w14:paraId="105756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弦长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eastAsia="楷体"/>
          <w:sz w:val="21"/>
          <w:szCs w:val="21"/>
        </w:rPr>
        <w:t>为弦</w:t>
      </w:r>
      <w:r>
        <w:rPr>
          <w:i/>
          <w:sz w:val="21"/>
          <w:szCs w:val="21"/>
        </w:rPr>
        <w:t>AB</w:t>
      </w:r>
      <w:r>
        <w:rPr>
          <w:rFonts w:eastAsia="楷体"/>
          <w:sz w:val="21"/>
          <w:szCs w:val="21"/>
        </w:rPr>
        <w:t>的倾斜角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BF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02BD57F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S</w:t>
      </w:r>
      <w:r>
        <w:rPr>
          <w:rFonts w:hint="eastAsia" w:ascii="NEU-BZ-S92" w:hAnsi="NEU-BZ-S92" w:eastAsia="NEU-BZ-S92"/>
          <w:sz w:val="21"/>
          <w:szCs w:val="21"/>
          <w:vertAlign w:val="subscript"/>
        </w:rPr>
        <w:t>△</w:t>
      </w:r>
      <w:r>
        <w:rPr>
          <w:i/>
          <w:sz w:val="21"/>
          <w:szCs w:val="21"/>
          <w:vertAlign w:val="subscript"/>
        </w:rPr>
        <w:t>OAB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eastAsia="楷体"/>
          <w:sz w:val="21"/>
          <w:szCs w:val="21"/>
        </w:rPr>
        <w:t>为抛物线的顶点</w:t>
      </w:r>
      <w:r>
        <w:rPr>
          <w:rFonts w:ascii="宋体" w:hAnsi="宋体"/>
          <w:sz w:val="21"/>
          <w:szCs w:val="21"/>
        </w:rPr>
        <w:t>）；</w:t>
      </w:r>
    </w:p>
    <w:p w14:paraId="1DBF19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为直径的圆与准线相切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以焦半径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为直径的圆与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轴相切</w:t>
      </w:r>
      <w:r>
        <w:rPr>
          <w:rFonts w:ascii="宋体" w:hAnsi="宋体"/>
          <w:sz w:val="21"/>
          <w:szCs w:val="21"/>
        </w:rPr>
        <w:t>.</w:t>
      </w:r>
    </w:p>
    <w:p w14:paraId="655E71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16" name="例4彩.jpg" descr="id:21475197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例4彩.jpg" descr="id:214751976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辽宁抚顺模拟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的准线方程为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AE23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4</w:t>
      </w:r>
    </w:p>
    <w:p w14:paraId="79305D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QAF</w:t>
      </w:r>
      <w:r>
        <w:rPr>
          <w:rFonts w:hint="eastAsia"/>
          <w:sz w:val="21"/>
          <w:szCs w:val="21"/>
        </w:rPr>
        <w:t>周长的最小值为</w:t>
      </w:r>
      <w:r>
        <w:rPr>
          <w:sz w:val="21"/>
          <w:szCs w:val="21"/>
        </w:rPr>
        <w:t>4</w:t>
      </w:r>
    </w:p>
    <w:p w14:paraId="4B3A0B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AF</w:t>
      </w:r>
      <w:r>
        <w:rPr>
          <w:rFonts w:hint="eastAsia"/>
          <w:sz w:val="21"/>
          <w:szCs w:val="21"/>
        </w:rPr>
        <w:t>为直径的圆与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轴相切</w:t>
      </w:r>
    </w:p>
    <w:p w14:paraId="132E5B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FA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的斜率为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35F616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易知过焦点且垂直于对称轴的弦最短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作准线的垂线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轴于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根据抛物线的定义可得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QAF</w:t>
      </w:r>
      <w:r>
        <w:rPr>
          <w:rFonts w:eastAsia="仿宋"/>
          <w:color w:val="FF0000"/>
          <w:sz w:val="21"/>
          <w:szCs w:val="21"/>
        </w:rPr>
        <w:t>周长为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AQ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QF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AQ</w:t>
      </w:r>
      <w:r>
        <w:rPr>
          <w:rFonts w:ascii="宋体" w:hAnsi="宋体"/>
          <w:color w:val="FF0000"/>
          <w:sz w:val="21"/>
          <w:szCs w:val="21"/>
        </w:rPr>
        <w:t>｜＋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AQ</w:t>
      </w:r>
      <w:r>
        <w:rPr>
          <w:rFonts w:ascii="宋体" w:hAnsi="宋体"/>
          <w:color w:val="FF0000"/>
          <w:sz w:val="21"/>
          <w:szCs w:val="21"/>
        </w:rPr>
        <w:t>｜＋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共线时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有最小值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最小值为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到准线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其值为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QAF</w:t>
      </w:r>
      <w:r>
        <w:rPr>
          <w:rFonts w:eastAsia="仿宋"/>
          <w:color w:val="FF0000"/>
          <w:sz w:val="21"/>
          <w:szCs w:val="21"/>
        </w:rPr>
        <w:t>周长的最小值为</w:t>
      </w:r>
      <w:r>
        <w:rPr>
          <w:rFonts w:ascii="宋体" w:hAnsi="宋体"/>
          <w:color w:val="FF0000"/>
          <w:sz w:val="21"/>
          <w:szCs w:val="21"/>
        </w:rPr>
        <w:t>（｜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AQ</w:t>
      </w:r>
      <w:r>
        <w:rPr>
          <w:rFonts w:ascii="宋体" w:hAnsi="宋体"/>
          <w:color w:val="FF0000"/>
          <w:sz w:val="21"/>
          <w:szCs w:val="21"/>
        </w:rPr>
        <w:t>｜）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整理可得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32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B8088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5395" cy="892810"/>
            <wp:effectExtent l="0" t="0" r="0" b="0"/>
            <wp:docPr id="817" name="27byljcsx8-70.jpg" descr="id:21475197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27byljcsx8-70.jpg" descr="id:214751977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5703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DEC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818" name="强化训练彩.jpg" descr="id:21475197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强化训练彩.jpg" descr="id:214751978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A9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已知过圆锥曲线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的切线方程为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上的点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作椭圆的切线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则过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点且与直线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垂直的直线方程为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8BB6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23DFAF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AF5D9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过椭圆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上的点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的切线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切线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的斜率为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故与直线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垂直的直线的斜率为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点且与直线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垂直的直线方程为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436F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的直线交抛物线于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01E3336">
      <w:pPr>
        <w:tabs>
          <w:tab w:val="left" w:pos="3054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 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25D759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又由题意知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，∴｜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AFx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sin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AOB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AOB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9644A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过原点的直线与双曲线交于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为直径的圆恰好过双曲线的右焦点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ABF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则双曲线的离心率为</w:t>
      </w:r>
      <w:r>
        <w:rPr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DB6CFA0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设双曲线的左焦点为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AF'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BF'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因为以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为直径的圆恰好过双曲线的右焦点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AF'F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ABF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F'AF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根据双曲线焦点三角形面积公式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AF'F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θ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791E17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1008380"/>
            <wp:effectExtent l="0" t="0" r="0" b="0"/>
            <wp:docPr id="819" name="27byljcsx8-71.jpg" descr="id:21475197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27byljcsx8-71.jpg" descr="id:2147519787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6719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0B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设过点</w:t>
      </w:r>
      <w:r>
        <w:rPr>
          <w:i/>
          <w:sz w:val="21"/>
          <w:szCs w:val="21"/>
        </w:rPr>
        <w:t>P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为该椭圆的下顶点且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BN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 w:themeColor="text1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6DF54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设弦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BE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由椭圆的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垂径定理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与已知条件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BE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PE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OE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PE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于是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6393D8D">
      <w:pPr>
        <w:tabs>
          <w:tab w:val="left" w:pos="3261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于是直线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±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在椭圆内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与椭圆相交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hint="eastAsia"/>
          <w:color w:val="FF0000"/>
          <w:sz w:val="21"/>
          <w:szCs w:val="21"/>
        </w:rPr>
        <w:t xml:space="preserve"> </w:t>
      </w:r>
    </w:p>
    <w:p w14:paraId="10D0F32A">
      <w:pPr>
        <w:tabs>
          <w:tab w:val="left" w:pos="3261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</w:p>
    <w:p w14:paraId="59D6663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7CAECB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2951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13FE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6016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24760D9A"/>
    <w:rsid w:val="7CA1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4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1252</Words>
  <Characters>1467</Characters>
  <Lines>110</Lines>
  <Paragraphs>30</Paragraphs>
  <TotalTime>1850</TotalTime>
  <ScaleCrop>false</ScaleCrop>
  <LinksUpToDate>false</LinksUpToDate>
  <CharactersWithSpaces>1501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2026-07-14T16:03:39Z</dcterms:modified>
  <dc:title>Medical NOte</dc:title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50F1706E2FB04F28B3321F57D429A71B_12</vt:lpwstr>
  </property>
</Properties>
</file>