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40CE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重难专攻5　数列的奇偶项问题</w:t>
      </w:r>
    </w:p>
    <w:p w14:paraId="7FDE99FD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重难解读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87680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F164F8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数列的奇偶项问题主要考查学生的综合运用能力与探究问题能力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解决此类问题的难点在于搞清数列中奇数项和偶数项各自的首项、项数、公差、公比等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特别注意分类讨论思想在解题中的灵活运用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096DF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已知奇偶项型</w:t>
      </w:r>
    </w:p>
    <w:p w14:paraId="1675A9D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202" name="考点一彩.jpg" descr="id:21475264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" name="考点一彩.jpg" descr="id:2147526422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8F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203" name="例1彩.jpg" descr="id:21475264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" name="例1彩.jpg" descr="id:2147526429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18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为奇数，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为偶数.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分别为数列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.</w:t>
      </w:r>
    </w:p>
    <w:p w14:paraId="5D20D1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7BF03E3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1B7F82F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设等差数列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的首项为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公差为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59CE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为奇数，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为偶数，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DC150C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+6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6+2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6=16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312107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7F7D1A9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9ABC0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33DFAF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为奇数，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为偶数.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743295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为偶数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</w:p>
    <w:p w14:paraId="0DF89B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CE870F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502036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F41368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为奇数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为偶数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</w:p>
    <w:p w14:paraId="2DFE962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0555B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46540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E16A4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4DF79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053FFB4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C2A0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618E55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为偶数时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奇数项、偶数项各有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可直接分组求和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）＋（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  <w:p w14:paraId="0B00557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为奇数时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其中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eastAsia="楷体"/>
                <w:sz w:val="21"/>
                <w:szCs w:val="21"/>
              </w:rPr>
              <w:t>可利用上述结论代入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然后再快速求解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E13FAB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当题目条件中出现连续两项的和时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常采用减项作差法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可得数列的奇数项、偶数项所具备的性质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从而求出其通项公式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  <w:tr w14:paraId="4A94D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5" w:type="pct"/>
            <w:tcMar>
              <w:left w:w="105" w:type="dxa"/>
              <w:right w:w="105" w:type="dxa"/>
            </w:tcMar>
            <w:vAlign w:val="center"/>
          </w:tcPr>
          <w:p w14:paraId="4905F1C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当题目条件中出现连续两项的积时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常采用约项作商法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可得数列的奇数项、偶数项所具备的性质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从而求出其通项公式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C8A2E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辽宁大连模拟预测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=3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65D3C6A5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：{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；</w:t>
      </w:r>
    </w:p>
    <w:p w14:paraId="789EDB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E571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BBC520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c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A8B18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c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为首项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为公比的等比数列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D2D64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d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为奇数，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为偶数，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试求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d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11A01B8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c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6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AB80FA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819E48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CED6F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＝－（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F0AA4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为首项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为公比的等比数列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DD3ECE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156B79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19D16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d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为奇数，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为偶数，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292799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为偶数时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7BC02C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为奇数时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B261B6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+2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为奇数，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为偶数.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13B2E5E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通项含有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微软雅黑" w:hAnsi="微软雅黑" w:eastAsia="微软雅黑"/>
          <w:b/>
          <w:sz w:val="21"/>
          <w:szCs w:val="21"/>
        </w:rPr>
        <w:t>型</w:t>
      </w:r>
    </w:p>
    <w:p w14:paraId="223E9FF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204" name="考点二彩.jpg" descr="id:21475264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" name="考点二彩.jpg" descr="id:2147526452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DB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205" name="例2彩.jpg" descr="id:21475264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" name="例2彩.jpg" descr="id:2147526459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陕西安康模拟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36</w:t>
      </w:r>
      <w:r>
        <w:rPr>
          <w:rFonts w:ascii="宋体" w:hAnsi="宋体"/>
          <w:sz w:val="21"/>
          <w:szCs w:val="21"/>
        </w:rPr>
        <w:t>.</w:t>
      </w:r>
    </w:p>
    <w:p w14:paraId="50D6F5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50679DF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＋[（－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380FD7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设等差数列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的公差为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1DB51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192F33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+5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6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6×5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2C32AD6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5068C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509946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为奇数时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38B56A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为偶数时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3347B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0B1B8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11320BC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C117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DF3A88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通项中含有</w:t>
            </w:r>
            <w:r>
              <w:rPr>
                <w:rFonts w:ascii="宋体" w:hAnsi="宋体"/>
                <w:sz w:val="21"/>
                <w:szCs w:val="21"/>
              </w:rPr>
              <w:t>（－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的情形</w:t>
            </w:r>
          </w:p>
          <w:p w14:paraId="258305B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等差数列的通项公式乘以</w:t>
            </w:r>
            <w:r>
              <w:rPr>
                <w:rFonts w:ascii="宋体" w:hAnsi="宋体"/>
                <w:sz w:val="21"/>
                <w:szCs w:val="21"/>
              </w:rPr>
              <w:t>（－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用并项求和法求数列前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项的和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＝（－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前</w:t>
            </w:r>
            <w:r>
              <w:rPr>
                <w:sz w:val="21"/>
                <w:szCs w:val="21"/>
              </w:rPr>
              <w:t>20</w:t>
            </w:r>
            <w:r>
              <w:rPr>
                <w:rFonts w:eastAsia="楷体"/>
                <w:sz w:val="21"/>
                <w:szCs w:val="21"/>
              </w:rPr>
              <w:t>项的和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20</w:t>
            </w:r>
            <w:r>
              <w:rPr>
                <w:rFonts w:ascii="宋体" w:hAnsi="宋体"/>
                <w:sz w:val="21"/>
                <w:szCs w:val="21"/>
              </w:rPr>
              <w:t>＝（－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）＋（－</w:t>
            </w: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7</w:t>
            </w:r>
            <w:r>
              <w:rPr>
                <w:rFonts w:ascii="宋体" w:hAnsi="宋体"/>
                <w:sz w:val="21"/>
                <w:szCs w:val="21"/>
              </w:rPr>
              <w:t>）＋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ascii="宋体" w:hAnsi="宋体"/>
                <w:sz w:val="21"/>
                <w:szCs w:val="21"/>
              </w:rPr>
              <w:t>＋（－</w:t>
            </w:r>
            <w:r>
              <w:rPr>
                <w:sz w:val="21"/>
                <w:szCs w:val="21"/>
              </w:rPr>
              <w:t>37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39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1555684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等比数列的通项公式中含有</w:t>
            </w:r>
            <w:r>
              <w:rPr>
                <w:rFonts w:ascii="宋体" w:hAnsi="宋体"/>
                <w:sz w:val="21"/>
                <w:szCs w:val="21"/>
              </w:rPr>
              <w:t>（－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项和可写成分段的形式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可求最值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如等比数列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的通项公式为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＝（－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－</w:t>
            </w:r>
            <w:r>
              <w:rPr>
                <w:sz w:val="21"/>
                <w:szCs w:val="21"/>
                <w:vertAlign w:val="superscript"/>
              </w:rPr>
              <w:t>1</w:t>
            </w:r>
            <w:r>
              <w:rPr>
                <w:rFonts w:hint="eastAsia" w:asciiTheme="majorEastAsia" w:hAnsiTheme="majorEastAsia" w:eastAsiaTheme="majorEastAsia"/>
                <w:sz w:val="21"/>
                <w:szCs w:val="21"/>
              </w:rPr>
              <w:t>·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则其前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的取值范围时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分奇偶讨论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的最值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C55FAC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λ</w:t>
      </w:r>
      <w:r>
        <w:rPr>
          <w:rFonts w:hint="eastAsia"/>
          <w:sz w:val="21"/>
          <w:szCs w:val="21"/>
        </w:rPr>
        <w:t>是常数</w:t>
      </w:r>
      <w:r>
        <w:rPr>
          <w:rFonts w:ascii="宋体" w:hAnsi="宋体"/>
          <w:sz w:val="21"/>
          <w:szCs w:val="21"/>
        </w:rPr>
        <w:t>）.</w:t>
      </w:r>
    </w:p>
    <w:p w14:paraId="1030968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；</w:t>
      </w:r>
    </w:p>
    <w:p w14:paraId="1B0A87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6FB3A5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239EA2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是首项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公比为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的等比数列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4E80B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λ</w:t>
      </w:r>
      <w:r>
        <w:rPr>
          <w:rFonts w:hint="eastAsia"/>
          <w:sz w:val="21"/>
          <w:szCs w:val="21"/>
        </w:rPr>
        <w:t>的值以及数列</w:t>
      </w:r>
      <w:r>
        <w:rPr>
          <w:rFonts w:ascii="宋体" w:hAnsi="宋体"/>
          <w:sz w:val="21"/>
          <w:szCs w:val="21"/>
        </w:rPr>
        <w:t>{（－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00C852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是等比数列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48C3E9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2λ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1F0FB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2λ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2λ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107B18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2λ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2λ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故解得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7EB7B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所以等比数列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的公比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211BF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E4CEA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92B142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为偶数时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91C9B7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）＋（－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）＋（－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D20724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为奇数时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DC597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）－（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2C572D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522D3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1206" name="课时跟踪训练灰.jpg" descr="id:21475264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" name="课时跟踪训练灰.jpg" descr="id:214752647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26A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45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2FD98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项的和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20</w:t>
      </w:r>
      <w:r>
        <w:rPr>
          <w:rFonts w:ascii="宋体" w:hAnsi="宋体"/>
          <w:sz w:val="21"/>
          <w:szCs w:val="21"/>
        </w:rPr>
        <w:t>.</w:t>
      </w:r>
    </w:p>
    <w:p w14:paraId="374C3F0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为奇数时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为首项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为公差的等差数列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于是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CFB4E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为偶数时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1CC3E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为首项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为公差的等差数列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于是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2BAD5A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的前</w:t>
      </w:r>
      <w:r>
        <w:rPr>
          <w:color w:val="FF0000"/>
          <w:sz w:val="21"/>
          <w:szCs w:val="21"/>
        </w:rPr>
        <w:t>20</w:t>
      </w:r>
      <w:r>
        <w:rPr>
          <w:rFonts w:eastAsia="仿宋"/>
          <w:color w:val="FF0000"/>
          <w:sz w:val="21"/>
          <w:szCs w:val="21"/>
        </w:rPr>
        <w:t>项和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20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17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250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EB4A1F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福建莆田模拟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为奇数，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为偶数.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42BC37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并证明数列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；</w:t>
      </w:r>
    </w:p>
    <w:p w14:paraId="4B804FC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求满足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的所有正整数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51B6B5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9AECF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AA1C81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是首项为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公比为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的等比数列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8C744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9D177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AA698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57F5FE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79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DFB373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所以正整数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的所有取值为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312A90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山东济宁模拟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）.</w:t>
      </w:r>
    </w:p>
    <w:p w14:paraId="4C82891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701296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398436E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094E66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B0341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111099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46F98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769C46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满足上式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71B992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是以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为首项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为公比的等比数列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DE234A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3DA97E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E07386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83DD6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为奇数，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为偶数，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</w:p>
    <w:p w14:paraId="73FA65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；</w:t>
      </w:r>
    </w:p>
    <w:p w14:paraId="170807F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301069C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nb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729A2F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84BB80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4A5A2E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0990A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是首项为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公比为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的等比数列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671976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E74AC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A1F77B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nb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13AF9F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c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其前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项和为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4F8621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1BF5F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0ADB8F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两式相减得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596D0E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05F9803">
      <w:pPr>
        <w:tabs>
          <w:tab w:val="left" w:pos="3261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377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061C6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00FF2421"/>
    <w:rsid w:val="0FD62D07"/>
    <w:rsid w:val="57F3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5</Pages>
  <Words>3207</Words>
  <Characters>3935</Characters>
  <Lines>551</Lines>
  <Paragraphs>155</Paragraphs>
  <TotalTime>1849</TotalTime>
  <ScaleCrop>false</ScaleCrop>
  <LinksUpToDate>false</LinksUpToDate>
  <CharactersWithSpaces>3942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2026-07-14T15:39:37Z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A2742AC331644FFA9137DEFF817E173D_12</vt:lpwstr>
  </property>
</Properties>
</file>