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8234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双休检测</w:t>
      </w:r>
      <w:r>
        <w:rPr>
          <w:sz w:val="30"/>
          <w:szCs w:val="30"/>
        </w:rPr>
        <w:t>24</w:t>
      </w:r>
    </w:p>
    <w:p w14:paraId="6333C84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55BCC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一、单项选择题</w:t>
      </w:r>
      <w:r>
        <w:rPr>
          <w:rFonts w:ascii="宋体" w:hAnsi="宋体"/>
          <w:color w:val="376092" w:themeColor="accent1" w:themeShade="BF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571FD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"/>
        <w:gridCol w:w="2279"/>
        <w:gridCol w:w="2704"/>
        <w:gridCol w:w="2279"/>
        <w:gridCol w:w="2280"/>
      </w:tblGrid>
      <w:tr w14:paraId="2CBBD7E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" w:type="pct"/>
            <w:tcMar>
              <w:left w:w="0" w:type="dxa"/>
              <w:right w:w="0" w:type="dxa"/>
            </w:tcMar>
            <w:vAlign w:val="center"/>
          </w:tcPr>
          <w:p w14:paraId="03C4512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088" w:type="pct"/>
            <w:tcMar>
              <w:left w:w="0" w:type="dxa"/>
              <w:right w:w="0" w:type="dxa"/>
            </w:tcMar>
            <w:vAlign w:val="center"/>
          </w:tcPr>
          <w:p w14:paraId="794623A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1291" w:type="pct"/>
            <w:tcMar>
              <w:left w:w="0" w:type="dxa"/>
              <w:right w:w="0" w:type="dxa"/>
            </w:tcMar>
            <w:vAlign w:val="center"/>
          </w:tcPr>
          <w:p w14:paraId="3664A55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t</w:t>
            </w:r>
          </w:p>
        </w:tc>
        <w:tc>
          <w:tcPr>
            <w:tcW w:w="1088" w:type="pct"/>
            <w:tcMar>
              <w:left w:w="0" w:type="dxa"/>
              <w:right w:w="0" w:type="dxa"/>
            </w:tcMar>
            <w:vAlign w:val="center"/>
          </w:tcPr>
          <w:p w14:paraId="6E57D64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t</w:t>
            </w:r>
            <w:r>
              <w:rPr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1088" w:type="pct"/>
            <w:tcMar>
              <w:left w:w="0" w:type="dxa"/>
              <w:right w:w="0" w:type="dxa"/>
            </w:tcMar>
            <w:vAlign w:val="center"/>
          </w:tcPr>
          <w:p w14:paraId="12ED469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1E406F8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" w:type="pct"/>
            <w:tcMar>
              <w:left w:w="0" w:type="dxa"/>
              <w:right w:w="0" w:type="dxa"/>
            </w:tcMar>
            <w:vAlign w:val="center"/>
          </w:tcPr>
          <w:p w14:paraId="3217AC9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</w:p>
        </w:tc>
        <w:tc>
          <w:tcPr>
            <w:tcW w:w="1088" w:type="pct"/>
            <w:tcMar>
              <w:left w:w="0" w:type="dxa"/>
              <w:right w:w="0" w:type="dxa"/>
            </w:tcMar>
            <w:vAlign w:val="center"/>
          </w:tcPr>
          <w:p w14:paraId="4CBD10F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291" w:type="pct"/>
            <w:tcMar>
              <w:left w:w="0" w:type="dxa"/>
              <w:right w:w="0" w:type="dxa"/>
            </w:tcMar>
            <w:vAlign w:val="center"/>
          </w:tcPr>
          <w:p w14:paraId="395816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088" w:type="pct"/>
            <w:tcMar>
              <w:left w:w="0" w:type="dxa"/>
              <w:right w:w="0" w:type="dxa"/>
            </w:tcMar>
            <w:vAlign w:val="center"/>
          </w:tcPr>
          <w:p w14:paraId="75145D5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088" w:type="pct"/>
            <w:tcMar>
              <w:left w:w="0" w:type="dxa"/>
              <w:right w:w="0" w:type="dxa"/>
            </w:tcMar>
            <w:vAlign w:val="center"/>
          </w:tcPr>
          <w:p w14:paraId="35E61D5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</w:t>
            </w:r>
          </w:p>
        </w:tc>
      </w:tr>
    </w:tbl>
    <w:p w14:paraId="1870F6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内变化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的数学期望取得最小值时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9352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</w:p>
    <w:p w14:paraId="6275BA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</w:p>
    <w:p w14:paraId="0B2CF1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的数学期望取得最小值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04A6F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99DE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DDAC1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C6B37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由分布列的性质得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A70A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已知随机变量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CC85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51043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6B4E3F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因为随机变量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～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7DBD6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.《</w:t>
      </w:r>
      <w:r>
        <w:rPr>
          <w:rFonts w:hint="eastAsia"/>
          <w:sz w:val="21"/>
          <w:szCs w:val="21"/>
        </w:rPr>
        <w:t>易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hint="eastAsia"/>
          <w:sz w:val="21"/>
          <w:szCs w:val="21"/>
        </w:rPr>
        <w:t>系辞上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有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河出图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洛出书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之说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河图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洛书是中华文化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阴阳术数之源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其中河图排列结构是一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六在后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七在前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八在左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九在右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五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十背中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白圈为阳数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黑点为阴数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若从这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个数中任取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个数中至少有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个阳数的概率为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DA5EB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5980" cy="871220"/>
            <wp:effectExtent l="0" t="0" r="0" b="0"/>
            <wp:docPr id="1173" name="27byljcsx10-21.jpg" descr="id:21475238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" name="27byljcsx10-21.jpg" descr="id:214752383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6068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60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E5E0E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7909A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个数中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是阳数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是阴数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若任取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个数中有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个阳数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10×5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若任取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个数中有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个阳数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则概率为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故这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个数中至少有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个阳数的概率为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3F8CF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若随机变量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的正态密度曲线如图所示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不能表示图中阴影部分面积的是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D2A23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325" cy="819785"/>
            <wp:effectExtent l="0" t="0" r="0" b="0"/>
            <wp:docPr id="1174" name="27byljcsx10-22.jpg" descr="id:21475238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27byljcsx10-22.jpg" descr="id:214752383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6347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93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61601F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353D90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53D35A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775350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根据正态分布的性质可知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正态密度曲线关于直线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所以题图中阴影部分的面积为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选项能表示图中阴影面积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根据对称性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选项能表示图中阴影面积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阴影部分的面积也可以表示为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≤2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≤0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选项能表示图中阴影面积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阴影部分的面积也可以表示为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选项不能表示图中阴影面积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3E4B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31D6B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河北秦皇岛模拟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为了解某种疫苗注射后血样指标的变化情况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将该疫苗给实验小猴注射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已知实验小猴的血样指标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｜≤</w:t>
      </w:r>
      <w:r>
        <w:rPr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）≈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682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｜≤</w:t>
      </w:r>
      <w:r>
        <w:rPr>
          <w:sz w:val="21"/>
          <w:szCs w:val="21"/>
        </w:rPr>
        <w:t>2σ</w:t>
      </w:r>
      <w:r>
        <w:rPr>
          <w:rFonts w:ascii="宋体" w:hAnsi="宋体"/>
          <w:sz w:val="21"/>
          <w:szCs w:val="21"/>
        </w:rPr>
        <w:t>）≈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954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64AA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｜＞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</w:p>
    <w:p w14:paraId="30C497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</w:p>
    <w:p w14:paraId="6AD99C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27B10D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｜≤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95</w:t>
      </w:r>
    </w:p>
    <w:p w14:paraId="615855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由题意有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σ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｜＞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045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682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158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65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682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954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818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｜≤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｜≤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954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DE66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已知离散型随机变量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服从二项分布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为奇数的概率为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为偶数的概率为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1A2F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2D905C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</w:p>
    <w:p w14:paraId="608861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随着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的增大而增大</w:t>
      </w:r>
    </w:p>
    <w:p w14:paraId="17E4C2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随着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的增大而减小</w:t>
      </w:r>
    </w:p>
    <w:p w14:paraId="514D07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由概率的基本性质可知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离散型随机变量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服从二项分布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[(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]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[(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]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为正项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随着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的增大而增大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正负交替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5196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5EB4E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为庆祝第</w:t>
      </w:r>
      <w:r>
        <w:rPr>
          <w:sz w:val="21"/>
          <w:szCs w:val="21"/>
        </w:rPr>
        <w:t>19</w:t>
      </w:r>
      <w:r>
        <w:rPr>
          <w:rFonts w:hint="eastAsia"/>
          <w:sz w:val="21"/>
          <w:szCs w:val="21"/>
        </w:rPr>
        <w:t>届亚运会在我国杭州举行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杭州某中学举办了一次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亚运知识知多少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的知识竞赛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参赛选手从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道题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道多选题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道单选题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中随机抽题进行作答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若某选手先随机抽取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道题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再随机抽取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道题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则最后抽取到的题为多选题的概率为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092E8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设先抽取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道题中多选题的题数为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的可能取值为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所以最后抽取到的题为多选题的概率为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68B397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广东惠州模拟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如图是一块高尔顿板的示意图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在一块木板上钉着若干排相互平行但相互错开的圆柱形小木钉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小木钉之间留有适当的空隙作为通道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前面挡有一块玻璃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将小球从顶端放入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小球下落的过程中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每次碰到小木钉后都等可能地向左或向右落下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最后落入底部的格子中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记格子从左到右的编号分别为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表示小球最后落入格子的号码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94FBB1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690" cy="1094105"/>
            <wp:effectExtent l="0" t="0" r="0" b="0"/>
            <wp:docPr id="1175" name="26bycsx10-6-6.jpg" descr="id:21475238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" name="26bycsx10-6-6.jpg" descr="id:214752384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589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8E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小球在下落的过程中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次等可能的向左或向右落下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则小球落入底部的格子号码服从二项分布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且落入格子的号码即向右次数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～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10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由二项式系数的对称性可知当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F719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43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D2148A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浙江温州模拟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PageRank</w:t>
      </w:r>
      <w:r>
        <w:rPr>
          <w:rFonts w:hint="eastAsia"/>
          <w:sz w:val="21"/>
          <w:szCs w:val="21"/>
        </w:rPr>
        <w:t>算法是</w:t>
      </w:r>
      <w:r>
        <w:rPr>
          <w:sz w:val="21"/>
          <w:szCs w:val="21"/>
        </w:rPr>
        <w:t>Google</w:t>
      </w:r>
      <w:r>
        <w:rPr>
          <w:rFonts w:hint="eastAsia"/>
          <w:sz w:val="21"/>
          <w:szCs w:val="21"/>
        </w:rPr>
        <w:t>搜索引擎用来衡量网页重要性的一种经典算法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其核心思想是通过分析网页之间的链接关系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评估每个网页的相对重要性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假设一个小型的互联网由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四个网页组成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它们之间按图中的箭头方向等可能地单向链接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假设某用户从网页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开始浏览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记为第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次停留</w:t>
      </w:r>
      <w:r>
        <w:rPr>
          <w:rFonts w:ascii="宋体" w:hAnsi="宋体"/>
          <w:sz w:val="21"/>
          <w:szCs w:val="21"/>
        </w:rPr>
        <w:t>）.</w:t>
      </w:r>
    </w:p>
    <w:p w14:paraId="57516AF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0755" cy="892810"/>
            <wp:effectExtent l="0" t="0" r="0" b="0"/>
            <wp:docPr id="1176" name="27byljcsx10-23.jpg" descr="id:21475238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27byljcsx10-23.jpg" descr="id:214752385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137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62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求该用户第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次停留在网页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上的概率</w:t>
      </w:r>
      <w:r>
        <w:rPr>
          <w:rFonts w:ascii="宋体" w:hAnsi="宋体"/>
          <w:sz w:val="21"/>
          <w:szCs w:val="21"/>
        </w:rPr>
        <w:t>；</w:t>
      </w:r>
    </w:p>
    <w:p w14:paraId="2A1D6E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某广告公司准备在网页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中选择一个投放广告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以用户前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次在该网页上停留的平均次数作为决策依据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试问该公司应该选择哪个网页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6D45F2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8B44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第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次停留在网页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上的事件有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8D1E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其概率为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AAE80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→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F43C9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用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表示第</w:t>
      </w:r>
      <w:r>
        <w:rPr>
          <w:i/>
          <w:color w:val="FF0000"/>
          <w:sz w:val="21"/>
          <w:szCs w:val="21"/>
        </w:rPr>
        <w:t>i</w:t>
      </w:r>
      <w:r>
        <w:rPr>
          <w:rFonts w:eastAsia="仿宋"/>
          <w:color w:val="FF0000"/>
          <w:sz w:val="21"/>
          <w:szCs w:val="21"/>
        </w:rPr>
        <w:t>次停留在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处的事件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4637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6BFB5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7055F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1148C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4F56C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913E8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61654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故该公司应该选择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网页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8B94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江西赣州模拟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某平台为了研究用户日均观看短视频的时长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随机抽取了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名用户进行调查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得到数据如下表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9"/>
        <w:gridCol w:w="1310"/>
        <w:gridCol w:w="1636"/>
        <w:gridCol w:w="1636"/>
        <w:gridCol w:w="1636"/>
        <w:gridCol w:w="1637"/>
      </w:tblGrid>
      <w:tr w14:paraId="3C91B32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97CC38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日均时长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分钟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5EB663F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81" w:type="pct"/>
            <w:tcMar>
              <w:left w:w="0" w:type="dxa"/>
              <w:right w:w="0" w:type="dxa"/>
            </w:tcMar>
            <w:vAlign w:val="center"/>
          </w:tcPr>
          <w:p w14:paraId="0793C03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10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81" w:type="pct"/>
            <w:tcMar>
              <w:left w:w="0" w:type="dxa"/>
              <w:right w:w="0" w:type="dxa"/>
            </w:tcMar>
            <w:vAlign w:val="center"/>
          </w:tcPr>
          <w:p w14:paraId="0F9A4EB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30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81" w:type="pct"/>
            <w:tcMar>
              <w:left w:w="0" w:type="dxa"/>
              <w:right w:w="0" w:type="dxa"/>
            </w:tcMar>
            <w:vAlign w:val="center"/>
          </w:tcPr>
          <w:p w14:paraId="42C198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30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81" w:type="pct"/>
            <w:tcMar>
              <w:left w:w="0" w:type="dxa"/>
              <w:right w:w="0" w:type="dxa"/>
            </w:tcMar>
            <w:vAlign w:val="center"/>
          </w:tcPr>
          <w:p w14:paraId="14F4CDB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50</w:t>
            </w:r>
            <w:r>
              <w:rPr>
                <w:rFonts w:ascii="宋体" w:hAnsi="宋体"/>
                <w:sz w:val="21"/>
                <w:szCs w:val="21"/>
              </w:rPr>
              <w:t>]</w:t>
            </w:r>
          </w:p>
        </w:tc>
      </w:tr>
      <w:tr w14:paraId="4B1F28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7CFE5C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频数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4298AD6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781" w:type="pct"/>
            <w:tcMar>
              <w:left w:w="0" w:type="dxa"/>
              <w:right w:w="0" w:type="dxa"/>
            </w:tcMar>
            <w:vAlign w:val="center"/>
          </w:tcPr>
          <w:p w14:paraId="2AB2B8D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781" w:type="pct"/>
            <w:tcMar>
              <w:left w:w="0" w:type="dxa"/>
              <w:right w:w="0" w:type="dxa"/>
            </w:tcMar>
            <w:vAlign w:val="center"/>
          </w:tcPr>
          <w:p w14:paraId="6D3382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  <w:tc>
          <w:tcPr>
            <w:tcW w:w="781" w:type="pct"/>
            <w:tcMar>
              <w:left w:w="0" w:type="dxa"/>
              <w:right w:w="0" w:type="dxa"/>
            </w:tcMar>
            <w:vAlign w:val="center"/>
          </w:tcPr>
          <w:p w14:paraId="60BC836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781" w:type="pct"/>
            <w:tcMar>
              <w:left w:w="0" w:type="dxa"/>
              <w:right w:w="0" w:type="dxa"/>
            </w:tcMar>
            <w:vAlign w:val="center"/>
          </w:tcPr>
          <w:p w14:paraId="147C6C1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</w:tbl>
    <w:p w14:paraId="12DB6C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估计这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名用户日均观看时长的第</w:t>
      </w:r>
      <w:r>
        <w:rPr>
          <w:sz w:val="21"/>
          <w:szCs w:val="21"/>
        </w:rPr>
        <w:t>70</w:t>
      </w:r>
      <w:r>
        <w:rPr>
          <w:rFonts w:hint="eastAsia"/>
          <w:sz w:val="21"/>
          <w:szCs w:val="21"/>
        </w:rPr>
        <w:t>百分位数</w:t>
      </w:r>
      <w:r>
        <w:rPr>
          <w:rFonts w:ascii="宋体" w:hAnsi="宋体"/>
          <w:sz w:val="21"/>
          <w:szCs w:val="21"/>
        </w:rPr>
        <w:t>；</w:t>
      </w:r>
    </w:p>
    <w:p w14:paraId="33A511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若平台规定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日均观看时长不少于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分钟的用户为潜在高粘性用户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现从样本中有放回地抽取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每次抽取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记抽到潜在高粘性用户的人数为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.</w:t>
      </w:r>
    </w:p>
    <w:p w14:paraId="3435CF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的分布列和数学期望</w:t>
      </w:r>
      <w:r>
        <w:rPr>
          <w:rFonts w:ascii="宋体" w:hAnsi="宋体"/>
          <w:sz w:val="21"/>
          <w:szCs w:val="21"/>
        </w:rPr>
        <w:t>；</w:t>
      </w:r>
    </w:p>
    <w:p w14:paraId="587B93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若平台希望至少抽到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名潜在高粘性用户的概率不低于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％，</w:t>
      </w:r>
      <w:r>
        <w:rPr>
          <w:rFonts w:hint="eastAsia"/>
          <w:sz w:val="21"/>
          <w:szCs w:val="21"/>
        </w:rPr>
        <w:t>至少需抽取多少次</w:t>
      </w:r>
      <w:r>
        <w:rPr>
          <w:rFonts w:ascii="宋体" w:hAnsi="宋体"/>
          <w:sz w:val="21"/>
          <w:szCs w:val="21"/>
        </w:rPr>
        <w:t>？（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693</w:t>
      </w:r>
      <w:r>
        <w:rPr>
          <w:rFonts w:ascii="宋体" w:hAnsi="宋体"/>
          <w:sz w:val="21"/>
          <w:szCs w:val="21"/>
        </w:rPr>
        <w:t>）</w:t>
      </w:r>
    </w:p>
    <w:p w14:paraId="222023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将数据按时长升序排列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</w:t>
      </w:r>
      <w:r>
        <w:rPr>
          <w:color w:val="FF0000"/>
          <w:sz w:val="21"/>
          <w:szCs w:val="21"/>
        </w:rPr>
        <w:t>70</w:t>
      </w:r>
      <w:r>
        <w:rPr>
          <w:rFonts w:eastAsia="仿宋"/>
          <w:color w:val="FF0000"/>
          <w:sz w:val="21"/>
          <w:szCs w:val="21"/>
        </w:rPr>
        <w:t>百分位数位置为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140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F92F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前两组累计频数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组累计频数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140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6B875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故第</w:t>
      </w:r>
      <w:r>
        <w:rPr>
          <w:color w:val="FF0000"/>
          <w:sz w:val="21"/>
          <w:szCs w:val="21"/>
        </w:rPr>
        <w:t>70</w:t>
      </w:r>
      <w:r>
        <w:rPr>
          <w:rFonts w:eastAsia="仿宋"/>
          <w:color w:val="FF0000"/>
          <w:sz w:val="21"/>
          <w:szCs w:val="21"/>
        </w:rPr>
        <w:t>百分位数落在区间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B4D77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则第</w:t>
      </w:r>
      <w:r>
        <w:rPr>
          <w:color w:val="FF0000"/>
          <w:sz w:val="21"/>
          <w:szCs w:val="21"/>
        </w:rPr>
        <w:t>70</w:t>
      </w:r>
      <w:r>
        <w:rPr>
          <w:rFonts w:eastAsia="仿宋"/>
          <w:color w:val="FF0000"/>
          <w:sz w:val="21"/>
          <w:szCs w:val="21"/>
        </w:rPr>
        <w:t>百分位数约为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30+50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C192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）①</w:t>
      </w:r>
      <w:r>
        <w:rPr>
          <w:rFonts w:eastAsia="仿宋"/>
          <w:color w:val="FF0000"/>
          <w:sz w:val="21"/>
          <w:szCs w:val="21"/>
        </w:rPr>
        <w:t>潜在高粘性用户的频率为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30+10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41F43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～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的可能取值有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0257E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9CA92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2397"/>
        <w:gridCol w:w="2397"/>
        <w:gridCol w:w="2397"/>
        <w:gridCol w:w="2397"/>
      </w:tblGrid>
      <w:tr w14:paraId="566200CF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3" w:type="pct"/>
            <w:tcMar>
              <w:left w:w="0" w:type="dxa"/>
              <w:right w:w="0" w:type="dxa"/>
            </w:tcMar>
            <w:vAlign w:val="center"/>
          </w:tcPr>
          <w:p w14:paraId="5A86311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Y</w:t>
            </w:r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1CA43C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7924B14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222E8F3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31A14D3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</w:t>
            </w:r>
          </w:p>
        </w:tc>
      </w:tr>
      <w:tr w14:paraId="74EA0FF6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3" w:type="pct"/>
            <w:tcMar>
              <w:left w:w="0" w:type="dxa"/>
              <w:right w:w="0" w:type="dxa"/>
            </w:tcMar>
            <w:vAlign w:val="center"/>
          </w:tcPr>
          <w:p w14:paraId="4FCD82A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5E9EA01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125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6BC910C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125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1E811BD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125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2077638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125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4A2E70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40EC8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设至少需抽取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DA260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ln5+ln2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223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4418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故至少需抽取</w:t>
      </w:r>
      <w:r>
        <w:rPr>
          <w:color w:val="FF0000"/>
          <w:sz w:val="21"/>
          <w:szCs w:val="21"/>
        </w:rPr>
        <w:t>11</w:t>
      </w:r>
      <w:r>
        <w:rPr>
          <w:rFonts w:eastAsia="仿宋"/>
          <w:color w:val="FF0000"/>
          <w:sz w:val="21"/>
          <w:szCs w:val="21"/>
        </w:rPr>
        <w:t>次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F150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为丰富学生的课余生活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某地举办了</w:t>
      </w:r>
      <w:r>
        <w:rPr>
          <w:sz w:val="21"/>
          <w:szCs w:val="21"/>
        </w:rPr>
        <w:t>2026</w:t>
      </w:r>
      <w:r>
        <w:rPr>
          <w:rFonts w:hint="eastAsia"/>
          <w:sz w:val="21"/>
          <w:szCs w:val="21"/>
        </w:rPr>
        <w:t>年数学文化知识挑战赛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举办方从中随机抽取了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名学生的成绩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并进行统计整理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现将成绩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满分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划分为四个分数段</w:t>
      </w:r>
      <w:r>
        <w:rPr>
          <w:rFonts w:ascii="宋体" w:hAnsi="宋体"/>
          <w:sz w:val="21"/>
          <w:szCs w:val="21"/>
        </w:rPr>
        <w:t>：[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各分数段人数的频数统计如下表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2193"/>
        <w:gridCol w:w="2193"/>
        <w:gridCol w:w="2193"/>
        <w:gridCol w:w="2190"/>
      </w:tblGrid>
      <w:tr w14:paraId="0822D25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pct"/>
            <w:tcMar>
              <w:left w:w="0" w:type="dxa"/>
              <w:right w:w="0" w:type="dxa"/>
            </w:tcMar>
            <w:vAlign w:val="center"/>
          </w:tcPr>
          <w:p w14:paraId="766BFD0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分数段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387210F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6F47173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40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60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2315FD6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60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4A23911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80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100</w:t>
            </w:r>
            <w:r>
              <w:rPr>
                <w:rFonts w:ascii="宋体" w:hAnsi="宋体"/>
                <w:sz w:val="21"/>
                <w:szCs w:val="21"/>
              </w:rPr>
              <w:t>]</w:t>
            </w:r>
          </w:p>
        </w:tc>
      </w:tr>
      <w:tr w14:paraId="0992F8B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4" w:type="pct"/>
            <w:tcMar>
              <w:left w:w="0" w:type="dxa"/>
              <w:right w:w="0" w:type="dxa"/>
            </w:tcMar>
            <w:vAlign w:val="center"/>
          </w:tcPr>
          <w:p w14:paraId="14B5A3B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频数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3CD3C2F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0D2308F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13B41C4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m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4A3F0A0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n</w:t>
            </w:r>
          </w:p>
        </w:tc>
      </w:tr>
    </w:tbl>
    <w:p w14:paraId="267120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DF627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按成绩进行分层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采用分层随机抽样的方法从这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人中抽取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再从这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人中随机抽取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设抽到的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人中成绩在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内的人数为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的分布列与期望</w:t>
      </w:r>
      <w:r>
        <w:rPr>
          <w:rFonts w:ascii="宋体" w:hAnsi="宋体"/>
          <w:sz w:val="21"/>
          <w:szCs w:val="21"/>
        </w:rPr>
        <w:t>；</w:t>
      </w:r>
    </w:p>
    <w:p w14:paraId="12DB21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由以往比赛成绩的数据分析可知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学生成绩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121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已知今年该地共有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名学生参加比赛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估计成绩在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86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97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内的学生人数</w:t>
      </w:r>
      <w:r>
        <w:rPr>
          <w:rFonts w:ascii="宋体" w:hAnsi="宋体"/>
          <w:sz w:val="21"/>
          <w:szCs w:val="21"/>
        </w:rPr>
        <w:t>.</w:t>
      </w:r>
    </w:p>
    <w:p w14:paraId="0B3570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已知抽取的学生总数为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即各分数段频数之和为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可得到方程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5258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DDD0D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计算分层抽样后成绩在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内的人数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成绩在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内的频数为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人中抽取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AFE2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根据分层抽样的特征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抽取的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人中成绩在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内的人数为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那么成绩不在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内的人数为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E9C1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表示抽到的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人中成绩在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内的人数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的可能取值为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FE60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1C75E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23481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15×6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E0C69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20×4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4C346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8374A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的分布列为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826"/>
        <w:gridCol w:w="1886"/>
        <w:gridCol w:w="947"/>
        <w:gridCol w:w="1886"/>
        <w:gridCol w:w="1886"/>
      </w:tblGrid>
      <w:tr w14:paraId="384F2155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pct"/>
            <w:tcMar>
              <w:left w:w="0" w:type="dxa"/>
              <w:right w:w="0" w:type="dxa"/>
            </w:tcMar>
            <w:vAlign w:val="center"/>
          </w:tcPr>
          <w:p w14:paraId="2486162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</w:p>
        </w:tc>
        <w:tc>
          <w:tcPr>
            <w:tcW w:w="1349" w:type="pct"/>
            <w:tcMar>
              <w:left w:w="0" w:type="dxa"/>
              <w:right w:w="0" w:type="dxa"/>
            </w:tcMar>
            <w:vAlign w:val="center"/>
          </w:tcPr>
          <w:p w14:paraId="188DDF6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900" w:type="pct"/>
            <w:tcMar>
              <w:left w:w="0" w:type="dxa"/>
              <w:right w:w="0" w:type="dxa"/>
            </w:tcMar>
            <w:vAlign w:val="center"/>
          </w:tcPr>
          <w:p w14:paraId="0BD0616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452" w:type="pct"/>
            <w:tcMar>
              <w:left w:w="0" w:type="dxa"/>
              <w:right w:w="0" w:type="dxa"/>
            </w:tcMar>
            <w:vAlign w:val="center"/>
          </w:tcPr>
          <w:p w14:paraId="62FFEA4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900" w:type="pct"/>
            <w:tcMar>
              <w:left w:w="0" w:type="dxa"/>
              <w:right w:w="0" w:type="dxa"/>
            </w:tcMar>
            <w:vAlign w:val="center"/>
          </w:tcPr>
          <w:p w14:paraId="06DD092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900" w:type="pct"/>
            <w:tcMar>
              <w:left w:w="0" w:type="dxa"/>
              <w:right w:w="0" w:type="dxa"/>
            </w:tcMar>
            <w:vAlign w:val="center"/>
          </w:tcPr>
          <w:p w14:paraId="7E7CA1A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4</w:t>
            </w:r>
          </w:p>
        </w:tc>
      </w:tr>
      <w:tr w14:paraId="7C6FCDF4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pct"/>
            <w:tcMar>
              <w:left w:w="0" w:type="dxa"/>
              <w:right w:w="0" w:type="dxa"/>
            </w:tcMar>
            <w:vAlign w:val="center"/>
          </w:tcPr>
          <w:p w14:paraId="3708052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P</w:t>
            </w:r>
          </w:p>
        </w:tc>
        <w:tc>
          <w:tcPr>
            <w:tcW w:w="1349" w:type="pct"/>
            <w:tcMar>
              <w:left w:w="0" w:type="dxa"/>
              <w:right w:w="0" w:type="dxa"/>
            </w:tcMar>
            <w:vAlign w:val="center"/>
          </w:tcPr>
          <w:p w14:paraId="3E68676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210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900" w:type="pct"/>
            <w:tcMar>
              <w:left w:w="0" w:type="dxa"/>
              <w:right w:w="0" w:type="dxa"/>
            </w:tcMar>
            <w:vAlign w:val="center"/>
          </w:tcPr>
          <w:p w14:paraId="0464692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452" w:type="pct"/>
            <w:tcMar>
              <w:left w:w="0" w:type="dxa"/>
              <w:right w:w="0" w:type="dxa"/>
            </w:tcMar>
            <w:vAlign w:val="center"/>
          </w:tcPr>
          <w:p w14:paraId="658228C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7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900" w:type="pct"/>
            <w:tcMar>
              <w:left w:w="0" w:type="dxa"/>
              <w:right w:w="0" w:type="dxa"/>
            </w:tcMar>
            <w:vAlign w:val="center"/>
          </w:tcPr>
          <w:p w14:paraId="2674A96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900" w:type="pct"/>
            <w:tcMar>
              <w:left w:w="0" w:type="dxa"/>
              <w:right w:w="0" w:type="dxa"/>
            </w:tcMar>
            <w:vAlign w:val="center"/>
          </w:tcPr>
          <w:p w14:paraId="4758F65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387E44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7ABE4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已知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～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σ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FE89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2σ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3σ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F6845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86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97</w:t>
      </w:r>
      <w:r>
        <w:rPr>
          <w:rFonts w:ascii="宋体" w:hAnsi="宋体"/>
          <w:color w:val="FF0000"/>
          <w:sz w:val="21"/>
          <w:szCs w:val="21"/>
        </w:rPr>
        <w:t>）＝</w:t>
      </w:r>
    </w:p>
    <w:p w14:paraId="62D189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σ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≤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≤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σ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σ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≤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≤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σ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997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954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60D84B">
      <w:pPr>
        <w:tabs>
          <w:tab w:val="left" w:pos="3261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今年该地共</w:t>
      </w:r>
      <w:r>
        <w:rPr>
          <w:color w:val="FF0000"/>
          <w:sz w:val="21"/>
          <w:szCs w:val="21"/>
        </w:rPr>
        <w:t>20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eastAsia="仿宋"/>
          <w:color w:val="FF0000"/>
          <w:sz w:val="21"/>
          <w:szCs w:val="21"/>
        </w:rPr>
        <w:t>名学生参加比赛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所以成绩在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86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97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内的学生人数约为</w:t>
      </w:r>
      <w:r>
        <w:rPr>
          <w:color w:val="FF0000"/>
          <w:sz w:val="21"/>
          <w:szCs w:val="21"/>
        </w:rPr>
        <w:t>20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428</w:t>
      </w:r>
      <w:r>
        <w:rPr>
          <w:rFonts w:eastAsia="仿宋"/>
          <w:color w:val="FF0000"/>
          <w:sz w:val="21"/>
          <w:szCs w:val="21"/>
        </w:rPr>
        <w:t>人</w:t>
      </w:r>
    </w:p>
    <w:p w14:paraId="177D0640">
      <w:pPr>
        <w:tabs>
          <w:tab w:val="left" w:pos="3261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87761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26DA3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2F64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36704D3"/>
    <w:rsid w:val="5FA2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926</Words>
  <Characters>1111</Characters>
  <Lines>830</Lines>
  <Paragraphs>233</Paragraphs>
  <TotalTime>1850</TotalTime>
  <ScaleCrop>false</ScaleCrop>
  <LinksUpToDate>false</LinksUpToDate>
  <CharactersWithSpaces>1136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2026-07-14T16:11:46Z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8E3491DF77AC4100927253DC2445055E_12</vt:lpwstr>
  </property>
</Properties>
</file>