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358B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第2节　同角三角函数的基本关系式与诱导公式</w:t>
      </w:r>
    </w:p>
    <w:p w14:paraId="3A7B98B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021F3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理解同角三角函数的基本关系式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00E6CC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掌握诱导公式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并会简单应用</w:t>
      </w:r>
      <w:r>
        <w:rPr>
          <w:rFonts w:ascii="宋体" w:hAnsi="宋体"/>
          <w:sz w:val="21"/>
          <w:szCs w:val="21"/>
        </w:rPr>
        <w:t>.</w:t>
      </w:r>
    </w:p>
    <w:p w14:paraId="20946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同角三角函数的基本关系式</w:t>
      </w:r>
    </w:p>
    <w:p w14:paraId="3E4475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29" name="考点一彩.jpg" descr="id:21475225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考点一彩.jpg" descr="id:214752251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2A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平方关系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1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7EDE0F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商数关系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453C1BF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61D750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平方关系对任意角都成立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而商数关系中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7225F3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同角三角函数关系式的常见变形</w:t>
      </w:r>
    </w:p>
    <w:p w14:paraId="317590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）；</w:t>
      </w:r>
    </w:p>
    <w:p w14:paraId="4AB9B9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）；</w:t>
      </w:r>
    </w:p>
    <w:p w14:paraId="562452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</w:p>
    <w:p w14:paraId="39E2E9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</w:p>
    <w:p w14:paraId="4BE81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97EC9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知一求二</w:t>
      </w:r>
    </w:p>
    <w:p w14:paraId="2668A1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0" name="例1彩.jpg" descr="id:21475225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例1彩.jpg" descr="id:214752252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陕西榆林模拟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θ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13B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6E93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57E6F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θ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3EA47D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BDC28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利用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可实现角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的正弦、余弦的互化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对于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三个量可知一求二</w:t>
      </w:r>
      <w:r>
        <w:rPr>
          <w:rFonts w:ascii="宋体" w:hAnsi="宋体"/>
          <w:sz w:val="21"/>
          <w:szCs w:val="21"/>
        </w:rPr>
        <w:t>.（</w:t>
      </w:r>
      <w:r>
        <w:rPr>
          <w:rFonts w:eastAsia="楷体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象限不确定时需分类讨论</w:t>
      </w:r>
      <w:r>
        <w:rPr>
          <w:rFonts w:ascii="宋体" w:hAnsi="宋体"/>
          <w:sz w:val="21"/>
          <w:szCs w:val="21"/>
        </w:rPr>
        <w:t>）</w:t>
      </w:r>
    </w:p>
    <w:p w14:paraId="0F9A87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弦切互化</w:t>
      </w:r>
    </w:p>
    <w:p w14:paraId="23889D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1" name="例2彩.jpg" descr="id:21475225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例2彩.jpg" descr="id:214752254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FA1BF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76799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3A89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为第二象限角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58759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2FC3E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54B82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0ED3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利用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可实现角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的弦切互化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当分式中分子与分母是关于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的齐次式时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往往转化为关于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的式子求解</w:t>
      </w:r>
      <w:r>
        <w:rPr>
          <w:rFonts w:ascii="宋体" w:hAnsi="宋体"/>
          <w:sz w:val="21"/>
          <w:szCs w:val="21"/>
        </w:rPr>
        <w:t>.</w:t>
      </w:r>
    </w:p>
    <w:p w14:paraId="15566B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hAnsi="黑体" w:eastAsia="黑体"/>
          <w:sz w:val="21"/>
          <w:szCs w:val="21"/>
        </w:rPr>
        <w:t>“</w:t>
      </w:r>
      <w:r>
        <w:rPr>
          <w:rFonts w:ascii="微软雅黑" w:hAnsi="微软雅黑" w:eastAsia="微软雅黑"/>
          <w:b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差</w:t>
      </w:r>
      <w:r>
        <w:rPr>
          <w:rFonts w:ascii="宋体" w:hAnsi="宋体"/>
          <w:sz w:val="21"/>
          <w:szCs w:val="21"/>
        </w:rPr>
        <w:t>）</w:t>
      </w:r>
      <w:r>
        <w:rPr>
          <w:rFonts w:hAnsi="黑体" w:eastAsia="黑体"/>
          <w:sz w:val="21"/>
          <w:szCs w:val="21"/>
        </w:rPr>
        <w:t>”“</w:t>
      </w:r>
      <w:r>
        <w:rPr>
          <w:rFonts w:ascii="微软雅黑" w:hAnsi="微软雅黑" w:eastAsia="微软雅黑"/>
          <w:b/>
          <w:sz w:val="21"/>
          <w:szCs w:val="21"/>
        </w:rPr>
        <w:t>积</w:t>
      </w:r>
      <w:r>
        <w:rPr>
          <w:rFonts w:hAnsi="黑体" w:eastAsia="黑体"/>
          <w:sz w:val="21"/>
          <w:szCs w:val="21"/>
        </w:rPr>
        <w:t>”</w:t>
      </w:r>
      <w:r>
        <w:rPr>
          <w:rFonts w:ascii="微软雅黑" w:hAnsi="微软雅黑" w:eastAsia="微软雅黑"/>
          <w:b/>
          <w:sz w:val="21"/>
          <w:szCs w:val="21"/>
        </w:rPr>
        <w:t>转换</w:t>
      </w:r>
    </w:p>
    <w:p w14:paraId="4D5E6C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2" name="例3彩.jpg" descr="id:21475225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例3彩.jpg" descr="id:214752255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θ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8C0F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θ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E258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A522C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①，∴（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θ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θ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21040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EF036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正弦、余弦</w:t>
      </w:r>
      <w:r>
        <w:rPr>
          <w:rFonts w:hAnsi="楷体" w:eastAsia="楷体"/>
          <w:sz w:val="21"/>
          <w:szCs w:val="21"/>
        </w:rPr>
        <w:t>“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的相互转化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与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通过平方关系联系到一起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2sin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cos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7C878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4AA54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138E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7A02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4597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θ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DA1E3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8B427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BA37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θ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AB9B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三角函数的诱导公式</w:t>
      </w:r>
    </w:p>
    <w:p w14:paraId="4F598F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33" name="考点二彩.jpg" descr="id:21475225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考点二彩.jpg" descr="id:214752257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561"/>
        <w:gridCol w:w="1701"/>
        <w:gridCol w:w="1703"/>
        <w:gridCol w:w="1984"/>
        <w:gridCol w:w="1135"/>
        <w:gridCol w:w="1255"/>
      </w:tblGrid>
      <w:tr w14:paraId="0AC8723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4A5DD34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729C14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</w:t>
            </w:r>
          </w:p>
        </w:tc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047C70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</w:t>
            </w:r>
          </w:p>
        </w:tc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54101D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79DB18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629D99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五</w:t>
            </w:r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2D989B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六</w:t>
            </w:r>
          </w:p>
        </w:tc>
      </w:tr>
      <w:tr w14:paraId="51401E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07B094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</w:t>
            </w:r>
          </w:p>
        </w:tc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12AB8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</w:p>
          <w:p w14:paraId="7A181E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2DCB55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17C12C8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2C08D0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44CB54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40D3A5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</w:p>
        </w:tc>
      </w:tr>
      <w:tr w14:paraId="251EAAF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273333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正弦</w:t>
            </w:r>
          </w:p>
        </w:tc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24C4FA2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218DB4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65394F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sin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color w:val="FF0000"/>
                <w:sz w:val="21"/>
                <w:szCs w:val="21"/>
                <w:u w:val="single" w:color="000000"/>
              </w:rPr>
              <w:t>α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70BB6E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2E3E8B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7BB49B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cos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color w:val="FF0000"/>
                <w:sz w:val="21"/>
                <w:szCs w:val="21"/>
                <w:u w:val="single" w:color="000000"/>
              </w:rPr>
              <w:t>α</w:t>
            </w:r>
          </w:p>
        </w:tc>
      </w:tr>
      <w:tr w14:paraId="37F9C51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0B4ED5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余弦</w:t>
            </w:r>
          </w:p>
        </w:tc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61C1D6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124A64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cos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color w:val="FF0000"/>
                <w:sz w:val="21"/>
                <w:szCs w:val="21"/>
                <w:u w:val="single" w:color="000000"/>
              </w:rPr>
              <w:t>α</w:t>
            </w:r>
          </w:p>
        </w:tc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06EDA8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4BA866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201EC05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5DE7CD9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</w:tr>
      <w:tr w14:paraId="02A1377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2550447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正切</w:t>
            </w:r>
          </w:p>
        </w:tc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6BA3E1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2003DC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3D5D31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7CB3B4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tan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color w:val="FF0000"/>
                <w:sz w:val="21"/>
                <w:szCs w:val="21"/>
                <w:u w:val="single" w:color="000000"/>
              </w:rPr>
              <w:t>α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339A33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9" w:type="pct"/>
            <w:tcMar>
              <w:left w:w="0" w:type="dxa"/>
              <w:right w:w="0" w:type="dxa"/>
            </w:tcMar>
            <w:vAlign w:val="center"/>
          </w:tcPr>
          <w:p w14:paraId="6E346A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383082A2"/>
    <w:tbl>
      <w:tblPr>
        <w:tblStyle w:val="6"/>
        <w:tblW w:w="0" w:type="auto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6400FA6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15" w:type="dxa"/>
              <w:right w:w="15" w:type="dxa"/>
            </w:tcMar>
            <w:vAlign w:val="center"/>
          </w:tcPr>
          <w:p w14:paraId="413E1D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诱导公式可简记为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奇变偶不变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符号看象限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奇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偶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指的是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中的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是奇数还是偶数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不变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是指函数的名称的变化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符号看象限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指的是在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看成锐角时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的终边所在的象限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FE303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E78B54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016069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4" name="例4彩.jpg" descr="id:21475225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例4彩.jpg" descr="id:214752259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化简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47141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124418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</w:p>
    <w:p w14:paraId="7FD4A2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由诱导公式得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7921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EE367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0EDEB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0CA79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利用诱导公式解题的一般思路</w:t>
      </w:r>
    </w:p>
    <w:p w14:paraId="644C7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化绝对值大的角为锐角</w:t>
      </w:r>
      <w:r>
        <w:rPr>
          <w:rFonts w:ascii="宋体" w:hAnsi="宋体"/>
          <w:sz w:val="21"/>
          <w:szCs w:val="21"/>
        </w:rPr>
        <w:t>；</w:t>
      </w:r>
    </w:p>
    <w:p w14:paraId="702F31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角中含有加减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的整数倍时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用公式去掉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的整数倍</w:t>
      </w:r>
      <w:r>
        <w:rPr>
          <w:rFonts w:ascii="宋体" w:hAnsi="宋体"/>
          <w:sz w:val="21"/>
          <w:szCs w:val="21"/>
        </w:rPr>
        <w:t>.</w:t>
      </w:r>
    </w:p>
    <w:p w14:paraId="6824F6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常见的互余和互补的角</w:t>
      </w:r>
    </w:p>
    <w:p w14:paraId="449E95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互余的角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等</w:t>
      </w:r>
      <w:r>
        <w:rPr>
          <w:rFonts w:ascii="宋体" w:hAnsi="宋体"/>
          <w:sz w:val="21"/>
          <w:szCs w:val="21"/>
        </w:rPr>
        <w:t>；</w:t>
      </w:r>
    </w:p>
    <w:p w14:paraId="40DF22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互补的角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eastAsia="楷体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eastAsia="楷体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eastAsia="楷体"/>
          <w:sz w:val="21"/>
          <w:szCs w:val="21"/>
        </w:rPr>
        <w:t>等</w:t>
      </w:r>
      <w:r>
        <w:rPr>
          <w:rFonts w:ascii="宋体" w:hAnsi="宋体"/>
          <w:sz w:val="21"/>
          <w:szCs w:val="21"/>
        </w:rPr>
        <w:t>.</w:t>
      </w:r>
    </w:p>
    <w:p w14:paraId="5B4305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化简求值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7CAF29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3AF124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5A73B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的值构成的集合</w:t>
      </w:r>
      <w:r>
        <w:rPr>
          <w:rFonts w:ascii="宋体" w:hAnsi="宋体"/>
          <w:sz w:val="21"/>
          <w:szCs w:val="21"/>
        </w:rPr>
        <w:t>.</w:t>
      </w:r>
    </w:p>
    <w:p w14:paraId="4EB87F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由结论得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0974B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E58C6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052B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的值构成的集合是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B47E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同角关系与诱导公式的综合应用</w:t>
      </w:r>
    </w:p>
    <w:p w14:paraId="5A035C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35" name="提能点彩.jpg" descr="id:21475226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提能点彩.jpg" descr="id:214752261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F9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6" name="例5彩.jpg" descr="id:21475226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例5彩.jpg" descr="id:214752261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18CEB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9E3A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74945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由诱导公式得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14C4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上饶清源学校段考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9A7D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A49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D655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47D5C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06F52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利用同角三角函数关系式和诱导公式求值或化简时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关键是寻求条件、结论间的联系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灵活使用公式进行变形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注意角的范围对三角函数符号的影响</w:t>
      </w:r>
      <w:r>
        <w:rPr>
          <w:rFonts w:ascii="宋体" w:hAnsi="宋体"/>
          <w:sz w:val="21"/>
          <w:szCs w:val="21"/>
        </w:rPr>
        <w:t>.</w:t>
      </w:r>
    </w:p>
    <w:p w14:paraId="114A9F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河北衡水模拟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EA6E3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1658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EBFBE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由诱导公式可得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D951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31390E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BF285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31CFC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51B9C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37" name="课时跟踪训练灰.jpg" descr="id:21475226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课时跟踪训练灰.jpg" descr="id:214752263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B3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452AD3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38" name="基础达标灰.jpg" descr="id:21475226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基础达标灰.jpg" descr="id:2147522639;FounderCES"/>
                    <pic:cNvPicPr>
                      <a:picLocks noChangeAspect="1"/>
                    </pic:cNvPicPr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C6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°＝（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2387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C2B3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36EB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240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°）＝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240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°）＝－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98FDD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贵州黔西模拟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4272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1DE5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08B718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5×1+1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F1C1A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1A90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F1530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A078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E035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co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661F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641FE9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16E184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co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为第二象限角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E809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＜｜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7122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C44F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37DF4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＜｜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4A7A6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山东日照模拟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是第一象限角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846E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EAA6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8519B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左右两侧平方得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5cos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是第一象限角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6080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5EE8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550E8C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E31C1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152F0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25ACD8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53E0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黑龙江佳木斯调研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53</w:t>
      </w:r>
      <w:r>
        <w:rPr>
          <w:rFonts w:ascii="宋体" w:hAnsi="宋体"/>
          <w:sz w:val="21"/>
          <w:szCs w:val="21"/>
        </w:rPr>
        <w:t>°－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270</w:t>
      </w:r>
      <w:r>
        <w:rPr>
          <w:rFonts w:ascii="宋体" w:hAnsi="宋体"/>
          <w:sz w:val="21"/>
          <w:szCs w:val="21"/>
        </w:rPr>
        <w:t>°＜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37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A350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：∵－</w:t>
      </w:r>
      <w:r>
        <w:rPr>
          <w:color w:val="FF0000"/>
          <w:sz w:val="21"/>
          <w:szCs w:val="21"/>
        </w:rPr>
        <w:t>270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°，∴</w:t>
      </w:r>
      <w:r>
        <w:rPr>
          <w:color w:val="FF0000"/>
          <w:sz w:val="21"/>
          <w:szCs w:val="21"/>
        </w:rPr>
        <w:t>143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53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323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53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143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53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37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°－（</w:t>
      </w:r>
      <w:r>
        <w:rPr>
          <w:color w:val="FF0000"/>
          <w:sz w:val="21"/>
          <w:szCs w:val="21"/>
        </w:rPr>
        <w:t>37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53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3B7AD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是第一象限角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的终边关于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393E4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是第一象限角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且角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的终边关于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E497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8705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化简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）；</w:t>
      </w:r>
    </w:p>
    <w:p w14:paraId="1AAF6D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1CFA1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)(-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)(-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F3B2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DABCA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4BB9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1A16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ED9B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35D7F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D50B3A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39" name="综合应用灰.jpg" descr="id:21475226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综合应用灰.jpg" descr="id:2147522646;FounderCES"/>
                    <pic:cNvPicPr>
                      <a:picLocks noChangeAspect="1"/>
                    </pic:cNvPicPr>
                  </pic:nvPicPr>
                  <pic:blipFill>
                    <a:blip r:embed="rId2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6D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179A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3F165E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等边三角形</w:t>
      </w:r>
    </w:p>
    <w:p w14:paraId="08EF92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再由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为直角三角形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900E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46B3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9DCE0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8A77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　①，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　②，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×②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β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0EA3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A426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FBDD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4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4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30119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C24A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1343E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676EAF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）］·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）]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4C543D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DED9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A3AEC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12tan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8D17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4tan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683F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E5C8B6E">
      <w:pPr>
        <w:numPr>
          <w:ilvl w:val="0"/>
          <w:numId w:val="1"/>
        </w:num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）］·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CAA6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E314F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D469A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591A9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B5AB0"/>
    <w:multiLevelType w:val="singleLevel"/>
    <w:tmpl w:val="FD4B5AB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141A2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B5D18AE"/>
    <w:rsid w:val="6CB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1254</Words>
  <Characters>1816</Characters>
  <Lines>66</Lines>
  <Paragraphs>18</Paragraphs>
  <TotalTime>0</TotalTime>
  <ScaleCrop>false</ScaleCrop>
  <LinksUpToDate>false</LinksUpToDate>
  <CharactersWithSpaces>1967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2026-07-14T15:18:33Z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FB74F27BBE9548778B19C447E6EA0669_12</vt:lpwstr>
  </property>
</Properties>
</file>