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732D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第6节　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的图象及应用</w:t>
      </w:r>
    </w:p>
    <w:p w14:paraId="26098D00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1FF7B9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结合具体实例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了解函数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的实际意义</w:t>
      </w:r>
      <w:r>
        <w:rPr>
          <w:rFonts w:ascii="宋体" w:hAnsi="宋体"/>
          <w:sz w:val="21"/>
          <w:szCs w:val="21"/>
        </w:rPr>
        <w:t>.</w:t>
      </w:r>
    </w:p>
    <w:p w14:paraId="143284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能借助图象理解参数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的意义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了解参数的变化对函数图象的影响</w:t>
      </w:r>
      <w:r>
        <w:rPr>
          <w:rFonts w:ascii="宋体" w:hAnsi="宋体"/>
          <w:sz w:val="21"/>
          <w:szCs w:val="21"/>
        </w:rPr>
        <w:t>.</w:t>
      </w:r>
    </w:p>
    <w:p w14:paraId="0855B9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的有关概念及五点法作图</w:t>
      </w:r>
    </w:p>
    <w:p w14:paraId="758024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97835" cy="414020"/>
            <wp:effectExtent l="0" t="0" r="0" b="0"/>
            <wp:docPr id="710" name="考点一+彩.jpg" descr="id:21475232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考点一+彩.jpg" descr="id:214752329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7867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F0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的有关概念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1585"/>
        <w:gridCol w:w="1585"/>
        <w:gridCol w:w="1585"/>
        <w:gridCol w:w="1585"/>
        <w:gridCol w:w="1587"/>
      </w:tblGrid>
      <w:tr w14:paraId="63FB4E3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vMerge w:val="restart"/>
            <w:tcMar>
              <w:left w:w="12" w:type="dxa"/>
              <w:right w:w="12" w:type="dxa"/>
            </w:tcMar>
            <w:vAlign w:val="center"/>
          </w:tcPr>
          <w:p w14:paraId="54C9C8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ω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756" w:type="pct"/>
            <w:tcMar>
              <w:left w:w="0" w:type="dxa"/>
              <w:right w:w="0" w:type="dxa"/>
            </w:tcMar>
            <w:vAlign w:val="center"/>
          </w:tcPr>
          <w:p w14:paraId="6264910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振幅</w:t>
            </w:r>
          </w:p>
        </w:tc>
        <w:tc>
          <w:tcPr>
            <w:tcW w:w="756" w:type="pct"/>
            <w:tcMar>
              <w:left w:w="0" w:type="dxa"/>
              <w:right w:w="0" w:type="dxa"/>
            </w:tcMar>
            <w:vAlign w:val="center"/>
          </w:tcPr>
          <w:p w14:paraId="06B4221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周期</w:t>
            </w:r>
          </w:p>
        </w:tc>
        <w:tc>
          <w:tcPr>
            <w:tcW w:w="756" w:type="pct"/>
            <w:tcMar>
              <w:left w:w="0" w:type="dxa"/>
              <w:right w:w="0" w:type="dxa"/>
            </w:tcMar>
            <w:vAlign w:val="center"/>
          </w:tcPr>
          <w:p w14:paraId="560A89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</w:t>
            </w:r>
          </w:p>
        </w:tc>
        <w:tc>
          <w:tcPr>
            <w:tcW w:w="756" w:type="pct"/>
            <w:tcMar>
              <w:left w:w="0" w:type="dxa"/>
              <w:right w:w="0" w:type="dxa"/>
            </w:tcMar>
            <w:vAlign w:val="center"/>
          </w:tcPr>
          <w:p w14:paraId="01EFF7B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相位</w:t>
            </w:r>
          </w:p>
        </w:tc>
        <w:tc>
          <w:tcPr>
            <w:tcW w:w="757" w:type="pct"/>
            <w:tcMar>
              <w:left w:w="0" w:type="dxa"/>
              <w:right w:w="0" w:type="dxa"/>
            </w:tcMar>
            <w:vAlign w:val="center"/>
          </w:tcPr>
          <w:p w14:paraId="5B5D705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初相</w:t>
            </w:r>
          </w:p>
        </w:tc>
      </w:tr>
      <w:tr w14:paraId="08201B6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vMerge w:val="continue"/>
            <w:tcMar>
              <w:left w:w="12" w:type="dxa"/>
              <w:right w:w="12" w:type="dxa"/>
            </w:tcMar>
            <w:vAlign w:val="center"/>
          </w:tcPr>
          <w:p w14:paraId="31E839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56" w:type="pct"/>
            <w:tcMar>
              <w:left w:w="0" w:type="dxa"/>
              <w:right w:w="0" w:type="dxa"/>
            </w:tcMar>
            <w:vAlign w:val="center"/>
          </w:tcPr>
          <w:p w14:paraId="6FA291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756" w:type="pct"/>
            <w:tcMar>
              <w:left w:w="0" w:type="dxa"/>
              <w:right w:w="0" w:type="dxa"/>
            </w:tcMar>
            <w:vAlign w:val="center"/>
          </w:tcPr>
          <w:p w14:paraId="0273859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756" w:type="pct"/>
            <w:tcMar>
              <w:left w:w="0" w:type="dxa"/>
              <w:right w:w="0" w:type="dxa"/>
            </w:tcMar>
            <w:vAlign w:val="center"/>
          </w:tcPr>
          <w:p w14:paraId="43A3E31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756" w:type="pct"/>
            <w:tcMar>
              <w:left w:w="0" w:type="dxa"/>
              <w:right w:w="0" w:type="dxa"/>
            </w:tcMar>
            <w:vAlign w:val="center"/>
          </w:tcPr>
          <w:p w14:paraId="70F969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ω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color w:val="FF0000"/>
                <w:sz w:val="21"/>
                <w:szCs w:val="21"/>
                <w:u w:val="single" w:color="000000"/>
              </w:rPr>
              <w:t>φ　</w:t>
            </w:r>
          </w:p>
        </w:tc>
        <w:tc>
          <w:tcPr>
            <w:tcW w:w="757" w:type="pct"/>
            <w:tcMar>
              <w:left w:w="0" w:type="dxa"/>
              <w:right w:w="0" w:type="dxa"/>
            </w:tcMar>
            <w:vAlign w:val="center"/>
          </w:tcPr>
          <w:p w14:paraId="6527D9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φ　</w:t>
            </w:r>
          </w:p>
        </w:tc>
      </w:tr>
    </w:tbl>
    <w:p w14:paraId="5F3986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用</w:t>
      </w:r>
      <w:r>
        <w:rPr>
          <w:rFonts w:hAnsi="黑体" w:eastAsia="黑体"/>
          <w:sz w:val="21"/>
          <w:szCs w:val="21"/>
        </w:rPr>
        <w:t>“</w:t>
      </w:r>
      <w:r>
        <w:rPr>
          <w:rFonts w:ascii="微软雅黑" w:hAnsi="微软雅黑" w:eastAsia="微软雅黑"/>
          <w:b/>
          <w:sz w:val="21"/>
          <w:szCs w:val="21"/>
        </w:rPr>
        <w:t>五点法</w:t>
      </w:r>
      <w:r>
        <w:rPr>
          <w:rFonts w:hAnsi="黑体" w:eastAsia="黑体"/>
          <w:sz w:val="21"/>
          <w:szCs w:val="21"/>
        </w:rPr>
        <w:t>”</w:t>
      </w:r>
      <w:r>
        <w:rPr>
          <w:rFonts w:ascii="微软雅黑" w:hAnsi="微软雅黑" w:eastAsia="微软雅黑"/>
          <w:b/>
          <w:sz w:val="21"/>
          <w:szCs w:val="21"/>
        </w:rPr>
        <w:t>画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一个周期内的简图</w:t>
      </w:r>
    </w:p>
    <w:p w14:paraId="4BB89F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用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五点法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画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一个周期内的简图时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要找五个关键点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如下表所示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670"/>
        <w:gridCol w:w="1670"/>
        <w:gridCol w:w="1670"/>
        <w:gridCol w:w="1670"/>
        <w:gridCol w:w="1667"/>
      </w:tblGrid>
      <w:tr w14:paraId="2D95B4C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140A09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0D8BD8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4C659D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1230A62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π</w:t>
            </w:r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12FF547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4E2250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2π</w:t>
            </w:r>
          </w:p>
        </w:tc>
      </w:tr>
      <w:tr w14:paraId="0EE35AA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369F9FB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1CC9D7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φ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ω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22E1B3A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5FCAD89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  <m:t>π</m:t>
                    </m:r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  <w:u w:val="single" w:color="000000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  <m:t>φ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  <m:t>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</m:ctrlPr>
                  </m:den>
                </m:f>
              </m:oMath>
            </m:oMathPara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5F5CA5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π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ω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φ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ω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0E44F5C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  <w:u w:val="single" w:color="000000"/>
                      </w:rPr>
                      <m:t>2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  <m:t>π</m:t>
                    </m:r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  <w:u w:val="single" w:color="000000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  <m:t>φ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  <m:t>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/>
                      </w:rPr>
                    </m:ctrlPr>
                  </m:den>
                </m:f>
              </m:oMath>
            </m:oMathPara>
          </w:p>
        </w:tc>
      </w:tr>
      <w:tr w14:paraId="10BFB0D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401CF7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</w:p>
          <w:p w14:paraId="76D18C0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56DD148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2612D19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2300D70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74DA122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797" w:type="pct"/>
            <w:tcMar>
              <w:left w:w="0" w:type="dxa"/>
              <w:right w:w="0" w:type="dxa"/>
            </w:tcMar>
            <w:vAlign w:val="center"/>
          </w:tcPr>
          <w:p w14:paraId="415689F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1DEB38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11" name="例1彩.jpg" descr="id:21475233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例1彩.jpg" descr="id:214752331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利用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五点法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作函数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的图象时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其五点的坐标分别为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若该函数描述的是一简谐运动的变化规律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则该运动的振幅是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相位是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34180E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的最大值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最小值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故该运动的振幅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是函数相邻的两个平衡点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初相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故该运动的相位是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8276E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福建泉州月考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用五点法作下列函数的大致图象</w:t>
      </w:r>
      <w:r>
        <w:rPr>
          <w:rFonts w:ascii="宋体" w:hAnsi="宋体"/>
          <w:sz w:val="21"/>
          <w:szCs w:val="21"/>
        </w:rPr>
        <w:t>.</w:t>
      </w:r>
    </w:p>
    <w:p w14:paraId="0FC769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]；</w:t>
      </w:r>
    </w:p>
    <w:p w14:paraId="5EE1E9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.</w:t>
      </w:r>
    </w:p>
    <w:p w14:paraId="289392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73BF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列表如下</w:t>
      </w:r>
      <w:r>
        <w:rPr>
          <w:rFonts w:ascii="宋体" w:hAnsi="宋体"/>
          <w:color w:val="FF0000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232"/>
        <w:gridCol w:w="1513"/>
        <w:gridCol w:w="1255"/>
        <w:gridCol w:w="2885"/>
        <w:gridCol w:w="2487"/>
      </w:tblGrid>
      <w:tr w14:paraId="006DAE1B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" w:type="pct"/>
            <w:tcMar>
              <w:left w:w="0" w:type="dxa"/>
              <w:right w:w="0" w:type="dxa"/>
            </w:tcMar>
            <w:vAlign w:val="center"/>
          </w:tcPr>
          <w:p w14:paraId="0FA389B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588" w:type="pct"/>
            <w:tcMar>
              <w:left w:w="0" w:type="dxa"/>
              <w:right w:w="0" w:type="dxa"/>
            </w:tcMar>
            <w:vAlign w:val="center"/>
          </w:tcPr>
          <w:p w14:paraId="614BCDE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722" w:type="pct"/>
            <w:tcMar>
              <w:left w:w="0" w:type="dxa"/>
              <w:right w:w="0" w:type="dxa"/>
            </w:tcMar>
            <w:vAlign w:val="center"/>
          </w:tcPr>
          <w:p w14:paraId="42FD072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599" w:type="pct"/>
            <w:tcMar>
              <w:left w:w="0" w:type="dxa"/>
              <w:right w:w="0" w:type="dxa"/>
            </w:tcMar>
            <w:vAlign w:val="center"/>
          </w:tcPr>
          <w:p w14:paraId="2B07CF7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π</w:t>
            </w:r>
          </w:p>
        </w:tc>
        <w:tc>
          <w:tcPr>
            <w:tcW w:w="1377" w:type="pct"/>
            <w:tcMar>
              <w:left w:w="0" w:type="dxa"/>
              <w:right w:w="0" w:type="dxa"/>
            </w:tcMar>
            <w:vAlign w:val="center"/>
          </w:tcPr>
          <w:p w14:paraId="367C1A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187" w:type="pct"/>
            <w:tcMar>
              <w:left w:w="0" w:type="dxa"/>
              <w:right w:w="0" w:type="dxa"/>
            </w:tcMar>
            <w:vAlign w:val="center"/>
          </w:tcPr>
          <w:p w14:paraId="20F177F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2π</w:t>
            </w:r>
          </w:p>
        </w:tc>
      </w:tr>
      <w:tr w14:paraId="5A9D7139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" w:type="pct"/>
            <w:tcMar>
              <w:left w:w="0" w:type="dxa"/>
              <w:right w:w="0" w:type="dxa"/>
            </w:tcMar>
            <w:vAlign w:val="center"/>
          </w:tcPr>
          <w:p w14:paraId="19F2EC7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y</w:t>
            </w:r>
          </w:p>
        </w:tc>
        <w:tc>
          <w:tcPr>
            <w:tcW w:w="588" w:type="pct"/>
            <w:tcMar>
              <w:left w:w="0" w:type="dxa"/>
              <w:right w:w="0" w:type="dxa"/>
            </w:tcMar>
            <w:vAlign w:val="center"/>
          </w:tcPr>
          <w:p w14:paraId="62F8A5C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722" w:type="pct"/>
            <w:tcMar>
              <w:left w:w="0" w:type="dxa"/>
              <w:right w:w="0" w:type="dxa"/>
            </w:tcMar>
            <w:vAlign w:val="center"/>
          </w:tcPr>
          <w:p w14:paraId="1BF229E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599" w:type="pct"/>
            <w:tcMar>
              <w:left w:w="0" w:type="dxa"/>
              <w:right w:w="0" w:type="dxa"/>
            </w:tcMar>
            <w:vAlign w:val="center"/>
          </w:tcPr>
          <w:p w14:paraId="25227FF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1377" w:type="pct"/>
            <w:tcMar>
              <w:left w:w="0" w:type="dxa"/>
              <w:right w:w="0" w:type="dxa"/>
            </w:tcMar>
            <w:vAlign w:val="center"/>
          </w:tcPr>
          <w:p w14:paraId="2222905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</w:t>
            </w:r>
          </w:p>
        </w:tc>
        <w:tc>
          <w:tcPr>
            <w:tcW w:w="1187" w:type="pct"/>
            <w:tcMar>
              <w:left w:w="0" w:type="dxa"/>
              <w:right w:w="0" w:type="dxa"/>
            </w:tcMar>
            <w:vAlign w:val="center"/>
          </w:tcPr>
          <w:p w14:paraId="674EAD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</w:tr>
    </w:tbl>
    <w:p w14:paraId="7F7E32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根据表格画出图象如图所示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61C11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340485" cy="868680"/>
            <wp:effectExtent l="0" t="0" r="0" b="0"/>
            <wp:docPr id="712" name="27byljcsx4-42.jpg" descr="id:21475233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27byljcsx4-42.jpg" descr="id:2147523328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0986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EB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E18AB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列表如下</w:t>
      </w:r>
      <w:r>
        <w:rPr>
          <w:rFonts w:ascii="宋体" w:hAnsi="宋体"/>
          <w:color w:val="FF0000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53"/>
        <w:gridCol w:w="1755"/>
        <w:gridCol w:w="1753"/>
        <w:gridCol w:w="1756"/>
        <w:gridCol w:w="1756"/>
      </w:tblGrid>
      <w:tr w14:paraId="3D27A9B5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6311E9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837" w:type="pct"/>
            <w:tcMar>
              <w:left w:w="0" w:type="dxa"/>
              <w:right w:w="0" w:type="dxa"/>
            </w:tcMar>
            <w:vAlign w:val="center"/>
          </w:tcPr>
          <w:p w14:paraId="46D5061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838" w:type="pct"/>
            <w:tcMar>
              <w:left w:w="0" w:type="dxa"/>
              <w:right w:w="0" w:type="dxa"/>
            </w:tcMar>
            <w:vAlign w:val="center"/>
          </w:tcPr>
          <w:p w14:paraId="559E28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837" w:type="pct"/>
            <w:tcMar>
              <w:left w:w="0" w:type="dxa"/>
              <w:right w:w="0" w:type="dxa"/>
            </w:tcMar>
            <w:vAlign w:val="center"/>
          </w:tcPr>
          <w:p w14:paraId="2CECE14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838" w:type="pct"/>
            <w:tcMar>
              <w:left w:w="0" w:type="dxa"/>
              <w:right w:w="0" w:type="dxa"/>
            </w:tcMar>
            <w:vAlign w:val="center"/>
          </w:tcPr>
          <w:p w14:paraId="2914A28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838" w:type="pct"/>
            <w:tcMar>
              <w:left w:w="0" w:type="dxa"/>
              <w:right w:w="0" w:type="dxa"/>
            </w:tcMar>
            <w:vAlign w:val="center"/>
          </w:tcPr>
          <w:p w14:paraId="0D4C650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11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  <w:tr w14:paraId="043BBFC1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5CDFC3A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837" w:type="pct"/>
            <w:tcMar>
              <w:left w:w="0" w:type="dxa"/>
              <w:right w:w="0" w:type="dxa"/>
            </w:tcMar>
            <w:vAlign w:val="center"/>
          </w:tcPr>
          <w:p w14:paraId="360B659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838" w:type="pct"/>
            <w:tcMar>
              <w:left w:w="0" w:type="dxa"/>
              <w:right w:w="0" w:type="dxa"/>
            </w:tcMar>
            <w:vAlign w:val="center"/>
          </w:tcPr>
          <w:p w14:paraId="251CCA9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837" w:type="pct"/>
            <w:tcMar>
              <w:left w:w="0" w:type="dxa"/>
              <w:right w:w="0" w:type="dxa"/>
            </w:tcMar>
            <w:vAlign w:val="center"/>
          </w:tcPr>
          <w:p w14:paraId="7F76D0D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hint="eastAsia" w:eastAsia="仿宋"/>
                <w:color w:val="FF0000"/>
                <w:sz w:val="21"/>
                <w:szCs w:val="21"/>
              </w:rPr>
              <w:t xml:space="preserve"> </w:t>
            </w:r>
            <w:r>
              <w:rPr>
                <w:color w:val="FF0000"/>
                <w:sz w:val="21"/>
                <w:szCs w:val="21"/>
              </w:rPr>
              <w:t>π</w:t>
            </w:r>
            <w:r>
              <w:rPr>
                <w:rFonts w:hint="eastAsia" w:eastAsia="仿宋"/>
                <w:color w:val="FF0000"/>
                <w:sz w:val="21"/>
                <w:szCs w:val="21"/>
              </w:rPr>
              <w:t xml:space="preserve"> </w:t>
            </w:r>
          </w:p>
        </w:tc>
        <w:tc>
          <w:tcPr>
            <w:tcW w:w="838" w:type="pct"/>
            <w:tcMar>
              <w:left w:w="0" w:type="dxa"/>
              <w:right w:w="0" w:type="dxa"/>
            </w:tcMar>
            <w:vAlign w:val="center"/>
          </w:tcPr>
          <w:p w14:paraId="691F5C8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838" w:type="pct"/>
            <w:tcMar>
              <w:left w:w="0" w:type="dxa"/>
              <w:right w:w="0" w:type="dxa"/>
            </w:tcMar>
            <w:vAlign w:val="center"/>
          </w:tcPr>
          <w:p w14:paraId="197F9DE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2π</w:t>
            </w:r>
          </w:p>
        </w:tc>
      </w:tr>
      <w:tr w14:paraId="7047D300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2FB9035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y</w:t>
            </w:r>
          </w:p>
        </w:tc>
        <w:tc>
          <w:tcPr>
            <w:tcW w:w="837" w:type="pct"/>
            <w:tcMar>
              <w:left w:w="0" w:type="dxa"/>
              <w:right w:w="0" w:type="dxa"/>
            </w:tcMar>
            <w:vAlign w:val="center"/>
          </w:tcPr>
          <w:p w14:paraId="4BEAD0A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838" w:type="pct"/>
            <w:tcMar>
              <w:left w:w="0" w:type="dxa"/>
              <w:right w:w="0" w:type="dxa"/>
            </w:tcMar>
            <w:vAlign w:val="center"/>
          </w:tcPr>
          <w:p w14:paraId="5B2CDCA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837" w:type="pct"/>
            <w:tcMar>
              <w:left w:w="0" w:type="dxa"/>
              <w:right w:w="0" w:type="dxa"/>
            </w:tcMar>
            <w:vAlign w:val="center"/>
          </w:tcPr>
          <w:p w14:paraId="77605B3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838" w:type="pct"/>
            <w:tcMar>
              <w:left w:w="0" w:type="dxa"/>
              <w:right w:w="0" w:type="dxa"/>
            </w:tcMar>
            <w:vAlign w:val="center"/>
          </w:tcPr>
          <w:p w14:paraId="71F7A9E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838" w:type="pct"/>
            <w:tcMar>
              <w:left w:w="0" w:type="dxa"/>
              <w:right w:w="0" w:type="dxa"/>
            </w:tcMar>
            <w:vAlign w:val="center"/>
          </w:tcPr>
          <w:p w14:paraId="353F509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</w:tr>
    </w:tbl>
    <w:p w14:paraId="379632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根据表格画出图象如图所示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3D6E2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576070" cy="782955"/>
            <wp:effectExtent l="0" t="0" r="0" b="0"/>
            <wp:docPr id="713" name="27byljcsx4-43.jpg" descr="id:21475233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27byljcsx4-43.jpg" descr="id:2147523343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6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997F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5D096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利用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五点法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作函数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实质是利用函数的三个零点、两个最值点画出函数在一个周期内的图象</w:t>
      </w:r>
      <w:r>
        <w:rPr>
          <w:rFonts w:ascii="宋体" w:hAnsi="宋体"/>
          <w:sz w:val="21"/>
          <w:szCs w:val="21"/>
        </w:rPr>
        <w:t>.（</w:t>
      </w:r>
      <w:r>
        <w:rPr>
          <w:rFonts w:eastAsia="楷体"/>
          <w:sz w:val="21"/>
          <w:szCs w:val="21"/>
        </w:rPr>
        <w:t>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的图象一般用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三点两线法</w:t>
      </w:r>
      <w:r>
        <w:rPr>
          <w:rFonts w:hAnsi="楷体" w:eastAsia="楷体"/>
          <w:sz w:val="21"/>
          <w:szCs w:val="21"/>
        </w:rPr>
        <w:t>”</w:t>
      </w:r>
      <w:r>
        <w:rPr>
          <w:rFonts w:ascii="宋体" w:hAnsi="宋体"/>
          <w:sz w:val="21"/>
          <w:szCs w:val="21"/>
        </w:rPr>
        <w:t>）</w:t>
      </w:r>
    </w:p>
    <w:p w14:paraId="12E0F2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当在同一坐标系中作两个函数的图象时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要注意其相对位置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常借助于函数值的大小来确定</w:t>
      </w:r>
      <w:r>
        <w:rPr>
          <w:rFonts w:ascii="宋体" w:hAnsi="宋体"/>
          <w:sz w:val="21"/>
          <w:szCs w:val="21"/>
        </w:rPr>
        <w:t>.</w:t>
      </w:r>
    </w:p>
    <w:p w14:paraId="69F086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的交点个数为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79E1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1CB93F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04C5C0C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所以在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的图象恰有三个周期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在坐标系中结合五点法画出两函数图象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两函数图象有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个交点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CF018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35100" cy="987425"/>
            <wp:effectExtent l="0" t="0" r="0" b="0"/>
            <wp:docPr id="714" name="24gksx-1.jpg" descr="id:21475233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24gksx-1.jpg" descr="id:214752335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5564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7F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3sin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4C578D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用五点法做出函数的图象</w:t>
      </w:r>
      <w:r>
        <w:rPr>
          <w:rFonts w:ascii="宋体" w:hAnsi="宋体"/>
          <w:sz w:val="21"/>
          <w:szCs w:val="21"/>
        </w:rPr>
        <w:t>；</w:t>
      </w:r>
    </w:p>
    <w:p w14:paraId="0AC4EF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求此函数的振幅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周期和初相</w:t>
      </w:r>
      <w:r>
        <w:rPr>
          <w:rFonts w:ascii="宋体" w:hAnsi="宋体"/>
          <w:sz w:val="21"/>
          <w:szCs w:val="21"/>
        </w:rPr>
        <w:t>.</w:t>
      </w:r>
    </w:p>
    <w:p w14:paraId="1FC39B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rFonts w:eastAsia="仿宋"/>
          <w:color w:val="FF0000"/>
          <w:sz w:val="21"/>
          <w:szCs w:val="21"/>
        </w:rPr>
        <w:t>列表</w:t>
      </w:r>
      <w:r>
        <w:rPr>
          <w:rFonts w:ascii="宋体" w:hAnsi="宋体"/>
          <w:color w:val="FF0000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1414"/>
        <w:gridCol w:w="1414"/>
        <w:gridCol w:w="1414"/>
        <w:gridCol w:w="1414"/>
        <w:gridCol w:w="1415"/>
      </w:tblGrid>
      <w:tr w14:paraId="5D86E411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pct"/>
            <w:tcMar>
              <w:left w:w="0" w:type="dxa"/>
              <w:right w:w="0" w:type="dxa"/>
            </w:tcMar>
            <w:vAlign w:val="center"/>
          </w:tcPr>
          <w:p w14:paraId="3921F60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16A7C4F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68451B6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</w:rPr>
              <w:t>π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47343B8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5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</w:rPr>
              <w:t>π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6D70B83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7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</w:rPr>
              <w:t>π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58014DB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9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</w:rPr>
              <w:t>π</w:t>
            </w:r>
          </w:p>
        </w:tc>
      </w:tr>
      <w:tr w14:paraId="29AABE99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pct"/>
            <w:tcMar>
              <w:left w:w="0" w:type="dxa"/>
              <w:right w:w="0" w:type="dxa"/>
            </w:tcMar>
            <w:vAlign w:val="center"/>
          </w:tcPr>
          <w:p w14:paraId="1884CA1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195D66E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768ED3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7CF6B2E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π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6AD5454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</w:rPr>
              <w:t>π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7929FA7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2π</w:t>
            </w:r>
          </w:p>
        </w:tc>
      </w:tr>
      <w:tr w14:paraId="65B8BA80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pct"/>
            <w:tcMar>
              <w:left w:w="0" w:type="dxa"/>
              <w:right w:w="0" w:type="dxa"/>
            </w:tcMar>
            <w:vAlign w:val="center"/>
          </w:tcPr>
          <w:p w14:paraId="6399109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3sin</w:t>
            </w:r>
            <w:r>
              <w:rPr>
                <w:rFonts w:hint="eastAsia" w:eastAsia="Times New Roman"/>
                <w:color w:val="FF0000"/>
                <w:sz w:val="21"/>
                <w:szCs w:val="21"/>
              </w:rPr>
              <w:t>（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1481E11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46B8DBC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6574655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5F30553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3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25FE6DB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</w:tr>
    </w:tbl>
    <w:p w14:paraId="6D83C7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描点、连线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BABC8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609725" cy="938530"/>
            <wp:effectExtent l="0" t="0" r="0" b="0"/>
            <wp:docPr id="715" name="27byljcsx4-45.jpg" descr="id:21475233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27byljcsx4-45.jpg" descr="id:214752337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0208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81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振幅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周期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初相是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CE036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的图象变换</w:t>
      </w:r>
    </w:p>
    <w:p w14:paraId="5DBBF1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16" name="考点二彩.jpg" descr="id:21475233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考点二彩.jpg" descr="id:214752338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02D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color w:val="984807" w:themeColor="accent6" w:themeShade="80"/>
          <w:sz w:val="21"/>
          <w:szCs w:val="21"/>
        </w:rPr>
      </w:pPr>
      <w:r>
        <w:rPr>
          <w:rFonts w:ascii="微软雅黑" w:hAnsi="微软雅黑" w:eastAsia="微软雅黑"/>
          <w:b/>
          <w:color w:val="984807" w:themeColor="accent6" w:themeShade="80"/>
          <w:sz w:val="21"/>
          <w:szCs w:val="21"/>
        </w:rPr>
        <w:t>函数</w:t>
      </w:r>
      <w:r>
        <w:rPr>
          <w:i/>
          <w:color w:val="984807" w:themeColor="accent6" w:themeShade="80"/>
          <w:sz w:val="21"/>
          <w:szCs w:val="21"/>
        </w:rPr>
        <w:t>y</w:t>
      </w:r>
      <w:r>
        <w:rPr>
          <w:rFonts w:ascii="宋体" w:hAnsi="宋体"/>
          <w:color w:val="984807" w:themeColor="accent6" w:themeShade="80"/>
          <w:sz w:val="21"/>
          <w:szCs w:val="21"/>
        </w:rPr>
        <w:t>＝</w:t>
      </w:r>
      <w:r>
        <w:rPr>
          <w:color w:val="984807" w:themeColor="accent6" w:themeShade="80"/>
          <w:sz w:val="21"/>
          <w:szCs w:val="21"/>
        </w:rPr>
        <w:t>sin</w:t>
      </w:r>
      <w:r>
        <w:rPr>
          <w:rFonts w:hint="eastAsia" w:ascii="微软雅黑" w:hAnsi="微软雅黑" w:eastAsia="微软雅黑"/>
          <w:b/>
          <w:color w:val="984807" w:themeColor="accent6" w:themeShade="80"/>
          <w:sz w:val="21"/>
          <w:szCs w:val="21"/>
        </w:rPr>
        <w:t xml:space="preserve"> </w:t>
      </w:r>
      <w:r>
        <w:rPr>
          <w:i/>
          <w:color w:val="984807" w:themeColor="accent6" w:themeShade="80"/>
          <w:sz w:val="21"/>
          <w:szCs w:val="21"/>
        </w:rPr>
        <w:t>x</w:t>
      </w:r>
      <w:r>
        <w:rPr>
          <w:rFonts w:ascii="微软雅黑" w:hAnsi="微软雅黑" w:eastAsia="微软雅黑"/>
          <w:b/>
          <w:color w:val="984807" w:themeColor="accent6" w:themeShade="80"/>
          <w:sz w:val="21"/>
          <w:szCs w:val="21"/>
        </w:rPr>
        <w:t>的图象通过变换得到</w:t>
      </w:r>
      <w:r>
        <w:rPr>
          <w:i/>
          <w:color w:val="984807" w:themeColor="accent6" w:themeShade="80"/>
          <w:sz w:val="21"/>
          <w:szCs w:val="21"/>
        </w:rPr>
        <w:t>y</w:t>
      </w:r>
      <w:r>
        <w:rPr>
          <w:rFonts w:ascii="宋体" w:hAnsi="宋体"/>
          <w:color w:val="984807" w:themeColor="accent6" w:themeShade="80"/>
          <w:sz w:val="21"/>
          <w:szCs w:val="21"/>
        </w:rPr>
        <w:t>＝</w:t>
      </w:r>
      <w:r>
        <w:rPr>
          <w:i/>
          <w:color w:val="984807" w:themeColor="accent6" w:themeShade="80"/>
          <w:sz w:val="21"/>
          <w:szCs w:val="21"/>
        </w:rPr>
        <w:t>A</w:t>
      </w:r>
      <w:r>
        <w:rPr>
          <w:color w:val="984807" w:themeColor="accent6" w:themeShade="80"/>
          <w:sz w:val="21"/>
          <w:szCs w:val="21"/>
        </w:rPr>
        <w:t>sin</w:t>
      </w:r>
      <w:r>
        <w:rPr>
          <w:rFonts w:ascii="宋体" w:hAnsi="宋体"/>
          <w:color w:val="984807" w:themeColor="accent6" w:themeShade="80"/>
          <w:sz w:val="21"/>
          <w:szCs w:val="21"/>
        </w:rPr>
        <w:t>（</w:t>
      </w:r>
      <w:r>
        <w:rPr>
          <w:color w:val="984807" w:themeColor="accent6" w:themeShade="80"/>
          <w:sz w:val="21"/>
          <w:szCs w:val="21"/>
        </w:rPr>
        <w:t>ω</w:t>
      </w:r>
      <w:r>
        <w:rPr>
          <w:i/>
          <w:color w:val="984807" w:themeColor="accent6" w:themeShade="80"/>
          <w:sz w:val="21"/>
          <w:szCs w:val="21"/>
        </w:rPr>
        <w:t>x</w:t>
      </w:r>
      <w:r>
        <w:rPr>
          <w:rFonts w:ascii="宋体" w:hAnsi="宋体"/>
          <w:color w:val="984807" w:themeColor="accent6" w:themeShade="80"/>
          <w:sz w:val="21"/>
          <w:szCs w:val="21"/>
        </w:rPr>
        <w:t>＋</w:t>
      </w:r>
      <w:r>
        <w:rPr>
          <w:color w:val="984807" w:themeColor="accent6" w:themeShade="80"/>
          <w:sz w:val="21"/>
          <w:szCs w:val="21"/>
        </w:rPr>
        <w:t>φ</w:t>
      </w:r>
      <w:r>
        <w:rPr>
          <w:rFonts w:ascii="宋体" w:hAnsi="宋体"/>
          <w:color w:val="984807" w:themeColor="accent6" w:themeShade="80"/>
          <w:sz w:val="21"/>
          <w:szCs w:val="21"/>
        </w:rPr>
        <w:t>）（</w:t>
      </w:r>
      <w:r>
        <w:rPr>
          <w:i/>
          <w:color w:val="984807" w:themeColor="accent6" w:themeShade="80"/>
          <w:sz w:val="21"/>
          <w:szCs w:val="21"/>
        </w:rPr>
        <w:t>A</w:t>
      </w:r>
      <w:r>
        <w:rPr>
          <w:rFonts w:ascii="宋体" w:hAnsi="宋体"/>
          <w:color w:val="984807" w:themeColor="accent6" w:themeShade="80"/>
          <w:sz w:val="21"/>
          <w:szCs w:val="21"/>
        </w:rPr>
        <w:t>＞</w:t>
      </w:r>
      <w:r>
        <w:rPr>
          <w:color w:val="984807" w:themeColor="accent6" w:themeShade="80"/>
          <w:sz w:val="21"/>
          <w:szCs w:val="21"/>
        </w:rPr>
        <w:t>0</w:t>
      </w:r>
      <w:r>
        <w:rPr>
          <w:rFonts w:ascii="宋体" w:hAnsi="宋体"/>
          <w:color w:val="984807" w:themeColor="accent6" w:themeShade="80"/>
          <w:sz w:val="21"/>
          <w:szCs w:val="21"/>
        </w:rPr>
        <w:t>，</w:t>
      </w:r>
      <w:r>
        <w:rPr>
          <w:color w:val="984807" w:themeColor="accent6" w:themeShade="80"/>
          <w:sz w:val="21"/>
          <w:szCs w:val="21"/>
        </w:rPr>
        <w:t>ω</w:t>
      </w:r>
      <w:r>
        <w:rPr>
          <w:rFonts w:ascii="宋体" w:hAnsi="宋体"/>
          <w:color w:val="984807" w:themeColor="accent6" w:themeShade="80"/>
          <w:sz w:val="21"/>
          <w:szCs w:val="21"/>
        </w:rPr>
        <w:t>＞</w:t>
      </w:r>
      <w:r>
        <w:rPr>
          <w:color w:val="984807" w:themeColor="accent6" w:themeShade="80"/>
          <w:sz w:val="21"/>
          <w:szCs w:val="21"/>
        </w:rPr>
        <w:t>0</w:t>
      </w:r>
      <w:r>
        <w:rPr>
          <w:rFonts w:ascii="宋体" w:hAnsi="宋体"/>
          <w:color w:val="984807" w:themeColor="accent6" w:themeShade="80"/>
          <w:sz w:val="21"/>
          <w:szCs w:val="21"/>
        </w:rPr>
        <w:t>）</w:t>
      </w:r>
      <w:r>
        <w:rPr>
          <w:rFonts w:ascii="微软雅黑" w:hAnsi="微软雅黑" w:eastAsia="微软雅黑"/>
          <w:b/>
          <w:color w:val="984807" w:themeColor="accent6" w:themeShade="80"/>
          <w:sz w:val="21"/>
          <w:szCs w:val="21"/>
        </w:rPr>
        <w:t>的图象的两种途径</w:t>
      </w:r>
    </w:p>
    <w:p w14:paraId="1E16050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68295" cy="2364740"/>
            <wp:effectExtent l="0" t="0" r="0" b="0"/>
            <wp:docPr id="717" name="27byljcsx4-46.jpg" descr="id:21475233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27byljcsx4-46.jpg" descr="id:2147523387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8426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3021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6045BB1E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35B00C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图象平移的规律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左加右减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上加下减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先相位变换再周期变换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伸缩变换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平移的量是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eastAsia="楷体"/>
                <w:sz w:val="21"/>
                <w:szCs w:val="21"/>
              </w:rPr>
              <w:t>个单位长度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先周期变换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伸缩变换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再相位变换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平移的量是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φ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个单位长度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EC39C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18" name="例2彩.jpg" descr="id:21475234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例2彩.jpg" descr="id:2147523402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已知曲线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为了得到曲线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则对曲线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的变换正确的是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2D2EE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先把横坐标伸长到原来的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再把得到的曲线向右平移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2D5C7B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先把横坐标伸长到原来的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再把得到的曲线向左平移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0C3F31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先把横坐标缩短到原来的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再把得到的曲线向右平移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253C23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先把横坐标缩短到原来的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再把得到的曲线向左平移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77E56B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故把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的图象横坐标缩短到原来的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再把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的图象向右平移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个单位长度即得到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790A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为了得到函数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只需把正弦曲线上所有的点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9F9AA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再将横坐标缩短到原来的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纵坐标不变</w:t>
      </w:r>
    </w:p>
    <w:p w14:paraId="2838C7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再将横坐标伸长到原来的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纵坐标不变</w:t>
      </w:r>
    </w:p>
    <w:p w14:paraId="4D4662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先将横坐标缩短到原来的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35758D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先将横坐标伸长到原来的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3F4FF3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正弦曲线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先向右平移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再将所有点的横坐标缩短到原来的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纵坐标不变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先将正弦曲线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上所有点的横坐标缩短到原来的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纵坐标不变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再向右平移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D29FBC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23AE97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三角函数图象变换解题策略</w:t>
      </w:r>
    </w:p>
    <w:p w14:paraId="4568A3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解题时首先分清原函数与变换后的函数</w:t>
      </w:r>
      <w:r>
        <w:rPr>
          <w:rFonts w:ascii="宋体" w:hAnsi="宋体"/>
          <w:sz w:val="21"/>
          <w:szCs w:val="21"/>
        </w:rPr>
        <w:t>；</w:t>
      </w:r>
    </w:p>
    <w:p w14:paraId="22E7B6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异名三角函数图象变换要利用诱导公式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eastAsia="楷体"/>
          <w:sz w:val="21"/>
          <w:szCs w:val="21"/>
        </w:rPr>
        <w:t>将不同名函数转换成同名函数</w:t>
      </w:r>
      <w:r>
        <w:rPr>
          <w:rFonts w:ascii="宋体" w:hAnsi="宋体"/>
          <w:sz w:val="21"/>
          <w:szCs w:val="21"/>
        </w:rPr>
        <w:t>；</w:t>
      </w:r>
    </w:p>
    <w:p w14:paraId="158ED0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无论是先平移再伸缩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还是先伸缩再平移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只要平移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</w:t>
      </w:r>
      <w:r>
        <w:rPr>
          <w:rFonts w:eastAsia="楷体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都是自变量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变为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±｜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｜，</w:t>
      </w:r>
      <w:r>
        <w:rPr>
          <w:rFonts w:eastAsia="楷体"/>
          <w:sz w:val="21"/>
          <w:szCs w:val="21"/>
        </w:rPr>
        <w:t>而不是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变为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±｜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｜.</w:t>
      </w:r>
    </w:p>
    <w:p w14:paraId="1543FB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图象上所有的点向左平移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再把所有点的横坐标变为原来的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g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08F4C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7FA96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6BA241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的图象的一部分如图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则图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中的函数图象对应的函数是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072A24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13915" cy="1228090"/>
            <wp:effectExtent l="0" t="0" r="0" b="0"/>
            <wp:docPr id="719" name="25besxp1-33.jpg" descr="id:21475234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25besxp1-33.jpg" descr="id:2147523417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4199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E3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4164F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2027BD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将函数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图象上所有的点向左平移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再把所有点的横坐标变为原来的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2C583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函数的周期先变为原来的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得到的图象再向右平移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所以得到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00D3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由图象求函数的解析式</w:t>
      </w:r>
    </w:p>
    <w:p w14:paraId="59E8C4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20" name="提能点彩.jpg" descr="id:21475234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提能点彩.jpg" descr="id:2147523424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D0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21" name="例3彩.jpg" descr="id:21475234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例3彩.jpg" descr="id:2147523431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河南名校调研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47E918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981075"/>
            <wp:effectExtent l="0" t="0" r="0" b="0"/>
            <wp:docPr id="722" name="27byljcsx4-48.jpg" descr="id:21475234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27byljcsx4-48.jpg" descr="id:2147523438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5088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25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　　　B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11A4B8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可取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83931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上的图象大致如图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FF7E68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29385" cy="688340"/>
            <wp:effectExtent l="0" t="0" r="0" b="0"/>
            <wp:docPr id="723" name="26bycsx4-19.jpg" descr="id:21475234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26bycsx4-19.jpg" descr="id:2147523445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9629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72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72784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6D7FFE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6B4F41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73F955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由图象知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｜＜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因为图象过点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｜＜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745E73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4DE44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确定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的步骤和方法</w:t>
      </w:r>
    </w:p>
    <w:p w14:paraId="331AD6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确定函数的最大值</w:t>
      </w:r>
      <w:r>
        <w:rPr>
          <w:i/>
          <w:sz w:val="21"/>
          <w:szCs w:val="21"/>
        </w:rPr>
        <w:t>M</w:t>
      </w:r>
      <w:r>
        <w:rPr>
          <w:rFonts w:eastAsia="楷体"/>
          <w:sz w:val="21"/>
          <w:szCs w:val="21"/>
        </w:rPr>
        <w:t>和最小值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742D50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确定函数的最小正周期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70E3E7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把图象上的一个已知点代入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此时要注意该点在上升区间上还是在下降区间上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或把图象的最高点或最低点代入</w:t>
      </w:r>
      <w:r>
        <w:rPr>
          <w:rFonts w:ascii="宋体" w:hAnsi="宋体"/>
          <w:sz w:val="21"/>
          <w:szCs w:val="21"/>
        </w:rPr>
        <w:t>.</w:t>
      </w:r>
    </w:p>
    <w:p w14:paraId="6941F49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tan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078F0AA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4420" cy="901700"/>
            <wp:effectExtent l="0" t="0" r="0" b="0"/>
            <wp:docPr id="724" name="26bysxp4-7.jpg" descr="id:21475234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26bysxp4-7.jpg" descr="id:2147523460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4462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EB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的两个交点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DCBA8E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372235" cy="777240"/>
            <wp:effectExtent l="0" t="0" r="0" b="0"/>
            <wp:docPr id="725" name="23gksx+13.jpg" descr="id:21475234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23gksx+13.jpg" descr="id:2147523467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266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44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再结合图象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又图象过点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代入得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函数的解析式为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3E8B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由题图设点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由题图可知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其中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的图象过点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4B32B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726" name="课时跟踪训练灰.jpg" descr="id:21475234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课时跟踪训练灰.jpg" descr="id:2147523474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B2E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3E02D2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727" name="基础达标灰.jpg" descr="id:21475234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基础达标灰.jpg" descr="id:2147523481;FounderCES"/>
                    <pic:cNvPicPr>
                      <a:picLocks noChangeAspect="1"/>
                    </pic:cNvPicPr>
                  </pic:nvPicPr>
                  <pic:blipFill>
                    <a:blip r:embed="rId2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C8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用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五点法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作函数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上的图象时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应取的五点为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50B3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，（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6F8EE0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，（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768A1D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3π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4π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7F843A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）</w:t>
      </w:r>
    </w:p>
    <w:p w14:paraId="6992AE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五点法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作图可知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8A11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上的简图是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515FC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648585" cy="1978025"/>
            <wp:effectExtent l="0" t="0" r="0" b="0"/>
            <wp:docPr id="728" name="23bxsr5-36.jpg" descr="id:21475234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23bxsr5-36.jpg" descr="id:2147523488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9031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B4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故排除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排除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CB22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为了得到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只要把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图象上所有的点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6EE3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174964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315908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322167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3F2663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由诱导公式可知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所以只需把图象向右平移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F42B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所以只需把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图象上各点向右平移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A999F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D4F31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64920" cy="654685"/>
            <wp:effectExtent l="0" t="0" r="0" b="0"/>
            <wp:docPr id="729" name="27byltysx4-14.jpg" descr="id:21475234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27byltysx4-14.jpg" descr="id:2147523495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5421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53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3FAFC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2DD82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由题图可知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可看作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五点作图法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中的第二个点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94706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tan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的部分图象与坐标轴分别交于点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DEF</w:t>
      </w:r>
      <w:r>
        <w:rPr>
          <w:rFonts w:hint="eastAsia"/>
          <w:sz w:val="21"/>
          <w:szCs w:val="21"/>
        </w:rPr>
        <w:t>的面积为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9840D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41375" cy="749300"/>
            <wp:effectExtent l="0" t="0" r="0" b="0"/>
            <wp:docPr id="730" name="22ylsw4-29.jpg" descr="id:21475235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22ylsw4-29.jpg" descr="id:2147523502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1637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9B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9D67E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</w:p>
    <w:p w14:paraId="2F8921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tan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E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DEF</w:t>
      </w:r>
      <w:r>
        <w:rPr>
          <w:rFonts w:eastAsia="仿宋"/>
          <w:color w:val="FF0000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EE5A90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湖北荆州模拟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B7D11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88035" cy="1020445"/>
            <wp:effectExtent l="0" t="0" r="0" b="0"/>
            <wp:docPr id="731" name="26bycsx4-23.jpg" descr="id:21475235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26bycsx4-23.jpg" descr="id:2147523509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8456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E2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2E14A9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对称</w:t>
      </w:r>
    </w:p>
    <w:p w14:paraId="0EC649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是偶函数</w:t>
      </w:r>
    </w:p>
    <w:p w14:paraId="4F7BE7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图象上所有点的横坐标变为原来的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</w:p>
    <w:p w14:paraId="4DFCED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由图可得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又函数图象经过点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此时函数取得最小值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是奇函数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图象上所有点的横坐标变为原来的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5329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已知将函数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的图象向右平移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个单位长度后得到函数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写出符合题意的一个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2659E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所以将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的图象向右平移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个单位长度即可得到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46EF4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若将函数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的图象重合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的最小值为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1F9FB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drawing>
          <wp:inline distT="0" distB="0" distL="0" distR="0">
            <wp:extent cx="1162050" cy="2959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84316" cy="30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E7E0EE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上的值域为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[－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ED53A5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960" cy="1029970"/>
            <wp:effectExtent l="0" t="0" r="0" b="0"/>
            <wp:docPr id="733" name="27byljcsx4-57.jpg" descr="id:21475235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27byljcsx4-57.jpg" descr="id:2147523516;FounderCES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77063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9D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上的值域为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9D81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的最小正周期是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取得最大值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022786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42342B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上的图象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要列表</w:t>
      </w:r>
      <w:r>
        <w:rPr>
          <w:rFonts w:ascii="宋体" w:hAnsi="宋体"/>
          <w:sz w:val="21"/>
          <w:szCs w:val="21"/>
        </w:rPr>
        <w:t>）；</w:t>
      </w:r>
    </w:p>
    <w:p w14:paraId="77964B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的图象可由函数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的图象经过怎样的变换得到</w:t>
      </w:r>
      <w:r>
        <w:rPr>
          <w:rFonts w:ascii="宋体" w:hAnsi="宋体"/>
          <w:sz w:val="21"/>
          <w:szCs w:val="21"/>
        </w:rPr>
        <w:t>？</w:t>
      </w:r>
    </w:p>
    <w:p w14:paraId="5E7407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的最小正周期是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8F1D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取得最大值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同时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67F50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80B5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309A2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列表如下</w:t>
      </w:r>
      <w:r>
        <w:rPr>
          <w:rFonts w:ascii="宋体" w:hAnsi="宋体"/>
          <w:color w:val="FF0000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495"/>
        <w:gridCol w:w="1498"/>
        <w:gridCol w:w="1496"/>
        <w:gridCol w:w="1498"/>
        <w:gridCol w:w="1496"/>
        <w:gridCol w:w="1496"/>
      </w:tblGrid>
      <w:tr w14:paraId="6A820F11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297849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057784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14:paraId="45C29D5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1A8AE6C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π</w:t>
            </w:r>
          </w:p>
        </w:tc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14:paraId="4066302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128ADC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2π</w:t>
            </w:r>
          </w:p>
        </w:tc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14:paraId="5DB37CC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13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  <w:tr w14:paraId="2AF00514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6AEB176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i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68EB1B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14:paraId="164B75E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3E374A9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14:paraId="51D871F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34D6DFD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11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14:paraId="6F581C8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π</w:t>
            </w:r>
          </w:p>
        </w:tc>
      </w:tr>
      <w:tr w14:paraId="406C8101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731F6E7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74D6E0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14:paraId="5D73CE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0D9EB79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14:paraId="450FBC6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1A2FE5D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14:paraId="5185C1F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</w:tr>
    </w:tbl>
    <w:p w14:paraId="232B38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描点、连线得图象如图所示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D5BA45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34415" cy="1102995"/>
            <wp:effectExtent l="0" t="0" r="0" b="0"/>
            <wp:docPr id="734" name="27byljcsx4-58.jpg" descr="id:21475235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27byljcsx4-58.jpg" descr="id:2147523531;FounderCES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34721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B1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的图象上的所有点向左平移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再将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的图象上所有点的横坐标缩短到原来的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纵坐标不变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得到函数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再将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上所有点的纵坐标伸长到原来的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倍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横坐标不变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37822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735" name="综合应用灰.jpg" descr="id:21475235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综合应用灰.jpg" descr="id:2147523538;FounderCES"/>
                    <pic:cNvPicPr>
                      <a:picLocks noChangeAspect="1"/>
                    </pic:cNvPicPr>
                  </pic:nvPicPr>
                  <pic:blipFill>
                    <a:blip r:embed="rId3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08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与函数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的图象交点个数为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82B8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6FA188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668417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通过五点法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作出周期函数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再通过两点法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作出单调函数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4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所以通过图象可判断它们有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E3A13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56030" cy="969010"/>
            <wp:effectExtent l="0" t="0" r="0" b="0"/>
            <wp:docPr id="736" name="27byltysx4-16.jpg" descr="id:21475235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27byltysx4-16.jpg" descr="id:2147523545;FounderCE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56067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0B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轴上的截距为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是该函数的最小正零点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2FFC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D91F9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恒成立</w:t>
      </w:r>
    </w:p>
    <w:p w14:paraId="57C7C3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</w:t>
      </w:r>
    </w:p>
    <w:p w14:paraId="164CF5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得到的图象关于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</w:p>
    <w:p w14:paraId="379723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的图象在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轴上的截距为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是该函数的最小正零点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的最大值为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原图象向右平移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由余弦函数性质知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该函数不是偶函数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其图象不关于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F8A5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〔创新交汇〕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的部分图象如图中实线所示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的半径为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B8D09F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1395" cy="804545"/>
            <wp:effectExtent l="0" t="0" r="0" b="0"/>
            <wp:docPr id="737" name="27byljcsx4-59.jpg" descr="id:21475235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27byljcsx4-59.jpg" descr="id:2147523552;FounderCES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01886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12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关于点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满足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由图象可得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的最大值点为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因此可得</w:t>
      </w:r>
      <w:r>
        <w:rPr>
          <w:i/>
          <w:color w:val="FF0000"/>
          <w:sz w:val="21"/>
          <w:szCs w:val="21"/>
        </w:rPr>
        <w:t>OM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9AAC1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.</w:t>
      </w:r>
    </w:p>
    <w:p w14:paraId="27C1E8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的值及函数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</w:t>
      </w:r>
      <w:r>
        <w:rPr>
          <w:rFonts w:ascii="宋体" w:hAnsi="宋体"/>
          <w:sz w:val="21"/>
          <w:szCs w:val="21"/>
        </w:rPr>
        <w:t>；</w:t>
      </w:r>
    </w:p>
    <w:p w14:paraId="27103E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个单位长度后得到函数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求当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</w:t>
      </w:r>
      <w:r>
        <w:rPr>
          <w:rFonts w:ascii="宋体" w:hAnsi="宋体"/>
          <w:sz w:val="21"/>
          <w:szCs w:val="21"/>
        </w:rPr>
        <w:t>.</w:t>
      </w:r>
    </w:p>
    <w:p w14:paraId="12DB12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</w:p>
    <w:p w14:paraId="0968E4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C0B25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的单调递减区间为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72EA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向右平移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个单位长度后得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0E623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AA0DE1A">
      <w:pPr>
        <w:tabs>
          <w:tab w:val="left" w:pos="2127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</w:p>
    <w:p w14:paraId="591D14DE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7D0CC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6545E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1CD35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313AF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5266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2119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67F7D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1FE90A6E"/>
    <w:rsid w:val="412C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customXml" Target="../customXml/item4.xml"/><Relationship Id="rId40" Type="http://schemas.openxmlformats.org/officeDocument/2006/relationships/customXml" Target="../customXml/item3.xml"/><Relationship Id="rId4" Type="http://schemas.openxmlformats.org/officeDocument/2006/relationships/endnotes" Target="endnotes.xml"/><Relationship Id="rId39" Type="http://schemas.openxmlformats.org/officeDocument/2006/relationships/customXml" Target="../customXml/item2.xml"/><Relationship Id="rId38" Type="http://schemas.openxmlformats.org/officeDocument/2006/relationships/customXml" Target="../customXml/item1.xml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11</Pages>
  <Words>1079</Words>
  <Characters>1282</Characters>
  <Lines>72</Lines>
  <Paragraphs>20</Paragraphs>
  <TotalTime>0</TotalTime>
  <ScaleCrop>false</ScaleCrop>
  <LinksUpToDate>false</LinksUpToDate>
  <CharactersWithSpaces>1309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2026-07-14T15:20:45Z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8D150DD85DE243258B722914E312539B_12</vt:lpwstr>
  </property>
</Properties>
</file>