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8691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第9节　正弦定理与余弦定理的综合应用</w:t>
      </w:r>
    </w:p>
    <w:p w14:paraId="35608AEF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5B0A06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理解三角形的面积公式并能应用</w:t>
      </w:r>
      <w:r>
        <w:rPr>
          <w:rFonts w:ascii="宋体" w:hAnsi="宋体"/>
          <w:sz w:val="21"/>
          <w:szCs w:val="21"/>
        </w:rPr>
        <w:t>.</w:t>
      </w:r>
    </w:p>
    <w:p w14:paraId="1F2D53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能够利用正弦定理、余弦定理求解平面图形中的计算问题</w:t>
      </w:r>
      <w:r>
        <w:rPr>
          <w:rFonts w:ascii="宋体" w:hAnsi="宋体"/>
          <w:sz w:val="21"/>
          <w:szCs w:val="21"/>
        </w:rPr>
        <w:t>.</w:t>
      </w:r>
    </w:p>
    <w:p w14:paraId="108AE2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结合基本不等式、三角形恒等变换求解三角形中的最值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范围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问题</w:t>
      </w:r>
      <w:r>
        <w:rPr>
          <w:rFonts w:ascii="宋体" w:hAnsi="宋体"/>
          <w:sz w:val="21"/>
          <w:szCs w:val="21"/>
        </w:rPr>
        <w:t>.</w:t>
      </w:r>
    </w:p>
    <w:p w14:paraId="1E73F1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三角形面积</w:t>
      </w:r>
    </w:p>
    <w:p w14:paraId="1B92B6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85" name="提能点一彩.jpg" descr="id:21475239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提能点一彩.jpg" descr="id:2147523989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E9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86" name="例1彩.jpg" descr="id:21475239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例1彩.jpg" descr="id:2147523996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15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.</w:t>
      </w:r>
    </w:p>
    <w:p w14:paraId="1FDB60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；</w:t>
      </w:r>
    </w:p>
    <w:p w14:paraId="1AA69D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65DD61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由余弦定理有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1E0F8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对比已知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8B02D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7DFF3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2F22F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31C4B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C98A4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D6D73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D158D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D7E2B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C8120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8CF12F1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C220F9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三角形面积公式的应用原则</w:t>
      </w:r>
    </w:p>
    <w:p w14:paraId="45111F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对于面积公式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ab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ac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bc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一般是已知哪一个角就使用哪一个公式</w:t>
      </w:r>
      <w:r>
        <w:rPr>
          <w:rFonts w:ascii="宋体" w:hAnsi="宋体"/>
          <w:sz w:val="21"/>
          <w:szCs w:val="21"/>
        </w:rPr>
        <w:t>；</w:t>
      </w:r>
    </w:p>
    <w:p w14:paraId="7AB020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与面积有关的问题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一般要用到正弦定理或余弦定理进行边和角的转化</w:t>
      </w:r>
      <w:r>
        <w:rPr>
          <w:rFonts w:ascii="宋体" w:hAnsi="宋体"/>
          <w:sz w:val="21"/>
          <w:szCs w:val="21"/>
        </w:rPr>
        <w:t>.</w:t>
      </w:r>
    </w:p>
    <w:p w14:paraId="70E1AB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为钝角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07F13E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335B15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.</w:t>
      </w:r>
    </w:p>
    <w:p w14:paraId="0D201D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90819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为钝角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为锐角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21162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EDB65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30044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为钝角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1BFCC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由题知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1E25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C1B26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负值舍去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0D5585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48779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平面图形中的计算问题</w:t>
      </w:r>
    </w:p>
    <w:p w14:paraId="293703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87" name="提能点二彩.jpg" descr="id:21475240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提能点二彩.jpg" descr="id:214752401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A44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88" name="例2彩.jpg" descr="id:21475240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例2彩.jpg" descr="id:2147524018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的内接四边形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476FFE0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59155" cy="880745"/>
            <wp:effectExtent l="0" t="0" r="0" b="0"/>
            <wp:docPr id="789" name="27byljcsx4-84.jpg" descr="id:21475240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27byljcsx4-84.jpg" descr="id:2147524025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948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60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739FDB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图略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为圆内接四边形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2F8EB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146B6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A70C0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ADC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DC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5FC8E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9F63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46AC0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D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41234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的面积及圆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的半径</w:t>
      </w:r>
      <w:r>
        <w:rPr>
          <w:rFonts w:ascii="宋体" w:hAnsi="宋体"/>
          <w:sz w:val="21"/>
          <w:szCs w:val="21"/>
        </w:rPr>
        <w:t>.</w:t>
      </w:r>
    </w:p>
    <w:p w14:paraId="11F69E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8CDC7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2FB65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ADC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DC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D43CB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的面积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ADC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AC525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结合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3B0DA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设圆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的半径为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F2D2E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所以圆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的半径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B218A7B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E947A6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利用正、余弦定理解决平面多边形问题的策略</w:t>
      </w:r>
    </w:p>
    <w:p w14:paraId="005A85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将所给平面多边形分拆成若干个三角形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然后在各个三角形内利用正、余弦定理建立边角关系进行求解</w:t>
      </w:r>
      <w:r>
        <w:rPr>
          <w:rFonts w:ascii="宋体" w:hAnsi="宋体"/>
          <w:sz w:val="21"/>
          <w:szCs w:val="21"/>
        </w:rPr>
        <w:t>；</w:t>
      </w:r>
    </w:p>
    <w:p w14:paraId="2CA03A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注意各个三角形之间的联系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特别是公共边、邻角之间的等量关系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交叉使用公共条件进行求解</w:t>
      </w:r>
      <w:r>
        <w:rPr>
          <w:rFonts w:ascii="宋体" w:hAnsi="宋体"/>
          <w:sz w:val="21"/>
          <w:szCs w:val="21"/>
        </w:rPr>
        <w:t>；</w:t>
      </w:r>
    </w:p>
    <w:p w14:paraId="1CE442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注意三角形相似、平行四边形性质等几何结论的应用</w:t>
      </w:r>
      <w:r>
        <w:rPr>
          <w:rFonts w:ascii="宋体" w:hAnsi="宋体"/>
          <w:sz w:val="21"/>
          <w:szCs w:val="21"/>
        </w:rPr>
        <w:t>；</w:t>
      </w:r>
    </w:p>
    <w:p w14:paraId="0EE204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注意方程思想的灵活运用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通过设出未知变量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建立方程进行求解</w:t>
      </w:r>
      <w:r>
        <w:rPr>
          <w:rFonts w:ascii="宋体" w:hAnsi="宋体"/>
          <w:sz w:val="21"/>
          <w:szCs w:val="21"/>
        </w:rPr>
        <w:t>.</w:t>
      </w:r>
    </w:p>
    <w:p w14:paraId="1A84865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广东梅州模拟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AB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65628DE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055" cy="746125"/>
            <wp:effectExtent l="0" t="0" r="0" b="0"/>
            <wp:docPr id="790" name="25bxptsx4-34.jpg" descr="id:21475240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25bxptsx4-34.jpg" descr="id:2147524040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5208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3D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；</w:t>
      </w:r>
    </w:p>
    <w:p w14:paraId="3C02DF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CAD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°，∠</w:t>
      </w:r>
      <w:r>
        <w:rPr>
          <w:i/>
          <w:sz w:val="21"/>
          <w:szCs w:val="21"/>
        </w:rPr>
        <w:t>BCD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ACB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22ACCD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7C993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°＜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°.</w:t>
      </w:r>
    </w:p>
    <w:p w14:paraId="2322B6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50A7D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82DBA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ACB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E5808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2DD08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C024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sin30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734DB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sin30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1BFC7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sin120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B979B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sin120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E73FA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联立上式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并由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A00B7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2θ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8C8EC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由题可知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°＜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</w:p>
    <w:p w14:paraId="3A587C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°＜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2θ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°，</w:t>
      </w:r>
    </w:p>
    <w:p w14:paraId="008A8A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2θ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ACB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°.</w:t>
      </w:r>
    </w:p>
    <w:p w14:paraId="5298C2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三角形中的最值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范围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问题</w:t>
      </w:r>
    </w:p>
    <w:p w14:paraId="5EB30D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91" name="提能点三彩.jpg" descr="id:21475240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提能点三彩.jpg" descr="id:2147524047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32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92" name="例3彩.jpg" descr="id:21475240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例3彩.jpg" descr="id:2147524054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记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6E3824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57D9AB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9584A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004F1D9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34AFCE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为锐角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11F8F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cos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si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co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9cos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A0C18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331B01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由余弦定理知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E8EAE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2349A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F569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EA2BEF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203998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三角形中的最值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范围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问题的解题策略</w:t>
      </w:r>
    </w:p>
    <w:p w14:paraId="668CE0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定基本量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根据题意画出图形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找出三角形中的边、角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利用正弦、余弦定理求出相关的边、角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并选择边、角作为基本量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确定基本量的范围</w:t>
      </w:r>
      <w:r>
        <w:rPr>
          <w:rFonts w:ascii="宋体" w:hAnsi="宋体"/>
          <w:sz w:val="21"/>
          <w:szCs w:val="21"/>
        </w:rPr>
        <w:t>；</w:t>
      </w:r>
    </w:p>
    <w:p w14:paraId="16E0DD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构建函数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根据正弦、余弦定理或三角恒等变换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将所求范围的变量表示成函数形式</w:t>
      </w:r>
      <w:r>
        <w:rPr>
          <w:rFonts w:ascii="宋体" w:hAnsi="宋体"/>
          <w:sz w:val="21"/>
          <w:szCs w:val="21"/>
        </w:rPr>
        <w:t>；</w:t>
      </w:r>
    </w:p>
    <w:p w14:paraId="57B65A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求最值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利用基本不等式或函数的单调性、有界性等求函数的最值</w:t>
      </w:r>
      <w:r>
        <w:rPr>
          <w:rFonts w:ascii="宋体" w:hAnsi="宋体"/>
          <w:sz w:val="21"/>
          <w:szCs w:val="21"/>
        </w:rPr>
        <w:t>.</w:t>
      </w:r>
    </w:p>
    <w:p w14:paraId="640FD0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252776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求角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</w:t>
      </w:r>
      <w:r>
        <w:rPr>
          <w:rFonts w:ascii="宋体" w:hAnsi="宋体"/>
          <w:sz w:val="21"/>
          <w:szCs w:val="21"/>
        </w:rPr>
        <w:t>；</w:t>
      </w:r>
    </w:p>
    <w:p w14:paraId="566581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5B8AA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54EC1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CE829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34F4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由正弦定理得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D527E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由余弦定理得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93DDA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80651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F5095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317C6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7707D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＜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06A03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F7149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793" name="课时跟踪训练灰.jpg" descr="id:21475240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课时跟踪训练灰.jpg" descr="id:2147524069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9DA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89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55C351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EA65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2B5AF3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</w:p>
    <w:p w14:paraId="121B10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546E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安徽宿州模拟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则边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81225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　　　　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CAC7D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9AB0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为钝角三角形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48DC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　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4E89B3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为钝角三角形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75186C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周长的最大值为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D68EF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</w:p>
    <w:p w14:paraId="4C99B7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</w:p>
    <w:p w14:paraId="512ED4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由余弦定理可得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周长的最大值为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B9B15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江西部分学校联考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的周长和面积分别是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487E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0A770F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D0580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20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20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由余弦定理可得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68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20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8F1D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890DD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61F97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7+3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33D2D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周长的最大值为</w:t>
      </w:r>
      <w:r>
        <w:rPr>
          <w:sz w:val="21"/>
          <w:szCs w:val="21"/>
        </w:rPr>
        <w:t>12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5BBC1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面积的最大值为</w:t>
      </w:r>
      <w:r>
        <w:rPr>
          <w:sz w:val="21"/>
          <w:szCs w:val="21"/>
        </w:rPr>
        <w:t>12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C39AD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由正弦定理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代入数据解得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由余弦定理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≥（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周长的最大值为</w:t>
      </w:r>
      <w:r>
        <w:rPr>
          <w:color w:val="FF0000"/>
          <w:sz w:val="21"/>
          <w:szCs w:val="21"/>
        </w:rPr>
        <w:t>12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选项分析可知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的面积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0FD0A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内切圆的半径为</w:t>
      </w:r>
      <w:r>
        <w:rPr>
          <w:sz w:val="21"/>
          <w:szCs w:val="21"/>
          <w:u w:val="single" w:color="000000"/>
        </w:rPr>
        <w:t>　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69A3C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的面积为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由余弦定理可得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的周长为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内切圆的半径为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A9FF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E2432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由正弦定理可得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的最小值为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4C497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山西太原调研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则边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的值为</w:t>
      </w:r>
      <w:r>
        <w:rPr>
          <w:color w:val="FF0000"/>
          <w:sz w:val="21"/>
          <w:szCs w:val="21"/>
          <w:u w:val="single" w:color="000000"/>
        </w:rPr>
        <w:t>　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AEFCF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C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的面积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3916524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在平面四边形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BE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BE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ACD</w:t>
      </w:r>
      <w:r>
        <w:rPr>
          <w:rFonts w:hint="eastAsia"/>
          <w:sz w:val="21"/>
          <w:szCs w:val="21"/>
        </w:rPr>
        <w:t>的面积为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面积的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.</w:t>
      </w:r>
    </w:p>
    <w:p w14:paraId="2CDF841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99490" cy="688340"/>
            <wp:effectExtent l="0" t="0" r="0" b="0"/>
            <wp:docPr id="794" name="27byljcsx4-88.jpg" descr="id:21475240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27byljcsx4-88.jpg" descr="id:2147524076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9984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F4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AD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DAC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3CFDAE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求线段</w:t>
      </w:r>
      <w:r>
        <w:rPr>
          <w:i/>
          <w:sz w:val="21"/>
          <w:szCs w:val="21"/>
        </w:rPr>
        <w:t>DE</w:t>
      </w:r>
      <w:r>
        <w:rPr>
          <w:rFonts w:hint="eastAsia"/>
          <w:sz w:val="21"/>
          <w:szCs w:val="21"/>
        </w:rPr>
        <w:t>的长</w:t>
      </w:r>
      <w:r>
        <w:rPr>
          <w:rFonts w:ascii="宋体" w:hAnsi="宋体"/>
          <w:sz w:val="21"/>
          <w:szCs w:val="21"/>
        </w:rPr>
        <w:t>.</w:t>
      </w:r>
    </w:p>
    <w:p w14:paraId="5729A5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ACD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DAC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54936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DAC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4446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DAC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22FAB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由题可得</w:t>
      </w:r>
      <w:r>
        <w:rPr>
          <w:i/>
          <w:color w:val="FF0000"/>
          <w:sz w:val="21"/>
          <w:szCs w:val="21"/>
        </w:rPr>
        <w:t>CE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sin∠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sin∠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961EA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DAC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CD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4EE5B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ACD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AF16A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ACD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E970C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CDE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CE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CD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ACD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97734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ACD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81D3C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ACD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0937A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03A70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6F9F3B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693440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面积的最大值</w:t>
      </w:r>
      <w:r>
        <w:rPr>
          <w:rFonts w:ascii="宋体" w:hAnsi="宋体"/>
          <w:sz w:val="21"/>
          <w:szCs w:val="21"/>
        </w:rPr>
        <w:t>.</w:t>
      </w:r>
    </w:p>
    <w:p w14:paraId="353249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结合正弦定理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2B9BF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941E2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由余弦定理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9EACC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BBE9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98020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即当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面积的最大值为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FBB95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贵州贵阳模拟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所对的边长分别为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085CB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为等腰三角形</w:t>
      </w:r>
      <w:r>
        <w:rPr>
          <w:rFonts w:ascii="宋体" w:hAnsi="宋体"/>
          <w:sz w:val="21"/>
          <w:szCs w:val="21"/>
        </w:rPr>
        <w:t>；</w:t>
      </w:r>
    </w:p>
    <w:p w14:paraId="5CF71F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的外接圆直径为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周长的取值范围</w:t>
      </w:r>
      <w:r>
        <w:rPr>
          <w:rFonts w:ascii="宋体" w:hAnsi="宋体"/>
          <w:sz w:val="21"/>
          <w:szCs w:val="21"/>
        </w:rPr>
        <w:t>.</w:t>
      </w:r>
    </w:p>
    <w:p w14:paraId="23F7CC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由正弦定理可得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1C4FC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均为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的内角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90F61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即证得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为等腰三角形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7BC9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A969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由正弦定理可得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4B684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2133E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B7925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75F5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33040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3E6A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23C88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360A2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375278">
      <w:pPr>
        <w:tabs>
          <w:tab w:val="left" w:pos="2127"/>
        </w:tabs>
        <w:overflowPunct w:val="0"/>
        <w:snapToGrid w:val="0"/>
        <w:spacing w:line="360" w:lineRule="auto"/>
        <w:rPr>
          <w:rFonts w:hint="eastAsia" w:eastAsia="Times New Roman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周长的取值范围是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</w:p>
    <w:p w14:paraId="0DB85147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99DA0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C02FC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79D8C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2853C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014B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56034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9C7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061F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30E50C9B"/>
    <w:rsid w:val="310F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1055</Words>
  <Characters>1457</Characters>
  <Lines>60</Lines>
  <Paragraphs>17</Paragraphs>
  <TotalTime>0</TotalTime>
  <ScaleCrop>false</ScaleCrop>
  <LinksUpToDate>false</LinksUpToDate>
  <CharactersWithSpaces>1506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2026-04-06T07:45:00Z</dcterms:created>
  <dc:creator>Intergen Administrator</dc:creator>
  <cp:lastModifiedBy>18085640161</cp:lastModifiedBy>
  <dcterms:modified xsi:type="dcterms:W3CDTF">2026-07-14T15:22:46Z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FDBF76CD12DD41F89BE6604158D5B819_12</vt:lpwstr>
  </property>
</Properties>
</file>