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E67E22"/>
          <w:sz w:val="32"/>
        </w:rPr>
        <w:t>第三单元 · 观察与发现</w:t>
      </w:r>
    </w:p>
    <w:p/>
    <w:p>
      <w:pPr>
        <w:pStyle w:val="Heading2"/>
      </w:pPr>
      <w:r>
        <w:t>二、必会字词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生字</w:t>
            </w:r>
          </w:p>
        </w:tc>
        <w:tc>
          <w:tcPr>
            <w:tcW w:type="dxa" w:w="2880"/>
          </w:tcPr>
          <w:p>
            <w:r>
              <w:t>拼音</w:t>
            </w:r>
          </w:p>
        </w:tc>
        <w:tc>
          <w:tcPr>
            <w:tcW w:type="dxa" w:w="2880"/>
          </w:tcPr>
          <w:p>
            <w:r>
              <w:t>组词</w:t>
            </w:r>
          </w:p>
        </w:tc>
      </w:tr>
      <w:tr>
        <w:tc>
          <w:tcPr>
            <w:tcW w:type="dxa" w:w="2880"/>
          </w:tcPr>
          <w:p>
            <w:r>
              <w:t>宁</w:t>
            </w:r>
          </w:p>
        </w:tc>
        <w:tc>
          <w:tcPr>
            <w:tcW w:type="dxa" w:w="2880"/>
          </w:tcPr>
          <w:p>
            <w:r>
              <w:t>níng</w:t>
            </w:r>
          </w:p>
        </w:tc>
        <w:tc>
          <w:tcPr>
            <w:tcW w:type="dxa" w:w="2880"/>
          </w:tcPr>
          <w:p>
            <w:r>
              <w:t>安宁</w:t>
            </w:r>
          </w:p>
        </w:tc>
      </w:tr>
      <w:tr>
        <w:tc>
          <w:tcPr>
            <w:tcW w:type="dxa" w:w="2880"/>
          </w:tcPr>
          <w:p>
            <w:r>
              <w:t>险</w:t>
            </w:r>
          </w:p>
        </w:tc>
        <w:tc>
          <w:tcPr>
            <w:tcW w:type="dxa" w:w="2880"/>
          </w:tcPr>
          <w:p>
            <w:r>
              <w:t>xiǎn</w:t>
            </w:r>
          </w:p>
        </w:tc>
        <w:tc>
          <w:tcPr>
            <w:tcW w:type="dxa" w:w="2880"/>
          </w:tcPr>
          <w:p>
            <w:r>
              <w:t>险要</w:t>
            </w:r>
          </w:p>
        </w:tc>
      </w:tr>
      <w:tr>
        <w:tc>
          <w:tcPr>
            <w:tcW w:type="dxa" w:w="2880"/>
          </w:tcPr>
          <w:p>
            <w:r>
              <w:t>参</w:t>
            </w:r>
          </w:p>
        </w:tc>
        <w:tc>
          <w:tcPr>
            <w:tcW w:type="dxa" w:w="2880"/>
          </w:tcPr>
          <w:p>
            <w:r>
              <w:t>cān</w:t>
            </w:r>
          </w:p>
        </w:tc>
        <w:tc>
          <w:tcPr>
            <w:tcW w:type="dxa" w:w="2880"/>
          </w:tcPr>
          <w:p>
            <w:r>
              <w:t>参与</w:t>
            </w:r>
          </w:p>
        </w:tc>
      </w:tr>
      <w:tr>
        <w:tc>
          <w:tcPr>
            <w:tcW w:type="dxa" w:w="2880"/>
          </w:tcPr>
          <w:p>
            <w:r>
              <w:t>攻</w:t>
            </w:r>
          </w:p>
        </w:tc>
        <w:tc>
          <w:tcPr>
            <w:tcW w:type="dxa" w:w="2880"/>
          </w:tcPr>
          <w:p>
            <w:r>
              <w:t>gōng</w:t>
            </w:r>
          </w:p>
        </w:tc>
        <w:tc>
          <w:tcPr>
            <w:tcW w:type="dxa" w:w="2880"/>
          </w:tcPr>
          <w:p>
            <w:r>
              <w:t>攻击</w:t>
            </w:r>
          </w:p>
        </w:tc>
      </w:tr>
      <w:tr>
        <w:tc>
          <w:tcPr>
            <w:tcW w:type="dxa" w:w="2880"/>
          </w:tcPr>
          <w:p>
            <w:r>
              <w:t>速</w:t>
            </w:r>
          </w:p>
        </w:tc>
        <w:tc>
          <w:tcPr>
            <w:tcW w:type="dxa" w:w="2880"/>
          </w:tcPr>
          <w:p>
            <w:r>
              <w:t>sù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</w:tr>
      <w:tr>
        <w:tc>
          <w:tcPr>
            <w:tcW w:type="dxa" w:w="2880"/>
          </w:tcPr>
          <w:p>
            <w:r>
              <w:t>退</w:t>
            </w:r>
          </w:p>
        </w:tc>
        <w:tc>
          <w:tcPr>
            <w:tcW w:type="dxa" w:w="2880"/>
          </w:tcPr>
          <w:p>
            <w:r>
              <w:t>tuì</w:t>
            </w:r>
          </w:p>
        </w:tc>
        <w:tc>
          <w:tcPr>
            <w:tcW w:type="dxa" w:w="2880"/>
          </w:tcPr>
          <w:p>
            <w:r>
              <w:t>退步</w:t>
            </w:r>
          </w:p>
        </w:tc>
      </w:tr>
      <w:tr>
        <w:tc>
          <w:tcPr>
            <w:tcW w:type="dxa" w:w="2880"/>
          </w:tcPr>
          <w:p>
            <w:r>
              <w:t>钢</w:t>
            </w:r>
          </w:p>
        </w:tc>
        <w:tc>
          <w:tcPr>
            <w:tcW w:type="dxa" w:w="2880"/>
          </w:tcPr>
          <w:p>
            <w:r>
              <w:t>gāng</w:t>
            </w:r>
          </w:p>
        </w:tc>
        <w:tc>
          <w:tcPr>
            <w:tcW w:type="dxa" w:w="2880"/>
          </w:tcPr>
          <w:p>
            <w:r>
              <w:t>钢琴</w:t>
            </w:r>
          </w:p>
        </w:tc>
      </w:tr>
      <w:tr>
        <w:tc>
          <w:tcPr>
            <w:tcW w:type="dxa" w:w="2880"/>
          </w:tcPr>
          <w:p>
            <w:r>
              <w:t>蜜</w:t>
            </w:r>
          </w:p>
        </w:tc>
        <w:tc>
          <w:tcPr>
            <w:tcW w:type="dxa" w:w="2880"/>
          </w:tcPr>
          <w:p>
            <w:r>
              <w:t>mì</w:t>
            </w:r>
          </w:p>
        </w:tc>
        <w:tc>
          <w:tcPr>
            <w:tcW w:type="dxa" w:w="2880"/>
          </w:tcPr>
          <w:p>
            <w:r>
              <w:t>蜂蜜</w:t>
            </w:r>
          </w:p>
        </w:tc>
      </w:tr>
      <w:tr>
        <w:tc>
          <w:tcPr>
            <w:tcW w:type="dxa" w:w="2880"/>
          </w:tcPr>
          <w:p>
            <w:r>
              <w:t>辨</w:t>
            </w:r>
          </w:p>
        </w:tc>
        <w:tc>
          <w:tcPr>
            <w:tcW w:type="dxa" w:w="2880"/>
          </w:tcPr>
          <w:p>
            <w:r>
              <w:t>biàn</w:t>
            </w:r>
          </w:p>
        </w:tc>
        <w:tc>
          <w:tcPr>
            <w:tcW w:type="dxa" w:w="2880"/>
          </w:tcPr>
          <w:p>
            <w:r>
              <w:t>辨别</w:t>
            </w:r>
          </w:p>
        </w:tc>
      </w:tr>
      <w:tr>
        <w:tc>
          <w:tcPr>
            <w:tcW w:type="dxa" w:w="2880"/>
          </w:tcPr>
          <w:p>
            <w:r>
              <w:t>跨</w:t>
            </w:r>
          </w:p>
        </w:tc>
        <w:tc>
          <w:tcPr>
            <w:tcW w:type="dxa" w:w="2880"/>
          </w:tcPr>
          <w:p>
            <w:r>
              <w:t>kuà</w:t>
            </w:r>
          </w:p>
        </w:tc>
        <w:tc>
          <w:tcPr>
            <w:tcW w:type="dxa" w:w="2880"/>
          </w:tcPr>
          <w:p>
            <w:r>
              <w:t>跨步</w:t>
            </w:r>
          </w:p>
        </w:tc>
      </w:tr>
      <w:tr>
        <w:tc>
          <w:tcPr>
            <w:tcW w:type="dxa" w:w="2880"/>
          </w:tcPr>
          <w:p>
            <w:r>
              <w:t>检</w:t>
            </w:r>
          </w:p>
        </w:tc>
        <w:tc>
          <w:tcPr>
            <w:tcW w:type="dxa" w:w="2880"/>
          </w:tcPr>
          <w:p>
            <w:r>
              <w:t>jiǎn</w:t>
            </w:r>
          </w:p>
        </w:tc>
        <w:tc>
          <w:tcPr>
            <w:tcW w:type="dxa" w:w="2880"/>
          </w:tcPr>
          <w:p>
            <w:r>
              <w:t>检验</w:t>
            </w:r>
          </w:p>
        </w:tc>
      </w:tr>
      <w:tr>
        <w:tc>
          <w:tcPr>
            <w:tcW w:type="dxa" w:w="2880"/>
          </w:tcPr>
          <w:p>
            <w:r>
              <w:t>确</w:t>
            </w:r>
          </w:p>
        </w:tc>
        <w:tc>
          <w:tcPr>
            <w:tcW w:type="dxa" w:w="2880"/>
          </w:tcPr>
          <w:p>
            <w:r>
              <w:t>què</w:t>
            </w:r>
          </w:p>
        </w:tc>
        <w:tc>
          <w:tcPr>
            <w:tcW w:type="dxa" w:w="2880"/>
          </w:tcPr>
          <w:p>
            <w:r>
              <w:t>准确</w:t>
            </w:r>
          </w:p>
        </w:tc>
      </w:tr>
      <w:tr>
        <w:tc>
          <w:tcPr>
            <w:tcW w:type="dxa" w:w="2880"/>
          </w:tcPr>
          <w:p>
            <w:r>
              <w:t>误</w:t>
            </w:r>
          </w:p>
        </w:tc>
        <w:tc>
          <w:tcPr>
            <w:tcW w:type="dxa" w:w="2880"/>
          </w:tcPr>
          <w:p>
            <w:r>
              <w:t>wù</w:t>
            </w:r>
          </w:p>
        </w:tc>
        <w:tc>
          <w:tcPr>
            <w:tcW w:type="dxa" w:w="2880"/>
          </w:tcPr>
          <w:p>
            <w:r>
              <w:t>误会</w:t>
            </w:r>
          </w:p>
        </w:tc>
      </w:tr>
      <w:tr>
        <w:tc>
          <w:tcPr>
            <w:tcW w:type="dxa" w:w="2880"/>
          </w:tcPr>
          <w:p>
            <w:r>
              <w:t>途</w:t>
            </w:r>
          </w:p>
        </w:tc>
        <w:tc>
          <w:tcPr>
            <w:tcW w:type="dxa" w:w="2880"/>
          </w:tcPr>
          <w:p>
            <w:r>
              <w:t>tú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陌</w:t>
            </w:r>
          </w:p>
        </w:tc>
        <w:tc>
          <w:tcPr>
            <w:tcW w:type="dxa" w:w="2880"/>
          </w:tcPr>
          <w:p>
            <w:r>
              <w:t>mò</w:t>
            </w:r>
          </w:p>
        </w:tc>
        <w:tc>
          <w:tcPr>
            <w:tcW w:type="dxa" w:w="2880"/>
          </w:tcPr>
          <w:p>
            <w:r>
              <w:t>陌路</w:t>
            </w:r>
          </w:p>
        </w:tc>
      </w:tr>
      <w:tr>
        <w:tc>
          <w:tcPr>
            <w:tcW w:type="dxa" w:w="2880"/>
          </w:tcPr>
          <w:p>
            <w:r>
              <w:t>超</w:t>
            </w:r>
          </w:p>
        </w:tc>
        <w:tc>
          <w:tcPr>
            <w:tcW w:type="dxa" w:w="2880"/>
          </w:tcPr>
          <w:p>
            <w:r>
              <w:t>chāo</w:t>
            </w:r>
          </w:p>
        </w:tc>
        <w:tc>
          <w:tcPr>
            <w:tcW w:type="dxa" w:w="2880"/>
          </w:tcPr>
          <w:p>
            <w:r>
              <w:t>超级</w:t>
            </w:r>
          </w:p>
        </w:tc>
      </w:tr>
    </w:tbl>
    <w:p>
      <w:pPr>
        <w:pStyle w:val="Heading2"/>
      </w:pPr>
      <w:r>
        <w:t>三、重点句子</w:t>
      </w:r>
    </w:p>
    <w:p>
      <w:r>
        <w:rPr>
          <w:sz w:val="22"/>
        </w:rPr>
        <w:t>1. 你可知道，大海深处是什么样的吗？（设问句）</w:t>
      </w:r>
    </w:p>
    <w:p>
      <w:r>
        <w:rPr>
          <w:sz w:val="22"/>
        </w:rPr>
        <w:t>2. 海底的动物常常在窃窃私语。（拟人）</w:t>
      </w:r>
    </w:p>
    <w:p>
      <w:r>
        <w:rPr>
          <w:sz w:val="22"/>
        </w:rPr>
        <w:t>3. 它们吃东西的时候发出一种声音，行进的时候发出另一种声音，遇到危险还会发出警报。（排比）</w:t>
      </w:r>
    </w:p>
    <w:p>
      <w:r>
        <w:rPr>
          <w:sz w:val="22"/>
        </w:rPr>
        <w:t>4. 蜜蜂靠的不是超常的记忆力，而是一种我无法解释的本能。（转折关系）</w:t>
      </w:r>
    </w:p>
    <w:p>
      <w:pPr>
        <w:pStyle w:val="Heading2"/>
      </w:pPr>
      <w:r>
        <w:t>四、复习要点</w:t>
      </w:r>
    </w:p>
    <w:p>
      <w:r>
        <w:rPr>
          <w:sz w:val="22"/>
        </w:rPr>
        <w:t>• 海底世界：海底的声音、动物、植物、矿藏</w:t>
      </w:r>
    </w:p>
    <w:p>
      <w:r>
        <w:rPr>
          <w:sz w:val="22"/>
        </w:rPr>
        <w:t>• 蜜蜂：法布尔实验，蜜蜂辨认方向靠本能</w:t>
      </w:r>
    </w:p>
    <w:p>
      <w:r>
        <w:rPr>
          <w:sz w:val="22"/>
        </w:rPr>
        <w:t>• 小虾：观察小虾的外形、动作、生活习性</w:t>
      </w:r>
    </w:p>
    <w:p>
      <w:r>
        <w:rPr>
          <w:sz w:val="22"/>
        </w:rPr>
        <w:t>• 重点：学会观察，了解自然界的奥秘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