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/>
    <w:p/>
    <w:p/>
    <w:p/>
    <w:p/>
    <w:p>
      <w:pPr>
        <w:pStyle w:val="Title"/>
      </w:pPr>
      <w:r>
        <w:rPr>
          <w:rFonts w:ascii="Arial" w:hAnsi="Arial" w:eastAsia="Hiragino Sans GB"/>
          <w:b/>
          <w:color w:val="000000"/>
          <w:sz w:val="60"/>
        </w:rPr>
        <w:t>新人保險簽單學習手冊</w:t>
      </w:r>
    </w:p>
    <w:p>
      <w:r>
        <w:rPr>
          <w:rFonts w:ascii="Arial" w:hAnsi="Arial" w:eastAsia="Hiragino Sans GB"/>
          <w:b w:val="0"/>
          <w:color w:val="4D637A"/>
          <w:sz w:val="36"/>
        </w:rPr>
        <w:t>從了解需要到後續服務</w:t>
      </w:r>
    </w:p>
    <w:p/>
    <w:p>
      <w:pPr>
        <w:spacing w:line="298" w:lineRule="auto"/>
      </w:pPr>
      <w:r>
        <w:rPr>
          <w:rFonts w:ascii="Arial" w:hAnsi="Arial" w:eastAsia="Hiragino Sans GB"/>
          <w:b/>
          <w:color w:val="000000"/>
        </w:rPr>
        <w:t>本手冊用途：</w:t>
      </w:r>
      <w:r>
        <w:rPr>
          <w:rFonts w:ascii="Arial" w:hAnsi="Arial" w:eastAsia="Hiragino Sans GB"/>
          <w:b w:val="0"/>
          <w:color w:val="000000"/>
        </w:rPr>
        <w:t>讓新人以一致次序學習由首次接觸、了解需要、討論方案、申請安排至成交後服務的完整流程。產品、條款、申請文件、核保及付款安排，均以公司最新已批准資料及正式程序為準。</w:t>
      </w:r>
    </w:p>
    <w:p>
      <w:r>
        <w:br w:type="page"/>
      </w:r>
    </w:p>
    <w:p>
      <w:pPr>
        <w:pStyle w:val="Heading1"/>
      </w:pPr>
      <w:r>
        <w:rPr>
          <w:rFonts w:ascii="Arial" w:hAnsi="Arial" w:eastAsia="Hiragino Sans GB"/>
          <w:b/>
          <w:color w:val="000000"/>
        </w:rPr>
        <w:t>如何使用本手冊</w:t>
      </w:r>
    </w:p>
    <w:p>
      <w:pPr>
        <w:spacing w:line="298" w:lineRule="auto"/>
      </w:pPr>
      <w:r>
        <w:rPr>
          <w:rFonts w:ascii="Arial" w:hAnsi="Arial" w:eastAsia="Hiragino Sans GB"/>
          <w:b/>
          <w:color w:val="000000"/>
        </w:rPr>
        <w:t>學習順序：</w:t>
      </w:r>
      <w:r>
        <w:rPr>
          <w:rFonts w:ascii="Arial" w:hAnsi="Arial" w:eastAsia="Hiragino Sans GB"/>
          <w:b w:val="0"/>
          <w:color w:val="000000"/>
        </w:rPr>
        <w:t>先完成會前準備，再按七個銷售步驟實習。每次會面或跟進後，在個案紀錄更新進度；完成每個步驟後，再進入下一步。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</w:rPr>
        <w:t>四項原則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先理解客戶情況與需要，再討論可行選項；不可預設產品、投保資格或成交結果。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只使用公司已批准且為最新版本的資料；不確定時先查正式資料並依公司程序處理。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保障資料、健康申報、身分與付款資料均屬敏感資料，須依公司私隱及資料處理規則辦理。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客戶自行閱讀、理解及作出決定；不得代填、代簽、誘導不實申報、保證核保或作出未獲批准的承諾。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</w:rPr>
        <w:t>標準七步總覽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007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2376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9"/>
              </w:rPr>
              <w:t>流程</w:t>
            </w:r>
          </w:p>
        </w:tc>
        <w:tc>
          <w:tcPr>
            <w:tcW w:type="dxa" w:w="6263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9"/>
              </w:rPr>
              <w:t>新人完成標準</w:t>
            </w:r>
          </w:p>
        </w:tc>
      </w:tr>
      <w:tr>
        <w:tc>
          <w:tcPr>
            <w:tcW w:type="dxa" w:w="1007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01</w:t>
            </w:r>
          </w:p>
        </w:tc>
        <w:tc>
          <w:tcPr>
            <w:tcW w:type="dxa" w:w="237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開場寒暄</w:t>
            </w:r>
          </w:p>
        </w:tc>
        <w:tc>
          <w:tcPr>
            <w:tcW w:type="dxa" w:w="626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以尊重的方式開場，確認溝通時機與會面目的</w:t>
            </w:r>
          </w:p>
        </w:tc>
      </w:tr>
      <w:tr>
        <w:tc>
          <w:tcPr>
            <w:tcW w:type="dxa" w:w="1007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02</w:t>
            </w:r>
          </w:p>
        </w:tc>
        <w:tc>
          <w:tcPr>
            <w:tcW w:type="dxa" w:w="237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建立信任</w:t>
            </w:r>
          </w:p>
        </w:tc>
        <w:tc>
          <w:tcPr>
            <w:tcW w:type="dxa" w:w="626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清楚說明角色，聆聽並以真實、合規資料建立專業感</w:t>
            </w:r>
          </w:p>
        </w:tc>
      </w:tr>
      <w:tr>
        <w:tc>
          <w:tcPr>
            <w:tcW w:type="dxa" w:w="1007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03</w:t>
            </w:r>
          </w:p>
        </w:tc>
        <w:tc>
          <w:tcPr>
            <w:tcW w:type="dxa" w:w="237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需求挖掘</w:t>
            </w:r>
          </w:p>
        </w:tc>
        <w:tc>
          <w:tcPr>
            <w:tcW w:type="dxa" w:w="626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用開放式提問了解現況、風險、關注與限制</w:t>
            </w:r>
          </w:p>
        </w:tc>
      </w:tr>
      <w:tr>
        <w:tc>
          <w:tcPr>
            <w:tcW w:type="dxa" w:w="1007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04</w:t>
            </w:r>
          </w:p>
        </w:tc>
        <w:tc>
          <w:tcPr>
            <w:tcW w:type="dxa" w:w="237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方案設計</w:t>
            </w:r>
          </w:p>
        </w:tc>
        <w:tc>
          <w:tcPr>
            <w:tcW w:type="dxa" w:w="626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按已確認需要和預算準備可討論的方案與資料</w:t>
            </w:r>
          </w:p>
        </w:tc>
      </w:tr>
      <w:tr>
        <w:tc>
          <w:tcPr>
            <w:tcW w:type="dxa" w:w="1007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05</w:t>
            </w:r>
          </w:p>
        </w:tc>
        <w:tc>
          <w:tcPr>
            <w:tcW w:type="dxa" w:w="237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處理顧慮</w:t>
            </w:r>
          </w:p>
        </w:tc>
        <w:tc>
          <w:tcPr>
            <w:tcW w:type="dxa" w:w="626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先聆聽和釐清，再以正式資料回應或安排後續</w:t>
            </w:r>
          </w:p>
        </w:tc>
      </w:tr>
      <w:tr>
        <w:tc>
          <w:tcPr>
            <w:tcW w:type="dxa" w:w="1007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06</w:t>
            </w:r>
          </w:p>
        </w:tc>
        <w:tc>
          <w:tcPr>
            <w:tcW w:type="dxa" w:w="237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促成與申請</w:t>
            </w:r>
          </w:p>
        </w:tc>
        <w:tc>
          <w:tcPr>
            <w:tcW w:type="dxa" w:w="626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確認理解與自願決定，按正式程序完成申請安排</w:t>
            </w:r>
          </w:p>
        </w:tc>
      </w:tr>
      <w:tr>
        <w:tc>
          <w:tcPr>
            <w:tcW w:type="dxa" w:w="1007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07</w:t>
            </w:r>
          </w:p>
        </w:tc>
        <w:tc>
          <w:tcPr>
            <w:tcW w:type="dxa" w:w="237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長期經營</w:t>
            </w:r>
          </w:p>
        </w:tc>
        <w:tc>
          <w:tcPr>
            <w:tcW w:type="dxa" w:w="6263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完成交付、售後服務、年度檢視及合規轉介安排</w:t>
            </w:r>
          </w:p>
        </w:tc>
      </w:tr>
    </w:tbl>
    <w:p/>
    <w:p>
      <w:pPr>
        <w:pStyle w:val="Heading2"/>
      </w:pPr>
      <w:r>
        <w:rPr>
          <w:rFonts w:ascii="Arial" w:hAnsi="Arial" w:eastAsia="Hiragino Sans GB"/>
          <w:b/>
          <w:color w:val="000000"/>
        </w:rPr>
        <w:t>五步工作交付主線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工作階段</w:t>
            </w:r>
          </w:p>
        </w:tc>
        <w:tc>
          <w:tcPr>
            <w:tcW w:type="dxa" w:w="5256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新人需要準備的資料</w:t>
            </w:r>
          </w:p>
        </w:tc>
        <w:tc>
          <w:tcPr>
            <w:tcW w:type="dxa" w:w="2592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對應 SOP</w:t>
            </w:r>
          </w:p>
        </w:tc>
      </w:tr>
      <w:tr>
        <w:tc>
          <w:tcPr>
            <w:tcW w:type="dxa" w:w="180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了解客戶需求</w:t>
            </w:r>
          </w:p>
        </w:tc>
        <w:tc>
          <w:tcPr>
            <w:tcW w:type="dxa" w:w="525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需求分析問題、概括客戶輪廓、個案紀錄</w:t>
            </w:r>
          </w:p>
        </w:tc>
        <w:tc>
          <w:tcPr>
            <w:tcW w:type="dxa" w:w="259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第 03 步</w:t>
              <w:br/>
              <w:t>需求挖掘</w:t>
            </w:r>
          </w:p>
        </w:tc>
      </w:tr>
      <w:tr>
        <w:tc>
          <w:tcPr>
            <w:tcW w:type="dxa" w:w="180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推薦產品</w:t>
            </w:r>
          </w:p>
        </w:tc>
        <w:tc>
          <w:tcPr>
            <w:tcW w:type="dxa" w:w="525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資料庫內最新已批准的產品資料、條款重點</w:t>
            </w:r>
          </w:p>
        </w:tc>
        <w:tc>
          <w:tcPr>
            <w:tcW w:type="dxa" w:w="259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第 04 步</w:t>
              <w:br/>
              <w:t>方案設計</w:t>
            </w:r>
          </w:p>
        </w:tc>
      </w:tr>
      <w:tr>
        <w:tc>
          <w:tcPr>
            <w:tcW w:type="dxa" w:w="180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製作計劃書</w:t>
            </w:r>
          </w:p>
        </w:tc>
        <w:tc>
          <w:tcPr>
            <w:tcW w:type="dxa" w:w="525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指定計劃書模板、已核對的輸入資料</w:t>
            </w:r>
          </w:p>
        </w:tc>
        <w:tc>
          <w:tcPr>
            <w:tcW w:type="dxa" w:w="259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第 04 步</w:t>
              <w:br/>
              <w:t>方案設計</w:t>
            </w:r>
          </w:p>
        </w:tc>
      </w:tr>
      <w:tr>
        <w:tc>
          <w:tcPr>
            <w:tcW w:type="dxa" w:w="180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簽單</w:t>
            </w:r>
          </w:p>
        </w:tc>
        <w:tc>
          <w:tcPr>
            <w:tcW w:type="dxa" w:w="525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公司正式申請清單、客戶自行完成的資料與確認</w:t>
            </w:r>
          </w:p>
        </w:tc>
        <w:tc>
          <w:tcPr>
            <w:tcW w:type="dxa" w:w="259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第 06 步</w:t>
              <w:br/>
              <w:t>促成與申請</w:t>
            </w:r>
          </w:p>
        </w:tc>
      </w:tr>
      <w:tr>
        <w:tc>
          <w:tcPr>
            <w:tcW w:type="dxa" w:w="180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後續跟進</w:t>
            </w:r>
          </w:p>
        </w:tc>
        <w:tc>
          <w:tcPr>
            <w:tcW w:type="dxa" w:w="525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交付與服務清單、個案紀錄、下次服務安排</w:t>
            </w:r>
          </w:p>
        </w:tc>
        <w:tc>
          <w:tcPr>
            <w:tcW w:type="dxa" w:w="259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第 07 步</w:t>
              <w:br/>
              <w:t>長期經營</w:t>
            </w:r>
          </w:p>
        </w:tc>
      </w:tr>
    </w:tbl>
    <w:p/>
    <w:p>
      <w:pPr>
        <w:pStyle w:val="Heading2"/>
      </w:pPr>
      <w:r>
        <w:rPr>
          <w:rFonts w:ascii="Arial" w:hAnsi="Arial" w:eastAsia="Hiragino Sans GB"/>
          <w:b/>
          <w:color w:val="000000"/>
        </w:rPr>
        <w:t>會前準備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9"/>
              </w:rPr>
              <w:t>準備項目</w:t>
            </w:r>
          </w:p>
        </w:tc>
        <w:tc>
          <w:tcPr>
            <w:tcW w:type="dxa" w:w="7416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9"/>
              </w:rPr>
              <w:t>檢查重點</w:t>
            </w:r>
          </w:p>
        </w:tc>
      </w:tr>
      <w:tr>
        <w:tc>
          <w:tcPr>
            <w:tcW w:type="dxa" w:w="223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資料版本</w:t>
            </w:r>
          </w:p>
        </w:tc>
        <w:tc>
          <w:tcPr>
            <w:tcW w:type="dxa" w:w="741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只使用資料庫內最新已批准的產品資料、簡報與表格</w:t>
            </w:r>
          </w:p>
        </w:tc>
      </w:tr>
      <w:tr>
        <w:tc>
          <w:tcPr>
            <w:tcW w:type="dxa" w:w="223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會面目的</w:t>
            </w:r>
          </w:p>
        </w:tc>
        <w:tc>
          <w:tcPr>
            <w:tcW w:type="dxa" w:w="741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清楚知道今次要了解、確認或跟進甚麼，不把目標定為強行成交</w:t>
            </w:r>
          </w:p>
        </w:tc>
      </w:tr>
      <w:tr>
        <w:tc>
          <w:tcPr>
            <w:tcW w:type="dxa" w:w="223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正式程序</w:t>
            </w:r>
          </w:p>
        </w:tc>
        <w:tc>
          <w:tcPr>
            <w:tcW w:type="dxa" w:w="741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涉及不確定條款、核保、適當性、投訴或特殊個案時，按正式程序處理</w:t>
            </w:r>
          </w:p>
        </w:tc>
      </w:tr>
      <w:tr>
        <w:tc>
          <w:tcPr>
            <w:tcW w:type="dxa" w:w="223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個案紀錄</w:t>
            </w:r>
          </w:p>
        </w:tc>
        <w:tc>
          <w:tcPr>
            <w:tcW w:type="dxa" w:w="741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使用客戶代號，不在練習手冊寫姓名、電話、地址、身分證或保單號碼</w:t>
            </w:r>
          </w:p>
        </w:tc>
      </w:tr>
    </w:tbl>
    <w:p/>
    <w:p>
      <w:pPr>
        <w:pStyle w:val="Heading1"/>
        <w:pageBreakBefore/>
      </w:pPr>
      <w:r>
        <w:rPr>
          <w:rFonts w:ascii="Arial" w:hAnsi="Arial" w:eastAsia="Hiragino Sans GB"/>
          <w:b/>
          <w:color w:val="000000"/>
        </w:rPr>
        <w:t>01 開場寒暄</w:t>
      </w:r>
    </w:p>
    <w:p>
      <w:pPr>
        <w:spacing w:line="298" w:lineRule="auto"/>
      </w:pPr>
      <w:r>
        <w:rPr>
          <w:rFonts w:ascii="Arial" w:hAnsi="Arial" w:eastAsia="Hiragino Sans GB"/>
          <w:b/>
          <w:color w:val="000000"/>
        </w:rPr>
        <w:t>本步目的：</w:t>
      </w:r>
      <w:r>
        <w:rPr>
          <w:rFonts w:ascii="Arial" w:hAnsi="Arial" w:eastAsia="Hiragino Sans GB"/>
          <w:b w:val="0"/>
          <w:color w:val="000000"/>
        </w:rPr>
        <w:t>消除陌生感，取得一段合適的溝通時間，讓客戶知道今次對話的目的。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</w:rPr>
        <w:t>新人要做的事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簡潔自我介紹，確認對方是否方便溝通及可用時間。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從近況或共同話題自然開始，讓對話有安全感。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以「了解家庭保障關注」說明目的，先取得同意再進入提問。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</w:rPr>
        <w:t>不可忽略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不可一開場即報價、推產品或談成交。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不可把短暫寒暄誤作客戶已同意接受建議。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</w:rPr>
        <w:t>使用資料與完成證明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08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使用資料或工具</w:t>
            </w:r>
          </w:p>
        </w:tc>
        <w:tc>
          <w:tcPr>
            <w:tcW w:type="dxa" w:w="4752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完成後應留下的紀錄</w:t>
            </w:r>
          </w:p>
        </w:tc>
      </w:tr>
      <w:tr>
        <w:tc>
          <w:tcPr>
            <w:tcW w:type="dxa" w:w="460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首次聯絡或預約訊息模板</w:t>
            </w:r>
          </w:p>
        </w:tc>
        <w:tc>
          <w:tcPr>
            <w:tcW w:type="dxa" w:w="47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已確認的會面目的、時間與下一步</w:t>
            </w:r>
          </w:p>
        </w:tc>
      </w:tr>
      <w:tr>
        <w:tc>
          <w:tcPr>
            <w:tcW w:type="dxa" w:w="460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個案紀錄</w:t>
            </w:r>
          </w:p>
        </w:tc>
        <w:tc>
          <w:tcPr>
            <w:tcW w:type="dxa" w:w="47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首次接觸結果</w:t>
            </w:r>
          </w:p>
        </w:tc>
      </w:tr>
    </w:tbl>
    <w:p/>
    <w:p>
      <w:pPr>
        <w:pStyle w:val="Heading2"/>
      </w:pPr>
      <w:r>
        <w:rPr>
          <w:rFonts w:ascii="Arial" w:hAnsi="Arial" w:eastAsia="Hiragino Sans GB"/>
          <w:b/>
          <w:color w:val="000000"/>
        </w:rPr>
        <w:t>練習與自我確認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8496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完成項目</w:t>
            </w:r>
          </w:p>
        </w:tc>
        <w:tc>
          <w:tcPr>
            <w:tcW w:type="dxa" w:w="1440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本人勾選</w:t>
            </w:r>
          </w:p>
        </w:tc>
      </w:tr>
      <w:tr>
        <w:tc>
          <w:tcPr>
            <w:tcW w:type="dxa" w:w="849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完成一次開場模擬</w:t>
            </w:r>
          </w:p>
        </w:tc>
        <w:tc>
          <w:tcPr>
            <w:tcW w:type="dxa" w:w="14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849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能說出會面目的而不推銷</w:t>
            </w:r>
          </w:p>
        </w:tc>
        <w:tc>
          <w:tcPr>
            <w:tcW w:type="dxa" w:w="14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849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記錄對方回應及下一步</w:t>
            </w:r>
          </w:p>
        </w:tc>
        <w:tc>
          <w:tcPr>
            <w:tcW w:type="dxa" w:w="14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</w:tr>
    </w:tbl>
    <w:p/>
    <w:p>
      <w:pPr>
        <w:pStyle w:val="Heading1"/>
        <w:pageBreakBefore/>
      </w:pPr>
      <w:r>
        <w:rPr>
          <w:rFonts w:ascii="Arial" w:hAnsi="Arial" w:eastAsia="Hiragino Sans GB"/>
          <w:b/>
          <w:color w:val="000000"/>
        </w:rPr>
        <w:t>02 建立信任</w:t>
      </w:r>
    </w:p>
    <w:p>
      <w:pPr>
        <w:spacing w:line="298" w:lineRule="auto"/>
      </w:pPr>
      <w:r>
        <w:rPr>
          <w:rFonts w:ascii="Arial" w:hAnsi="Arial" w:eastAsia="Hiragino Sans GB"/>
          <w:b/>
          <w:color w:val="000000"/>
        </w:rPr>
        <w:t>本步目的：</w:t>
      </w:r>
      <w:r>
        <w:rPr>
          <w:rFonts w:ascii="Arial" w:hAnsi="Arial" w:eastAsia="Hiragino Sans GB"/>
          <w:b w:val="0"/>
          <w:color w:val="000000"/>
        </w:rPr>
        <w:t>以尊重、傾聽與準確資料，讓客戶理解你提供的是有界線的專業服務。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</w:rPr>
        <w:t>新人要做的事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多聽少說，回應客戶感受而不急於反駁。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清楚說明自己的角色、可提供的服務及公司正式程序的適用範圍。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只分享真實、獲准使用的經驗或資料。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</w:rPr>
        <w:t>不可忽略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不可貶低其他公司、誇大經驗、保證理賠或用未經核實個案作承諾。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遇到客戶投訴、疑慮或特殊狀況，記錄並按公司程序升級處理。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</w:rPr>
        <w:t>使用資料與完成證明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08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使用資料或工具</w:t>
            </w:r>
          </w:p>
        </w:tc>
        <w:tc>
          <w:tcPr>
            <w:tcW w:type="dxa" w:w="4752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完成後應留下的紀錄</w:t>
            </w:r>
          </w:p>
        </w:tc>
      </w:tr>
      <w:tr>
        <w:tc>
          <w:tcPr>
            <w:tcW w:type="dxa" w:w="460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公司角色與合規指引</w:t>
            </w:r>
          </w:p>
        </w:tc>
        <w:tc>
          <w:tcPr>
            <w:tcW w:type="dxa" w:w="47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客戶已理解的溝通範圍</w:t>
            </w:r>
          </w:p>
        </w:tc>
      </w:tr>
      <w:tr>
        <w:tc>
          <w:tcPr>
            <w:tcW w:type="dxa" w:w="460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正式服務渠道</w:t>
            </w:r>
          </w:p>
        </w:tc>
        <w:tc>
          <w:tcPr>
            <w:tcW w:type="dxa" w:w="47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需要依程序處理的問題紀錄</w:t>
            </w:r>
          </w:p>
        </w:tc>
      </w:tr>
    </w:tbl>
    <w:p/>
    <w:p>
      <w:pPr>
        <w:pStyle w:val="Heading2"/>
      </w:pPr>
      <w:r>
        <w:rPr>
          <w:rFonts w:ascii="Arial" w:hAnsi="Arial" w:eastAsia="Hiragino Sans GB"/>
          <w:b/>
          <w:color w:val="000000"/>
        </w:rPr>
        <w:t>練習與自我確認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8496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完成項目</w:t>
            </w:r>
          </w:p>
        </w:tc>
        <w:tc>
          <w:tcPr>
            <w:tcW w:type="dxa" w:w="1440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本人勾選</w:t>
            </w:r>
          </w:p>
        </w:tc>
      </w:tr>
      <w:tr>
        <w:tc>
          <w:tcPr>
            <w:tcW w:type="dxa" w:w="849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完成一次傾聽與重述練習</w:t>
            </w:r>
          </w:p>
        </w:tc>
        <w:tc>
          <w:tcPr>
            <w:tcW w:type="dxa" w:w="14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849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能辨識需要依程序處理的問題</w:t>
            </w:r>
          </w:p>
        </w:tc>
        <w:tc>
          <w:tcPr>
            <w:tcW w:type="dxa" w:w="14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849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沒有作出未獲批准承諾</w:t>
            </w:r>
          </w:p>
        </w:tc>
        <w:tc>
          <w:tcPr>
            <w:tcW w:type="dxa" w:w="14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</w:tr>
    </w:tbl>
    <w:p/>
    <w:p>
      <w:pPr>
        <w:pStyle w:val="Heading1"/>
        <w:pageBreakBefore/>
      </w:pPr>
      <w:r>
        <w:rPr>
          <w:rFonts w:ascii="Arial" w:hAnsi="Arial" w:eastAsia="Hiragino Sans GB"/>
          <w:b/>
          <w:color w:val="000000"/>
        </w:rPr>
        <w:t>03 需求挖掘</w:t>
      </w:r>
    </w:p>
    <w:p>
      <w:pPr>
        <w:spacing w:line="298" w:lineRule="auto"/>
      </w:pPr>
      <w:r>
        <w:rPr>
          <w:rFonts w:ascii="Arial" w:hAnsi="Arial" w:eastAsia="Hiragino Sans GB"/>
          <w:b/>
          <w:color w:val="000000"/>
        </w:rPr>
        <w:t>本步目的：</w:t>
      </w:r>
      <w:r>
        <w:rPr>
          <w:rFonts w:ascii="Arial" w:hAnsi="Arial" w:eastAsia="Hiragino Sans GB"/>
          <w:b w:val="0"/>
          <w:color w:val="000000"/>
        </w:rPr>
        <w:t>透過提問了解客戶生活階段、家庭責任、現有保障、風險關注、預算及決策限制。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</w:rPr>
        <w:t>新人要做的事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先問現況，再探索問題及可能影響，最後確認客戶希望處理的需要。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用自己的話總結需要、優先次序和未確認資料，請客戶修正或確認。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只收集完成正式流程所需的資料，並依公司規定處理。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</w:rPr>
        <w:t>不可忽略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不可把假設當成事實，或用恐嚇方式放大風險。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不可把客戶敏感資料放進學習筆記、公開簡報或未授權工具。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</w:rPr>
        <w:t>使用資料與完成證明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08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使用資料或工具</w:t>
            </w:r>
          </w:p>
        </w:tc>
        <w:tc>
          <w:tcPr>
            <w:tcW w:type="dxa" w:w="4752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完成後應留下的紀錄</w:t>
            </w:r>
          </w:p>
        </w:tc>
      </w:tr>
      <w:tr>
        <w:tc>
          <w:tcPr>
            <w:tcW w:type="dxa" w:w="460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需求分析表與保障資料配對</w:t>
            </w:r>
          </w:p>
        </w:tc>
        <w:tc>
          <w:tcPr>
            <w:tcW w:type="dxa" w:w="47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概括客戶輪廓、需要與待確認事項</w:t>
            </w:r>
          </w:p>
        </w:tc>
      </w:tr>
      <w:tr>
        <w:tc>
          <w:tcPr>
            <w:tcW w:type="dxa" w:w="460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正式私隱及資料處理規則</w:t>
            </w:r>
          </w:p>
        </w:tc>
        <w:tc>
          <w:tcPr>
            <w:tcW w:type="dxa" w:w="47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已取得的必要同意或授權（如適用）</w:t>
            </w:r>
          </w:p>
        </w:tc>
      </w:tr>
    </w:tbl>
    <w:p/>
    <w:p>
      <w:pPr>
        <w:pStyle w:val="Heading2"/>
      </w:pPr>
      <w:r>
        <w:rPr>
          <w:rFonts w:ascii="Arial" w:hAnsi="Arial" w:eastAsia="Hiragino Sans GB"/>
          <w:b/>
          <w:color w:val="000000"/>
        </w:rPr>
        <w:t>練習與自我確認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8496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完成項目</w:t>
            </w:r>
          </w:p>
        </w:tc>
        <w:tc>
          <w:tcPr>
            <w:tcW w:type="dxa" w:w="1440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本人勾選</w:t>
            </w:r>
          </w:p>
        </w:tc>
      </w:tr>
      <w:tr>
        <w:tc>
          <w:tcPr>
            <w:tcW w:type="dxa" w:w="849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準備至少三條開放式問題</w:t>
            </w:r>
          </w:p>
        </w:tc>
        <w:tc>
          <w:tcPr>
            <w:tcW w:type="dxa" w:w="14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849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完成一次需求重述</w:t>
            </w:r>
          </w:p>
        </w:tc>
        <w:tc>
          <w:tcPr>
            <w:tcW w:type="dxa" w:w="14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849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列出需要、限制與待確認事項</w:t>
            </w:r>
          </w:p>
        </w:tc>
        <w:tc>
          <w:tcPr>
            <w:tcW w:type="dxa" w:w="14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</w:tr>
    </w:tbl>
    <w:p/>
    <w:p>
      <w:pPr>
        <w:pStyle w:val="Heading1"/>
        <w:pageBreakBefore/>
      </w:pPr>
      <w:r>
        <w:rPr>
          <w:rFonts w:ascii="Arial" w:hAnsi="Arial" w:eastAsia="Hiragino Sans GB"/>
          <w:b/>
          <w:color w:val="000000"/>
        </w:rPr>
        <w:t>04 方案設計</w:t>
      </w:r>
    </w:p>
    <w:p>
      <w:pPr>
        <w:spacing w:line="298" w:lineRule="auto"/>
      </w:pPr>
      <w:r>
        <w:rPr>
          <w:rFonts w:ascii="Arial" w:hAnsi="Arial" w:eastAsia="Hiragino Sans GB"/>
          <w:b/>
          <w:color w:val="000000"/>
        </w:rPr>
        <w:t>本步目的：</w:t>
      </w:r>
      <w:r>
        <w:rPr>
          <w:rFonts w:ascii="Arial" w:hAnsi="Arial" w:eastAsia="Hiragino Sans GB"/>
          <w:b w:val="0"/>
          <w:color w:val="000000"/>
        </w:rPr>
        <w:t>把已確認需要轉為清楚、可比較、可理解的保障討論，並在會面前完成資料核對。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</w:rPr>
        <w:t>新人要做的事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先處理客戶最關心的保障缺口，再討論其他需要。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用通俗語言說明保障範圍、重要限制、保費、繳費期及可調整之處。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用指定模板製作計劃書，核對輸入資料與版本後才供客戶討論。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準備不同可討論選項，讓客戶提問、比較及考慮。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</w:rPr>
        <w:t>不可忽略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不可只講好處而省略重要限制、除外或客戶需要理解的條件。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不可自行設定適合度、預算比例或產品排序；按公司正式指引處理。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</w:rPr>
        <w:t>使用資料與完成證明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08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使用資料或工具</w:t>
            </w:r>
          </w:p>
        </w:tc>
        <w:tc>
          <w:tcPr>
            <w:tcW w:type="dxa" w:w="4752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完成後應留下的紀錄</w:t>
            </w:r>
          </w:p>
        </w:tc>
      </w:tr>
      <w:tr>
        <w:tc>
          <w:tcPr>
            <w:tcW w:type="dxa" w:w="460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保障資料庫、已批准產品文件</w:t>
            </w:r>
          </w:p>
        </w:tc>
        <w:tc>
          <w:tcPr>
            <w:tcW w:type="dxa" w:w="47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核對完成的資料版本</w:t>
            </w:r>
          </w:p>
        </w:tc>
      </w:tr>
      <w:tr>
        <w:tc>
          <w:tcPr>
            <w:tcW w:type="dxa" w:w="460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指定計劃書模板與說明文件</w:t>
            </w:r>
          </w:p>
        </w:tc>
        <w:tc>
          <w:tcPr>
            <w:tcW w:type="dxa" w:w="47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已核對的輸入資料</w:t>
            </w:r>
          </w:p>
        </w:tc>
      </w:tr>
      <w:tr>
        <w:tc>
          <w:tcPr>
            <w:tcW w:type="dxa" w:w="460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見客助手、PPT 模板</w:t>
            </w:r>
          </w:p>
        </w:tc>
        <w:tc>
          <w:tcPr>
            <w:tcW w:type="dxa" w:w="47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會面問題清單</w:t>
            </w:r>
          </w:p>
        </w:tc>
      </w:tr>
    </w:tbl>
    <w:p/>
    <w:p>
      <w:pPr>
        <w:pStyle w:val="Heading2"/>
      </w:pPr>
      <w:r>
        <w:rPr>
          <w:rFonts w:ascii="Arial" w:hAnsi="Arial" w:eastAsia="Hiragino Sans GB"/>
          <w:b/>
          <w:color w:val="000000"/>
        </w:rPr>
        <w:t>練習與自我確認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8496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完成項目</w:t>
            </w:r>
          </w:p>
        </w:tc>
        <w:tc>
          <w:tcPr>
            <w:tcW w:type="dxa" w:w="1440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本人勾選</w:t>
            </w:r>
          </w:p>
        </w:tc>
      </w:tr>
      <w:tr>
        <w:tc>
          <w:tcPr>
            <w:tcW w:type="dxa" w:w="849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使用最新已批准資料</w:t>
            </w:r>
          </w:p>
        </w:tc>
        <w:tc>
          <w:tcPr>
            <w:tcW w:type="dxa" w:w="14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849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能說明保障與重要限制</w:t>
            </w:r>
          </w:p>
        </w:tc>
        <w:tc>
          <w:tcPr>
            <w:tcW w:type="dxa" w:w="14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849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以指定模板製作計劃書並完成資料核對</w:t>
            </w:r>
          </w:p>
        </w:tc>
        <w:tc>
          <w:tcPr>
            <w:tcW w:type="dxa" w:w="14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 w:eastAsia="Hiragino Sans GB"/>
          <w:b/>
          <w:color w:val="000000"/>
        </w:rPr>
        <w:t>計劃書樣本與使用提醒</w:t>
      </w:r>
    </w:p>
    <w:p>
      <w:pPr>
        <w:spacing w:line="298" w:lineRule="auto"/>
      </w:pPr>
      <w:r>
        <w:rPr>
          <w:rFonts w:ascii="Arial" w:hAnsi="Arial" w:eastAsia="Hiragino Sans GB"/>
          <w:b/>
          <w:color w:val="000000"/>
        </w:rPr>
        <w:t>重要提醒：</w:t>
      </w:r>
      <w:r>
        <w:rPr>
          <w:rFonts w:ascii="Arial" w:hAnsi="Arial" w:eastAsia="Hiragino Sans GB"/>
          <w:b w:val="0"/>
          <w:color w:val="000000"/>
        </w:rPr>
        <w:t>樣本只供辨識格式。實際使用計劃書必須使用公司指定最新版本；客戶保障以正式條款及批核結果為準。</w:t>
      </w:r>
    </w:p>
    <w:p>
      <w:pPr>
        <w:spacing w:line="298" w:lineRule="auto"/>
      </w:pPr>
      <w:r>
        <w:rPr>
          <w:rFonts w:ascii="Arial" w:hAnsi="Arial" w:eastAsia="Hiragino Sans GB"/>
          <w:b/>
          <w:color w:val="000000"/>
        </w:rPr>
        <w:t>提交前核對：</w:t>
      </w:r>
      <w:r>
        <w:rPr>
          <w:rFonts w:ascii="Arial" w:hAnsi="Arial" w:eastAsia="Hiragino Sans GB"/>
          <w:b w:val="0"/>
          <w:color w:val="000000"/>
        </w:rPr>
        <w:t>輸入資料、保費、繳費期、保障內容、重要限制及文件版本，並依公司正式程序完成所需核對。</w:t>
      </w:r>
    </w:p>
    <w:p>
      <w:pPr>
        <w:jc w:val="center"/>
      </w:pPr>
      <w:r>
        <w:drawing>
          <wp:inline>
            <wp:extent cx="3474720" cy="49565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3753b8ec2490d5697a8bc616f7c8ab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4956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rPr>
          <w:rFonts w:ascii="Arial" w:hAnsi="Arial" w:eastAsia="Hiragino Sans GB"/>
          <w:b/>
          <w:color w:val="000000"/>
        </w:rPr>
        <w:t>05 處理顧慮</w:t>
      </w:r>
    </w:p>
    <w:p>
      <w:pPr>
        <w:spacing w:line="298" w:lineRule="auto"/>
      </w:pPr>
      <w:r>
        <w:rPr>
          <w:rFonts w:ascii="Arial" w:hAnsi="Arial" w:eastAsia="Hiragino Sans GB"/>
          <w:b/>
          <w:color w:val="000000"/>
        </w:rPr>
        <w:t>本步目的：</w:t>
      </w:r>
      <w:r>
        <w:rPr>
          <w:rFonts w:ascii="Arial" w:hAnsi="Arial" w:eastAsia="Hiragino Sans GB"/>
          <w:b w:val="0"/>
          <w:color w:val="000000"/>
        </w:rPr>
        <w:t>分辨客戶真正顧慮，讓客戶完整表達，再安排準確、合規的回應。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</w:rPr>
        <w:t>新人要做的事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先聆聽，不打斷；以中性說法確認你聽到的顧慮。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用提問釐清顧慮屬於理解、預算、時機、信任或其他原因。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查閱正式資料後才回應；未能確認時，坦誠說明需要核實並約定回覆時間。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</w:rPr>
        <w:t>不可忽略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不可爭辯、施壓、淡化風險或虛構例子。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不可為促成而承諾核保、回報、理賠或不屬於正式資料的結果。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</w:rPr>
        <w:t>使用資料與完成證明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08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使用資料或工具</w:t>
            </w:r>
          </w:p>
        </w:tc>
        <w:tc>
          <w:tcPr>
            <w:tcW w:type="dxa" w:w="4752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完成後應留下的紀錄</w:t>
            </w:r>
          </w:p>
        </w:tc>
      </w:tr>
      <w:tr>
        <w:tc>
          <w:tcPr>
            <w:tcW w:type="dxa" w:w="460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話術訓練、正式產品資料</w:t>
            </w:r>
          </w:p>
        </w:tc>
        <w:tc>
          <w:tcPr>
            <w:tcW w:type="dxa" w:w="47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顧慮重點與已核實回覆</w:t>
            </w:r>
          </w:p>
        </w:tc>
      </w:tr>
      <w:tr>
        <w:tc>
          <w:tcPr>
            <w:tcW w:type="dxa" w:w="460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正式服務渠道</w:t>
            </w:r>
          </w:p>
        </w:tc>
        <w:tc>
          <w:tcPr>
            <w:tcW w:type="dxa" w:w="47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約定的下一步或二次會面安排</w:t>
            </w:r>
          </w:p>
        </w:tc>
      </w:tr>
    </w:tbl>
    <w:p/>
    <w:p>
      <w:pPr>
        <w:pStyle w:val="Heading2"/>
      </w:pPr>
      <w:r>
        <w:rPr>
          <w:rFonts w:ascii="Arial" w:hAnsi="Arial" w:eastAsia="Hiragino Sans GB"/>
          <w:b/>
          <w:color w:val="000000"/>
        </w:rPr>
        <w:t>練習與自我確認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8496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完成項目</w:t>
            </w:r>
          </w:p>
        </w:tc>
        <w:tc>
          <w:tcPr>
            <w:tcW w:type="dxa" w:w="1440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本人勾選</w:t>
            </w:r>
          </w:p>
        </w:tc>
      </w:tr>
      <w:tr>
        <w:tc>
          <w:tcPr>
            <w:tcW w:type="dxa" w:w="849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完成一次 LACE 練習：聆聽、認同、釐清、解答</w:t>
            </w:r>
          </w:p>
        </w:tc>
        <w:tc>
          <w:tcPr>
            <w:tcW w:type="dxa" w:w="14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849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能說出何時需要暫停並核實</w:t>
            </w:r>
          </w:p>
        </w:tc>
        <w:tc>
          <w:tcPr>
            <w:tcW w:type="dxa" w:w="14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849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記錄下次聯絡時間</w:t>
            </w:r>
          </w:p>
        </w:tc>
        <w:tc>
          <w:tcPr>
            <w:tcW w:type="dxa" w:w="14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</w:tr>
    </w:tbl>
    <w:p/>
    <w:p>
      <w:pPr>
        <w:pStyle w:val="Heading1"/>
        <w:pageBreakBefore/>
      </w:pPr>
      <w:r>
        <w:rPr>
          <w:rFonts w:ascii="Arial" w:hAnsi="Arial" w:eastAsia="Hiragino Sans GB"/>
          <w:b/>
          <w:color w:val="000000"/>
        </w:rPr>
        <w:t>06 促成與申請</w:t>
      </w:r>
    </w:p>
    <w:p>
      <w:pPr>
        <w:spacing w:line="298" w:lineRule="auto"/>
      </w:pPr>
      <w:r>
        <w:rPr>
          <w:rFonts w:ascii="Arial" w:hAnsi="Arial" w:eastAsia="Hiragino Sans GB"/>
          <w:b/>
          <w:color w:val="000000"/>
        </w:rPr>
        <w:t>本步目的：</w:t>
      </w:r>
      <w:r>
        <w:rPr>
          <w:rFonts w:ascii="Arial" w:hAnsi="Arial" w:eastAsia="Hiragino Sans GB"/>
          <w:b w:val="0"/>
          <w:color w:val="000000"/>
        </w:rPr>
        <w:t>在客戶充分理解並自願決定後，按公司正式程序完成申請、健康申報、付款與核保跟進。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</w:rPr>
        <w:t>新人要做的事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確認客戶理解方案、重要限制、保費承擔、申請步驟及後續安排。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讓客戶自行閱讀並如實完成所有需要由客戶填寫或確認的內容。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逐項使用公司正式清單核對文件、身份、付款及必要披露，並更新申請狀態。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</w:rPr>
        <w:t>不可忽略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不得代填、代簽、教導不實健康申報或代客戶作出決定。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不得保證核保結果、批核時間、承保範圍或任何非正式回報。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</w:rPr>
        <w:t>使用資料與完成證明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08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使用資料或工具</w:t>
            </w:r>
          </w:p>
        </w:tc>
        <w:tc>
          <w:tcPr>
            <w:tcW w:type="dxa" w:w="4752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完成後應留下的紀錄</w:t>
            </w:r>
          </w:p>
        </w:tc>
      </w:tr>
      <w:tr>
        <w:tc>
          <w:tcPr>
            <w:tcW w:type="dxa" w:w="460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公司申請清單與正式表格</w:t>
            </w:r>
          </w:p>
        </w:tc>
        <w:tc>
          <w:tcPr>
            <w:tcW w:type="dxa" w:w="47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完整性核對紀錄</w:t>
            </w:r>
          </w:p>
        </w:tc>
      </w:tr>
      <w:tr>
        <w:tc>
          <w:tcPr>
            <w:tcW w:type="dxa" w:w="460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核保、付款及客戶服務正式流程</w:t>
            </w:r>
          </w:p>
        </w:tc>
        <w:tc>
          <w:tcPr>
            <w:tcW w:type="dxa" w:w="47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客戶已知悉的下一步與申請狀態</w:t>
            </w:r>
          </w:p>
        </w:tc>
      </w:tr>
    </w:tbl>
    <w:p/>
    <w:p>
      <w:pPr>
        <w:pStyle w:val="Heading2"/>
      </w:pPr>
      <w:r>
        <w:rPr>
          <w:rFonts w:ascii="Arial" w:hAnsi="Arial" w:eastAsia="Hiragino Sans GB"/>
          <w:b/>
          <w:color w:val="000000"/>
        </w:rPr>
        <w:t>練習與自我確認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8496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完成項目</w:t>
            </w:r>
          </w:p>
        </w:tc>
        <w:tc>
          <w:tcPr>
            <w:tcW w:type="dxa" w:w="1440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本人勾選</w:t>
            </w:r>
          </w:p>
        </w:tc>
      </w:tr>
      <w:tr>
        <w:tc>
          <w:tcPr>
            <w:tcW w:type="dxa" w:w="849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使用最新正式申請清單</w:t>
            </w:r>
          </w:p>
        </w:tc>
        <w:tc>
          <w:tcPr>
            <w:tcW w:type="dxa" w:w="14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849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完成重要資料與下一步說明</w:t>
            </w:r>
          </w:p>
        </w:tc>
        <w:tc>
          <w:tcPr>
            <w:tcW w:type="dxa" w:w="14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849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知道核保或付款不確定時的升級渠道</w:t>
            </w:r>
          </w:p>
        </w:tc>
        <w:tc>
          <w:tcPr>
            <w:tcW w:type="dxa" w:w="14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</w:tr>
    </w:tbl>
    <w:p/>
    <w:p>
      <w:pPr>
        <w:pStyle w:val="Heading1"/>
        <w:pageBreakBefore/>
      </w:pPr>
      <w:r>
        <w:rPr>
          <w:rFonts w:ascii="Arial" w:hAnsi="Arial" w:eastAsia="Hiragino Sans GB"/>
          <w:b/>
          <w:color w:val="000000"/>
        </w:rPr>
        <w:t>07 長期經營</w:t>
      </w:r>
    </w:p>
    <w:p>
      <w:pPr>
        <w:spacing w:line="298" w:lineRule="auto"/>
      </w:pPr>
      <w:r>
        <w:rPr>
          <w:rFonts w:ascii="Arial" w:hAnsi="Arial" w:eastAsia="Hiragino Sans GB"/>
          <w:b/>
          <w:color w:val="000000"/>
        </w:rPr>
        <w:t>本步目的：</w:t>
      </w:r>
      <w:r>
        <w:rPr>
          <w:rFonts w:ascii="Arial" w:hAnsi="Arial" w:eastAsia="Hiragino Sans GB"/>
          <w:b w:val="0"/>
          <w:color w:val="000000"/>
        </w:rPr>
        <w:t>完成保單交付與售後服務，按客戶需要安排檢視，並在服務獲認可後以合規方式處理轉介。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</w:rPr>
        <w:t>新人要做的事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按公司程序完成交付、回訪及客戶服務說明。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安排適當的保單檢視、續期或家庭變化提醒。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只有在客戶自願及符合公司規則下，才討論轉介；聯絡頻率應適度並尊重客戶選擇。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</w:rPr>
        <w:t>不可忽略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不可把成交當作服務終點，或以騷擾式聯絡索取轉介。</w:t>
      </w:r>
    </w:p>
    <w:p>
      <w:pPr>
        <w:ind w:left="346" w:hanging="230"/>
      </w:pPr>
      <w:r>
        <w:rPr>
          <w:rFonts w:ascii="Arial" w:hAnsi="Arial" w:eastAsia="Hiragino Sans GB"/>
          <w:b w:val="0"/>
          <w:color w:val="000000"/>
        </w:rPr>
        <w:t>• 客戶提出理賠、投訴或資料更正時，按正式服務程序處理並及時升級。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</w:rPr>
        <w:t>使用資料與完成證明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08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使用資料或工具</w:t>
            </w:r>
          </w:p>
        </w:tc>
        <w:tc>
          <w:tcPr>
            <w:tcW w:type="dxa" w:w="4752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完成後應留下的紀錄</w:t>
            </w:r>
          </w:p>
        </w:tc>
      </w:tr>
      <w:tr>
        <w:tc>
          <w:tcPr>
            <w:tcW w:type="dxa" w:w="460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保單交付及售後服務清單</w:t>
            </w:r>
          </w:p>
        </w:tc>
        <w:tc>
          <w:tcPr>
            <w:tcW w:type="dxa" w:w="47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交付與服務確認</w:t>
            </w:r>
          </w:p>
        </w:tc>
      </w:tr>
      <w:tr>
        <w:tc>
          <w:tcPr>
            <w:tcW w:type="dxa" w:w="460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年度檢視、理賠與投訴處理程序</w:t>
            </w:r>
          </w:p>
        </w:tc>
        <w:tc>
          <w:tcPr>
            <w:tcW w:type="dxa" w:w="4752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下次服務日期與個案紀錄</w:t>
            </w:r>
          </w:p>
        </w:tc>
      </w:tr>
    </w:tbl>
    <w:p/>
    <w:p>
      <w:pPr>
        <w:pStyle w:val="Heading2"/>
      </w:pPr>
      <w:r>
        <w:rPr>
          <w:rFonts w:ascii="Arial" w:hAnsi="Arial" w:eastAsia="Hiragino Sans GB"/>
          <w:b/>
          <w:color w:val="000000"/>
        </w:rPr>
        <w:t>練習與自我確認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8496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完成項目</w:t>
            </w:r>
          </w:p>
        </w:tc>
        <w:tc>
          <w:tcPr>
            <w:tcW w:type="dxa" w:w="1440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本人勾選</w:t>
            </w:r>
          </w:p>
        </w:tc>
      </w:tr>
      <w:tr>
        <w:tc>
          <w:tcPr>
            <w:tcW w:type="dxa" w:w="849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完成一次交付或售後情境練習</w:t>
            </w:r>
          </w:p>
        </w:tc>
        <w:tc>
          <w:tcPr>
            <w:tcW w:type="dxa" w:w="14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849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能說明後續服務渠道</w:t>
            </w:r>
          </w:p>
        </w:tc>
        <w:tc>
          <w:tcPr>
            <w:tcW w:type="dxa" w:w="14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8496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在個案紀錄安排下一次檢視</w:t>
            </w:r>
          </w:p>
        </w:tc>
        <w:tc>
          <w:tcPr>
            <w:tcW w:type="dxa" w:w="14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□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 w:eastAsia="Hiragino Sans GB"/>
          <w:b/>
          <w:color w:val="000000"/>
        </w:rPr>
        <w:t>每次會面後的個案紀錄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</w:rPr>
        <w:t>先更新平台紀錄，再安排下一步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20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9"/>
              </w:rPr>
              <w:t>欄目</w:t>
            </w:r>
          </w:p>
        </w:tc>
        <w:tc>
          <w:tcPr>
            <w:tcW w:type="dxa" w:w="7128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9"/>
              </w:rPr>
              <w:t>填寫內容</w:t>
            </w:r>
          </w:p>
        </w:tc>
      </w:tr>
      <w:tr>
        <w:tc>
          <w:tcPr>
            <w:tcW w:type="dxa" w:w="252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客戶代號</w:t>
            </w:r>
          </w:p>
        </w:tc>
        <w:tc>
          <w:tcPr>
            <w:tcW w:type="dxa" w:w="712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52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目前階段</w:t>
            </w:r>
          </w:p>
        </w:tc>
        <w:tc>
          <w:tcPr>
            <w:tcW w:type="dxa" w:w="712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□ 開場  □ 需求探索  □ 方案討論  □ 顧慮處理  □ 申請中  □ 售後服務</w:t>
            </w:r>
          </w:p>
        </w:tc>
      </w:tr>
      <w:tr>
        <w:tc>
          <w:tcPr>
            <w:tcW w:type="dxa" w:w="252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本次客戶確認的重點</w:t>
            </w:r>
          </w:p>
        </w:tc>
        <w:tc>
          <w:tcPr>
            <w:tcW w:type="dxa" w:w="712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________________________________________________________________</w:t>
            </w:r>
          </w:p>
        </w:tc>
      </w:tr>
      <w:tr>
        <w:tc>
          <w:tcPr>
            <w:tcW w:type="dxa" w:w="252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仍待核實或需依程序處理的事項</w:t>
            </w:r>
          </w:p>
        </w:tc>
        <w:tc>
          <w:tcPr>
            <w:tcW w:type="dxa" w:w="712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________________________________________________________________</w:t>
            </w:r>
          </w:p>
        </w:tc>
      </w:tr>
      <w:tr>
        <w:tc>
          <w:tcPr>
            <w:tcW w:type="dxa" w:w="252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已約定的下一步</w:t>
            </w:r>
          </w:p>
        </w:tc>
        <w:tc>
          <w:tcPr>
            <w:tcW w:type="dxa" w:w="712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________________________________________________________________</w:t>
            </w:r>
          </w:p>
        </w:tc>
      </w:tr>
      <w:tr>
        <w:tc>
          <w:tcPr>
            <w:tcW w:type="dxa" w:w="252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下次聯絡日期</w:t>
            </w:r>
          </w:p>
        </w:tc>
        <w:tc>
          <w:tcPr>
            <w:tcW w:type="dxa" w:w="712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____________________________________________</w:t>
            </w:r>
          </w:p>
        </w:tc>
      </w:tr>
    </w:tbl>
    <w:p/>
    <w:p>
      <w:pPr>
        <w:pStyle w:val="Heading1"/>
      </w:pPr>
      <w:r>
        <w:rPr>
          <w:rFonts w:ascii="Arial" w:hAnsi="Arial" w:eastAsia="Hiragino Sans GB"/>
          <w:b/>
          <w:color w:val="000000"/>
        </w:rPr>
        <w:t>每週復盤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08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6840"/>
            <w:shd w:fill="173A5E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9"/>
              </w:rPr>
              <w:t>填寫內容</w:t>
            </w:r>
          </w:p>
        </w:tc>
      </w:tr>
      <w:tr>
        <w:tc>
          <w:tcPr>
            <w:tcW w:type="dxa" w:w="280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本週完成的步驟</w:t>
            </w:r>
          </w:p>
        </w:tc>
        <w:tc>
          <w:tcPr>
            <w:tcW w:type="dxa" w:w="68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80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我做得好的地方</w:t>
            </w:r>
          </w:p>
        </w:tc>
        <w:tc>
          <w:tcPr>
            <w:tcW w:type="dxa" w:w="68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________________________________________________________________</w:t>
            </w:r>
          </w:p>
        </w:tc>
      </w:tr>
      <w:tr>
        <w:tc>
          <w:tcPr>
            <w:tcW w:type="dxa" w:w="280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我需要加強的地方</w:t>
            </w:r>
          </w:p>
        </w:tc>
        <w:tc>
          <w:tcPr>
            <w:tcW w:type="dxa" w:w="68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________________________________________________________________</w:t>
            </w:r>
          </w:p>
        </w:tc>
      </w:tr>
      <w:tr>
        <w:tc>
          <w:tcPr>
            <w:tcW w:type="dxa" w:w="280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未能回答而需要查閱正式資料的問題</w:t>
            </w:r>
          </w:p>
        </w:tc>
        <w:tc>
          <w:tcPr>
            <w:tcW w:type="dxa" w:w="68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________________________________________________________________</w:t>
            </w:r>
          </w:p>
        </w:tc>
      </w:tr>
      <w:tr>
        <w:tc>
          <w:tcPr>
            <w:tcW w:type="dxa" w:w="2808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下週練習行動</w:t>
            </w:r>
          </w:p>
        </w:tc>
        <w:tc>
          <w:tcPr>
            <w:tcW w:type="dxa" w:w="6840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tcMar>
              <w:top w:w="65" w:type="dxa"/>
              <w:start w:w="120" w:type="dxa"/>
              <w:bottom w:w="6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1. ____________________  2. ____________________  3. ____________________</w:t>
            </w:r>
          </w:p>
        </w:tc>
      </w:tr>
    </w:tbl>
    <w:p/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691" w:top="792" w:left="1037" w:right="103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jc w:val="right"/>
    </w:pPr>
    <w:r>
      <w:rPr>
        <w:rFonts w:ascii="Arial" w:hAnsi="Arial" w:eastAsia="Hiragino Sans GB"/>
        <w:b w:val="0"/>
        <w:color w:val="000000"/>
      </w:rPr>
      <w:t xml:space="preserve">新人保險簽單學習手冊  精簡版  |  </w:t>
    </w:r>
    <w:fldSimple w:instr="PAGE"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40"/>
    </w:pPr>
    <w:rPr>
      <w:rFonts w:ascii="Arial" w:hAnsi="Arial" w:eastAsia="Hiragino Sans GB"/>
      <w:color w:val="000000"/>
      <w:sz w:val="21"/>
    </w:rPr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rFonts w:ascii="Arial" w:hAnsi="Arial" w:eastAsia="Hiragino Sans GB"/>
      <w:b/>
      <w:bCs w:val="1"/>
      <w:color w:val="000000"/>
      <w:sz w:val="36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Calibri" w:eastAsia="Hiragino Sans GB" w:hAnsi="Arial"/>
      <w:b/>
      <w:bCs w:val="1"/>
      <w:smallCaps w:val="1"/>
      <w:color w:val="000000"/>
      <w:sz w:val="26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rFonts w:ascii="Arial" w:hAnsi="Arial" w:eastAsia="Hiragino Sans GB"/>
      <w:b/>
      <w:bCs w:val="1"/>
      <w:color w:val="000000"/>
      <w:sz w:val="56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