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B1EABA6" w14:textId="77777777" w:rsidR="00834863" w:rsidRDefault="00144518">
      <w:pPr>
        <w:pStyle w:val="1"/>
        <w:jc w:val="center"/>
      </w:pPr>
      <w:r>
        <w:rPr>
          <w:rFonts w:hint="eastAsia"/>
        </w:rPr>
        <w:t>审计案例数据分析</w:t>
      </w:r>
    </w:p>
    <w:p w14:paraId="42ABD5C6" w14:textId="77777777" w:rsidR="00834863" w:rsidRDefault="00144518">
      <w:pPr>
        <w:pStyle w:val="a5"/>
        <w:jc w:val="left"/>
        <w:rPr>
          <w:b w:val="0"/>
        </w:rPr>
      </w:pPr>
      <w:r>
        <w:rPr>
          <w:rFonts w:hint="eastAsia"/>
        </w:rPr>
        <w:t>小组成员：</w:t>
      </w:r>
      <w:r>
        <w:rPr>
          <w:rFonts w:hint="eastAsia"/>
          <w:b w:val="0"/>
        </w:rPr>
        <w:t>张福龙、周彬、梁勤华、郭梦辰</w:t>
      </w:r>
    </w:p>
    <w:p w14:paraId="5534E365" w14:textId="77777777" w:rsidR="00834863" w:rsidRDefault="00144518">
      <w:pPr>
        <w:widowControl/>
        <w:jc w:val="left"/>
        <w:rPr>
          <w:bCs/>
          <w:kern w:val="28"/>
          <w:sz w:val="32"/>
          <w:szCs w:val="32"/>
        </w:rPr>
      </w:pPr>
      <w:r>
        <w:rPr>
          <w:b/>
        </w:rPr>
        <w:br w:type="page"/>
      </w:r>
    </w:p>
    <w:p w14:paraId="69048B0E" w14:textId="77777777" w:rsidR="00834863" w:rsidRDefault="00144518">
      <w:pPr>
        <w:pStyle w:val="a5"/>
      </w:pPr>
      <w:r>
        <w:rPr>
          <w:rFonts w:hint="eastAsia"/>
        </w:rPr>
        <w:lastRenderedPageBreak/>
        <w:t>目录：</w:t>
      </w:r>
    </w:p>
    <w:p w14:paraId="6E579178" w14:textId="77777777" w:rsidR="00834863" w:rsidRDefault="00144518">
      <w:r>
        <w:t>01</w:t>
      </w:r>
      <w:bookmarkStart w:id="0" w:name="_Hlk70275033"/>
      <w:r>
        <w:rPr>
          <w:rFonts w:hint="eastAsia"/>
        </w:rPr>
        <w:t>、南方保健审计失败案例</w:t>
      </w:r>
      <w:bookmarkEnd w:id="0"/>
    </w:p>
    <w:p w14:paraId="30748C53" w14:textId="77777777" w:rsidR="00834863" w:rsidRDefault="00144518">
      <w:r>
        <w:rPr>
          <w:rFonts w:hint="eastAsia"/>
        </w:rPr>
        <w:t>0</w:t>
      </w:r>
      <w:r>
        <w:t>2</w:t>
      </w:r>
      <w:r>
        <w:rPr>
          <w:rFonts w:hint="eastAsia"/>
        </w:rPr>
        <w:t>、安达信审计失败案例</w:t>
      </w:r>
    </w:p>
    <w:p w14:paraId="02381D01" w14:textId="77777777" w:rsidR="00834863" w:rsidRDefault="00144518">
      <w:r>
        <w:rPr>
          <w:rFonts w:hint="eastAsia"/>
        </w:rPr>
        <w:t>0</w:t>
      </w:r>
      <w:r>
        <w:t>3</w:t>
      </w:r>
      <w:r>
        <w:rPr>
          <w:rFonts w:hint="eastAsia"/>
        </w:rPr>
        <w:t>、山登公司审计失败案例</w:t>
      </w:r>
    </w:p>
    <w:p w14:paraId="3DBD6277" w14:textId="77777777" w:rsidR="00834863" w:rsidRDefault="00144518">
      <w:r>
        <w:rPr>
          <w:rFonts w:hint="eastAsia"/>
        </w:rPr>
        <w:t>0</w:t>
      </w:r>
      <w:r>
        <w:t>4</w:t>
      </w:r>
      <w:r>
        <w:rPr>
          <w:rFonts w:hint="eastAsia"/>
        </w:rPr>
        <w:t>、</w:t>
      </w:r>
      <w:proofErr w:type="gramStart"/>
      <w:r>
        <w:rPr>
          <w:rFonts w:hint="eastAsia"/>
        </w:rPr>
        <w:t>绿诺国际</w:t>
      </w:r>
      <w:proofErr w:type="gramEnd"/>
      <w:r>
        <w:rPr>
          <w:rFonts w:hint="eastAsia"/>
        </w:rPr>
        <w:t>财务造假事件</w:t>
      </w:r>
    </w:p>
    <w:p w14:paraId="2577446E" w14:textId="77777777" w:rsidR="00834863" w:rsidRDefault="00144518">
      <w:r>
        <w:rPr>
          <w:rFonts w:hint="eastAsia"/>
        </w:rPr>
        <w:t>0</w:t>
      </w:r>
      <w:r>
        <w:t>5</w:t>
      </w:r>
      <w:r>
        <w:rPr>
          <w:rFonts w:hint="eastAsia"/>
        </w:rPr>
        <w:t>、施乐公司审计失败案例</w:t>
      </w:r>
    </w:p>
    <w:p w14:paraId="6B88E83B" w14:textId="77777777" w:rsidR="00834863" w:rsidRDefault="00144518">
      <w:r>
        <w:rPr>
          <w:rFonts w:hint="eastAsia"/>
        </w:rPr>
        <w:t>0</w:t>
      </w:r>
      <w:r>
        <w:t>6</w:t>
      </w:r>
      <w:r>
        <w:rPr>
          <w:rFonts w:hint="eastAsia"/>
        </w:rPr>
        <w:t>、中海集团釜山公司审计失败案例</w:t>
      </w:r>
    </w:p>
    <w:p w14:paraId="7E420914" w14:textId="77777777" w:rsidR="00834863" w:rsidRDefault="00144518">
      <w:r>
        <w:rPr>
          <w:rFonts w:hint="eastAsia"/>
        </w:rPr>
        <w:t>0</w:t>
      </w:r>
      <w:r>
        <w:t>7</w:t>
      </w:r>
      <w:r>
        <w:rPr>
          <w:rFonts w:hint="eastAsia"/>
        </w:rPr>
        <w:t>、新华制药案例分析</w:t>
      </w:r>
    </w:p>
    <w:p w14:paraId="466348F7" w14:textId="77777777" w:rsidR="00834863" w:rsidRDefault="00144518">
      <w:r>
        <w:rPr>
          <w:rFonts w:hint="eastAsia"/>
        </w:rPr>
        <w:t>0</w:t>
      </w:r>
      <w:r>
        <w:t>8</w:t>
      </w:r>
      <w:r>
        <w:rPr>
          <w:rFonts w:hint="eastAsia"/>
        </w:rPr>
        <w:t>、紫</w:t>
      </w:r>
      <w:proofErr w:type="gramStart"/>
      <w:r>
        <w:rPr>
          <w:rFonts w:hint="eastAsia"/>
        </w:rPr>
        <w:t>鑫</w:t>
      </w:r>
      <w:proofErr w:type="gramEnd"/>
      <w:r>
        <w:rPr>
          <w:rFonts w:hint="eastAsia"/>
        </w:rPr>
        <w:t>药业审计失败案例</w:t>
      </w:r>
    </w:p>
    <w:p w14:paraId="69F2F994" w14:textId="77777777" w:rsidR="00834863" w:rsidRDefault="00144518">
      <w:r>
        <w:rPr>
          <w:rFonts w:hint="eastAsia"/>
        </w:rPr>
        <w:t>0</w:t>
      </w:r>
      <w:r>
        <w:t>9</w:t>
      </w:r>
      <w:r>
        <w:rPr>
          <w:rFonts w:hint="eastAsia"/>
        </w:rPr>
        <w:t>、萨蒂扬审计失败案例</w:t>
      </w:r>
    </w:p>
    <w:p w14:paraId="295D9868" w14:textId="77777777" w:rsidR="00834863" w:rsidRDefault="00144518">
      <w:r>
        <w:rPr>
          <w:rFonts w:hint="eastAsia"/>
        </w:rPr>
        <w:t>1</w:t>
      </w:r>
      <w:r>
        <w:t>0</w:t>
      </w:r>
      <w:r>
        <w:rPr>
          <w:rFonts w:hint="eastAsia"/>
        </w:rPr>
        <w:t>、贵糖股份内控审计失败案例</w:t>
      </w:r>
    </w:p>
    <w:p w14:paraId="06AC8801" w14:textId="77777777" w:rsidR="00834863" w:rsidRDefault="00144518">
      <w:r>
        <w:rPr>
          <w:rFonts w:hint="eastAsia"/>
        </w:rPr>
        <w:t>1</w:t>
      </w:r>
      <w:r>
        <w:t>1</w:t>
      </w:r>
      <w:r>
        <w:rPr>
          <w:rFonts w:hint="eastAsia"/>
        </w:rPr>
        <w:t>、航天通信财务造假案例</w:t>
      </w:r>
    </w:p>
    <w:p w14:paraId="23EA4703" w14:textId="77777777" w:rsidR="00834863" w:rsidRDefault="00144518">
      <w:r>
        <w:rPr>
          <w:rFonts w:hint="eastAsia"/>
        </w:rPr>
        <w:t>1</w:t>
      </w:r>
      <w:r>
        <w:t>2</w:t>
      </w:r>
      <w:r>
        <w:rPr>
          <w:rFonts w:hint="eastAsia"/>
        </w:rPr>
        <w:t>、</w:t>
      </w:r>
      <w:proofErr w:type="gramStart"/>
      <w:r>
        <w:rPr>
          <w:rFonts w:hint="eastAsia"/>
        </w:rPr>
        <w:t>九好集团</w:t>
      </w:r>
      <w:proofErr w:type="gramEnd"/>
      <w:r>
        <w:rPr>
          <w:rFonts w:hint="eastAsia"/>
        </w:rPr>
        <w:t>资产重组舞弊案例</w:t>
      </w:r>
    </w:p>
    <w:p w14:paraId="6DB2FDDA" w14:textId="77777777" w:rsidR="00834863" w:rsidRDefault="00144518">
      <w:r>
        <w:rPr>
          <w:rFonts w:hint="eastAsia"/>
        </w:rPr>
        <w:t>1</w:t>
      </w:r>
      <w:r>
        <w:t>3</w:t>
      </w:r>
      <w:r>
        <w:rPr>
          <w:rFonts w:hint="eastAsia"/>
        </w:rPr>
        <w:t>、瑞华会计师事务所</w:t>
      </w:r>
      <w:proofErr w:type="gramStart"/>
      <w:r>
        <w:rPr>
          <w:rFonts w:hint="eastAsia"/>
        </w:rPr>
        <w:t>对振隆特产</w:t>
      </w:r>
      <w:proofErr w:type="gramEnd"/>
      <w:r>
        <w:rPr>
          <w:rFonts w:hint="eastAsia"/>
        </w:rPr>
        <w:t>IPO审计失败案例</w:t>
      </w:r>
    </w:p>
    <w:p w14:paraId="06C18424" w14:textId="77777777" w:rsidR="00834863" w:rsidRDefault="00144518">
      <w:r>
        <w:rPr>
          <w:rFonts w:hint="eastAsia"/>
        </w:rPr>
        <w:t>1</w:t>
      </w:r>
      <w:r>
        <w:t>4</w:t>
      </w:r>
      <w:r>
        <w:rPr>
          <w:rFonts w:hint="eastAsia"/>
        </w:rPr>
        <w:t>、天业股份内部控制审计否定意见案例</w:t>
      </w:r>
    </w:p>
    <w:p w14:paraId="48F71AF1" w14:textId="77777777" w:rsidR="00834863" w:rsidRDefault="00144518">
      <w:r>
        <w:rPr>
          <w:rFonts w:hint="eastAsia"/>
        </w:rPr>
        <w:t>1</w:t>
      </w:r>
      <w:r>
        <w:t>5</w:t>
      </w:r>
      <w:r>
        <w:rPr>
          <w:rFonts w:hint="eastAsia"/>
        </w:rPr>
        <w:t>、ST辅仁财务造假案例</w:t>
      </w:r>
    </w:p>
    <w:p w14:paraId="4AD15C6D" w14:textId="77777777" w:rsidR="00834863" w:rsidRDefault="00144518">
      <w:r>
        <w:rPr>
          <w:rFonts w:hint="eastAsia"/>
        </w:rPr>
        <w:t>1</w:t>
      </w:r>
      <w:r>
        <w:t>6</w:t>
      </w:r>
      <w:r>
        <w:rPr>
          <w:rFonts w:hint="eastAsia"/>
        </w:rPr>
        <w:t>、立信对金亚科技审计失败案例</w:t>
      </w:r>
    </w:p>
    <w:p w14:paraId="5CD3A95F" w14:textId="77777777" w:rsidR="00834863" w:rsidRDefault="00144518">
      <w:r>
        <w:rPr>
          <w:rFonts w:hint="eastAsia"/>
        </w:rPr>
        <w:t>1</w:t>
      </w:r>
      <w:r>
        <w:t>7</w:t>
      </w:r>
      <w:r>
        <w:rPr>
          <w:rFonts w:hint="eastAsia"/>
        </w:rPr>
        <w:t>、康华农业借</w:t>
      </w:r>
      <w:proofErr w:type="gramStart"/>
      <w:r>
        <w:rPr>
          <w:rFonts w:hint="eastAsia"/>
        </w:rPr>
        <w:t>壳步森股份</w:t>
      </w:r>
      <w:proofErr w:type="gramEnd"/>
      <w:r>
        <w:rPr>
          <w:rFonts w:hint="eastAsia"/>
        </w:rPr>
        <w:t>审计失败案例</w:t>
      </w:r>
    </w:p>
    <w:p w14:paraId="3F15914E" w14:textId="77777777" w:rsidR="00834863" w:rsidRDefault="00144518">
      <w:r>
        <w:rPr>
          <w:rFonts w:hint="eastAsia"/>
        </w:rPr>
        <w:t>1</w:t>
      </w:r>
      <w:r>
        <w:t>8</w:t>
      </w:r>
      <w:r>
        <w:rPr>
          <w:rFonts w:hint="eastAsia"/>
        </w:rPr>
        <w:t>、瑞华对华</w:t>
      </w:r>
      <w:proofErr w:type="gramStart"/>
      <w:r>
        <w:rPr>
          <w:rFonts w:hint="eastAsia"/>
        </w:rPr>
        <w:t>泽钴镍审计</w:t>
      </w:r>
      <w:proofErr w:type="gramEnd"/>
      <w:r>
        <w:rPr>
          <w:rFonts w:hint="eastAsia"/>
        </w:rPr>
        <w:t>失败案例</w:t>
      </w:r>
    </w:p>
    <w:p w14:paraId="3974377A" w14:textId="77777777" w:rsidR="00834863" w:rsidRDefault="00144518">
      <w:r>
        <w:rPr>
          <w:rFonts w:hint="eastAsia"/>
        </w:rPr>
        <w:t>1</w:t>
      </w:r>
      <w:r>
        <w:t>9</w:t>
      </w:r>
      <w:r>
        <w:rPr>
          <w:rFonts w:hint="eastAsia"/>
        </w:rPr>
        <w:t>、立信对超华科技公司的审计失败案例</w:t>
      </w:r>
    </w:p>
    <w:p w14:paraId="3A810A81" w14:textId="77777777" w:rsidR="00834863" w:rsidRDefault="00144518">
      <w:r>
        <w:rPr>
          <w:rFonts w:hint="eastAsia"/>
        </w:rPr>
        <w:t>2</w:t>
      </w:r>
      <w:r>
        <w:t>0</w:t>
      </w:r>
      <w:r>
        <w:rPr>
          <w:rFonts w:hint="eastAsia"/>
        </w:rPr>
        <w:t>、立信对大智慧审计失败案例</w:t>
      </w:r>
    </w:p>
    <w:p w14:paraId="037CBFC6" w14:textId="5A548F7C" w:rsidR="00834863" w:rsidRDefault="00144518">
      <w:r>
        <w:rPr>
          <w:rFonts w:hint="eastAsia"/>
        </w:rPr>
        <w:t>2</w:t>
      </w:r>
      <w:r>
        <w:t>1</w:t>
      </w:r>
      <w:r w:rsidR="00A50008">
        <w:rPr>
          <w:rFonts w:hint="eastAsia"/>
        </w:rPr>
        <w:t>、</w:t>
      </w:r>
      <w:r w:rsidR="00A50008">
        <w:rPr>
          <w:rFonts w:hint="eastAsia"/>
          <w:color w:val="000000"/>
          <w:szCs w:val="21"/>
          <w:shd w:val="clear" w:color="auto" w:fill="FFFFFF"/>
        </w:rPr>
        <w:t>长生生物科技股份有限公司</w:t>
      </w:r>
    </w:p>
    <w:p w14:paraId="63D5B84A" w14:textId="3B845D59" w:rsidR="00834863" w:rsidRDefault="00144518">
      <w:r>
        <w:rPr>
          <w:rFonts w:hint="eastAsia"/>
        </w:rPr>
        <w:t>2</w:t>
      </w:r>
      <w:r>
        <w:t>2</w:t>
      </w:r>
      <w:r w:rsidR="005D1803">
        <w:rPr>
          <w:rFonts w:hint="eastAsia"/>
        </w:rPr>
        <w:t>、</w:t>
      </w:r>
      <w:r w:rsidR="005D1803" w:rsidRPr="005D1803">
        <w:rPr>
          <w:rFonts w:hint="eastAsia"/>
          <w:color w:val="000000"/>
          <w:szCs w:val="21"/>
          <w:shd w:val="clear" w:color="auto" w:fill="FFFFFF"/>
        </w:rPr>
        <w:t>乐视网信息技术（北京）股份有限公司</w:t>
      </w:r>
    </w:p>
    <w:p w14:paraId="190BD2EA" w14:textId="13CA636B" w:rsidR="00834863" w:rsidRPr="00375F21" w:rsidRDefault="00144518">
      <w:pPr>
        <w:rPr>
          <w:color w:val="000000"/>
          <w:szCs w:val="21"/>
          <w:shd w:val="clear" w:color="auto" w:fill="FFFFFF"/>
        </w:rPr>
      </w:pPr>
      <w:r>
        <w:rPr>
          <w:rFonts w:hint="eastAsia"/>
        </w:rPr>
        <w:t>2</w:t>
      </w:r>
      <w:r>
        <w:t>3</w:t>
      </w:r>
      <w:r w:rsidR="00375F21">
        <w:rPr>
          <w:rFonts w:hint="eastAsia"/>
        </w:rPr>
        <w:t>、</w:t>
      </w:r>
      <w:r w:rsidR="00375F21" w:rsidRPr="00375F21">
        <w:rPr>
          <w:rFonts w:hint="eastAsia"/>
          <w:color w:val="000000"/>
          <w:szCs w:val="21"/>
          <w:shd w:val="clear" w:color="auto" w:fill="FFFFFF"/>
        </w:rPr>
        <w:t>深圳市年</w:t>
      </w:r>
      <w:proofErr w:type="gramStart"/>
      <w:r w:rsidR="00375F21" w:rsidRPr="00375F21">
        <w:rPr>
          <w:rFonts w:hint="eastAsia"/>
          <w:color w:val="000000"/>
          <w:szCs w:val="21"/>
          <w:shd w:val="clear" w:color="auto" w:fill="FFFFFF"/>
        </w:rPr>
        <w:t>富供应</w:t>
      </w:r>
      <w:proofErr w:type="gramEnd"/>
      <w:r w:rsidR="00375F21" w:rsidRPr="00375F21">
        <w:rPr>
          <w:rFonts w:hint="eastAsia"/>
          <w:color w:val="000000"/>
          <w:szCs w:val="21"/>
          <w:shd w:val="clear" w:color="auto" w:fill="FFFFFF"/>
        </w:rPr>
        <w:t>链有限公司</w:t>
      </w:r>
    </w:p>
    <w:p w14:paraId="75A7214A" w14:textId="4225CFD9" w:rsidR="00834863" w:rsidRPr="00375F21" w:rsidRDefault="00144518">
      <w:pPr>
        <w:rPr>
          <w:color w:val="000000"/>
          <w:szCs w:val="21"/>
          <w:shd w:val="clear" w:color="auto" w:fill="FFFFFF"/>
        </w:rPr>
      </w:pPr>
      <w:r w:rsidRPr="00375F21">
        <w:rPr>
          <w:rFonts w:hint="eastAsia"/>
          <w:color w:val="000000"/>
          <w:szCs w:val="21"/>
          <w:shd w:val="clear" w:color="auto" w:fill="FFFFFF"/>
        </w:rPr>
        <w:t>2</w:t>
      </w:r>
      <w:r w:rsidRPr="00375F21">
        <w:rPr>
          <w:color w:val="000000"/>
          <w:szCs w:val="21"/>
          <w:shd w:val="clear" w:color="auto" w:fill="FFFFFF"/>
        </w:rPr>
        <w:t>4</w:t>
      </w:r>
      <w:r w:rsidR="00375F21" w:rsidRPr="00375F21">
        <w:rPr>
          <w:rFonts w:hint="eastAsia"/>
          <w:color w:val="000000"/>
          <w:szCs w:val="21"/>
          <w:shd w:val="clear" w:color="auto" w:fill="FFFFFF"/>
        </w:rPr>
        <w:t>、深圳市索菱实业股份有限公司</w:t>
      </w:r>
    </w:p>
    <w:p w14:paraId="27B4FC42" w14:textId="68819B03" w:rsidR="00834863" w:rsidRPr="00375F21" w:rsidRDefault="00144518">
      <w:pPr>
        <w:rPr>
          <w:color w:val="000000"/>
          <w:szCs w:val="21"/>
          <w:shd w:val="clear" w:color="auto" w:fill="FFFFFF"/>
        </w:rPr>
      </w:pPr>
      <w:r w:rsidRPr="00375F21">
        <w:rPr>
          <w:rFonts w:hint="eastAsia"/>
          <w:color w:val="000000"/>
          <w:szCs w:val="21"/>
          <w:shd w:val="clear" w:color="auto" w:fill="FFFFFF"/>
        </w:rPr>
        <w:t>2</w:t>
      </w:r>
      <w:r w:rsidRPr="00375F21">
        <w:rPr>
          <w:color w:val="000000"/>
          <w:szCs w:val="21"/>
          <w:shd w:val="clear" w:color="auto" w:fill="FFFFFF"/>
        </w:rPr>
        <w:t>5</w:t>
      </w:r>
      <w:r w:rsidR="00053F91">
        <w:rPr>
          <w:rFonts w:hint="eastAsia"/>
          <w:color w:val="000000"/>
          <w:szCs w:val="21"/>
          <w:shd w:val="clear" w:color="auto" w:fill="FFFFFF"/>
        </w:rPr>
        <w:t>、金亚科技股份有限公司</w:t>
      </w:r>
    </w:p>
    <w:p w14:paraId="653E4ADD" w14:textId="13497E49" w:rsidR="00834863" w:rsidRPr="00375F21" w:rsidRDefault="00144518">
      <w:pPr>
        <w:rPr>
          <w:color w:val="000000"/>
          <w:szCs w:val="21"/>
          <w:shd w:val="clear" w:color="auto" w:fill="FFFFFF"/>
        </w:rPr>
      </w:pPr>
      <w:r w:rsidRPr="00375F21">
        <w:rPr>
          <w:rFonts w:hint="eastAsia"/>
          <w:color w:val="000000"/>
          <w:szCs w:val="21"/>
          <w:shd w:val="clear" w:color="auto" w:fill="FFFFFF"/>
        </w:rPr>
        <w:t>2</w:t>
      </w:r>
      <w:r w:rsidRPr="00375F21">
        <w:rPr>
          <w:color w:val="000000"/>
          <w:szCs w:val="21"/>
          <w:shd w:val="clear" w:color="auto" w:fill="FFFFFF"/>
        </w:rPr>
        <w:t>6</w:t>
      </w:r>
      <w:r w:rsidR="004A1211">
        <w:rPr>
          <w:rFonts w:hint="eastAsia"/>
          <w:color w:val="000000"/>
          <w:szCs w:val="21"/>
          <w:shd w:val="clear" w:color="auto" w:fill="FFFFFF"/>
        </w:rPr>
        <w:t>、海润光</w:t>
      </w:r>
      <w:proofErr w:type="gramStart"/>
      <w:r w:rsidR="004A1211">
        <w:rPr>
          <w:rFonts w:hint="eastAsia"/>
          <w:color w:val="000000"/>
          <w:szCs w:val="21"/>
          <w:shd w:val="clear" w:color="auto" w:fill="FFFFFF"/>
        </w:rPr>
        <w:t>伏科技</w:t>
      </w:r>
      <w:proofErr w:type="gramEnd"/>
      <w:r w:rsidR="004A1211">
        <w:rPr>
          <w:rFonts w:hint="eastAsia"/>
          <w:color w:val="000000"/>
          <w:szCs w:val="21"/>
          <w:shd w:val="clear" w:color="auto" w:fill="FFFFFF"/>
        </w:rPr>
        <w:t>股份有限公司</w:t>
      </w:r>
    </w:p>
    <w:p w14:paraId="21CAE6CA" w14:textId="6C6B7D67" w:rsidR="00834863" w:rsidRPr="00375F21" w:rsidRDefault="00144518">
      <w:pPr>
        <w:rPr>
          <w:color w:val="000000"/>
          <w:szCs w:val="21"/>
          <w:shd w:val="clear" w:color="auto" w:fill="FFFFFF"/>
        </w:rPr>
      </w:pPr>
      <w:r w:rsidRPr="00375F21">
        <w:rPr>
          <w:rFonts w:hint="eastAsia"/>
          <w:color w:val="000000"/>
          <w:szCs w:val="21"/>
          <w:shd w:val="clear" w:color="auto" w:fill="FFFFFF"/>
        </w:rPr>
        <w:t>2</w:t>
      </w:r>
      <w:r w:rsidRPr="00375F21">
        <w:rPr>
          <w:color w:val="000000"/>
          <w:szCs w:val="21"/>
          <w:shd w:val="clear" w:color="auto" w:fill="FFFFFF"/>
        </w:rPr>
        <w:t>7</w:t>
      </w:r>
      <w:r w:rsidR="004A1211">
        <w:rPr>
          <w:rFonts w:hint="eastAsia"/>
          <w:color w:val="000000"/>
          <w:szCs w:val="21"/>
          <w:shd w:val="clear" w:color="auto" w:fill="FFFFFF"/>
        </w:rPr>
        <w:t>、华锐风电科技（集团）股份有限公司</w:t>
      </w:r>
    </w:p>
    <w:p w14:paraId="00049972" w14:textId="6F827FC5" w:rsidR="00834863" w:rsidRPr="00375F21" w:rsidRDefault="00144518">
      <w:pPr>
        <w:rPr>
          <w:color w:val="000000"/>
          <w:szCs w:val="21"/>
          <w:shd w:val="clear" w:color="auto" w:fill="FFFFFF"/>
        </w:rPr>
      </w:pPr>
      <w:r w:rsidRPr="00375F21">
        <w:rPr>
          <w:rFonts w:hint="eastAsia"/>
          <w:color w:val="000000"/>
          <w:szCs w:val="21"/>
          <w:shd w:val="clear" w:color="auto" w:fill="FFFFFF"/>
        </w:rPr>
        <w:t>2</w:t>
      </w:r>
      <w:r w:rsidRPr="00375F21">
        <w:rPr>
          <w:color w:val="000000"/>
          <w:szCs w:val="21"/>
          <w:shd w:val="clear" w:color="auto" w:fill="FFFFFF"/>
        </w:rPr>
        <w:t>8</w:t>
      </w:r>
      <w:r w:rsidR="004A1211">
        <w:rPr>
          <w:rFonts w:hint="eastAsia"/>
          <w:color w:val="000000"/>
          <w:szCs w:val="21"/>
          <w:shd w:val="clear" w:color="auto" w:fill="FFFFFF"/>
        </w:rPr>
        <w:t>、</w:t>
      </w:r>
      <w:r w:rsidR="004A1211">
        <w:rPr>
          <w:rFonts w:ascii="方正仿宋简体" w:eastAsia="方正仿宋简体" w:hint="eastAsia"/>
          <w:color w:val="000000"/>
          <w:szCs w:val="21"/>
          <w:shd w:val="clear" w:color="auto" w:fill="FFFFFF"/>
        </w:rPr>
        <w:t>武汉国药科技股份有限公司</w:t>
      </w:r>
    </w:p>
    <w:p w14:paraId="4B7F5785" w14:textId="0AEB5FC3" w:rsidR="00834863" w:rsidRPr="00E56D42" w:rsidRDefault="00144518">
      <w:pPr>
        <w:rPr>
          <w:rFonts w:ascii="方正仿宋简体" w:eastAsia="方正仿宋简体"/>
          <w:color w:val="000000"/>
          <w:szCs w:val="21"/>
          <w:shd w:val="clear" w:color="auto" w:fill="FFFFFF"/>
        </w:rPr>
      </w:pPr>
      <w:r w:rsidRPr="00375F21">
        <w:rPr>
          <w:rFonts w:hint="eastAsia"/>
          <w:color w:val="000000"/>
          <w:szCs w:val="21"/>
          <w:shd w:val="clear" w:color="auto" w:fill="FFFFFF"/>
        </w:rPr>
        <w:t>2</w:t>
      </w:r>
      <w:r w:rsidRPr="00375F21">
        <w:rPr>
          <w:color w:val="000000"/>
          <w:szCs w:val="21"/>
          <w:shd w:val="clear" w:color="auto" w:fill="FFFFFF"/>
        </w:rPr>
        <w:t>9</w:t>
      </w:r>
      <w:r w:rsidR="00E56D42">
        <w:rPr>
          <w:rFonts w:hint="eastAsia"/>
          <w:color w:val="000000"/>
          <w:szCs w:val="21"/>
          <w:shd w:val="clear" w:color="auto" w:fill="FFFFFF"/>
        </w:rPr>
        <w:t>、</w:t>
      </w:r>
      <w:r w:rsidR="00E56D42">
        <w:rPr>
          <w:rFonts w:ascii="Times New Roman" w:hAnsi="Times New Roman" w:cs="Times New Roman"/>
          <w:color w:val="000000"/>
          <w:szCs w:val="21"/>
          <w:shd w:val="clear" w:color="auto" w:fill="FFFFFF"/>
        </w:rPr>
        <w:t>辽</w:t>
      </w:r>
      <w:r w:rsidR="00E56D42" w:rsidRPr="00E56D42">
        <w:rPr>
          <w:rFonts w:ascii="方正仿宋简体" w:eastAsia="方正仿宋简体"/>
          <w:color w:val="000000"/>
          <w:szCs w:val="21"/>
          <w:shd w:val="clear" w:color="auto" w:fill="FFFFFF"/>
        </w:rPr>
        <w:t>宁国能集团（控股）股份有限公司</w:t>
      </w:r>
    </w:p>
    <w:p w14:paraId="6F4D707E" w14:textId="17881BE4" w:rsidR="00834863" w:rsidRPr="00E56D42" w:rsidRDefault="00144518">
      <w:pPr>
        <w:rPr>
          <w:rFonts w:ascii="方正仿宋简体" w:eastAsia="方正仿宋简体"/>
          <w:color w:val="000000"/>
          <w:szCs w:val="21"/>
          <w:shd w:val="clear" w:color="auto" w:fill="FFFFFF"/>
        </w:rPr>
      </w:pPr>
      <w:r w:rsidRPr="00E56D42">
        <w:rPr>
          <w:rFonts w:ascii="方正仿宋简体" w:eastAsia="方正仿宋简体" w:hint="eastAsia"/>
          <w:color w:val="000000"/>
          <w:szCs w:val="21"/>
          <w:shd w:val="clear" w:color="auto" w:fill="FFFFFF"/>
        </w:rPr>
        <w:t>3</w:t>
      </w:r>
      <w:r w:rsidRPr="00E56D42">
        <w:rPr>
          <w:rFonts w:ascii="方正仿宋简体" w:eastAsia="方正仿宋简体"/>
          <w:color w:val="000000"/>
          <w:szCs w:val="21"/>
          <w:shd w:val="clear" w:color="auto" w:fill="FFFFFF"/>
        </w:rPr>
        <w:t>0</w:t>
      </w:r>
      <w:r w:rsidR="00E56D42" w:rsidRPr="00E56D42">
        <w:rPr>
          <w:rFonts w:ascii="方正仿宋简体" w:eastAsia="方正仿宋简体" w:hint="eastAsia"/>
          <w:color w:val="000000"/>
          <w:szCs w:val="21"/>
          <w:shd w:val="clear" w:color="auto" w:fill="FFFFFF"/>
        </w:rPr>
        <w:t>、抚顺特殊钢股份有限公司</w:t>
      </w:r>
    </w:p>
    <w:p w14:paraId="093EDFBF" w14:textId="4C1A44EE"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1</w:t>
      </w:r>
      <w:r>
        <w:rPr>
          <w:rFonts w:hint="eastAsia"/>
          <w:color w:val="000000"/>
          <w:szCs w:val="21"/>
          <w:shd w:val="clear" w:color="auto" w:fill="FFFFFF"/>
        </w:rPr>
        <w:t>、乐视财务造假案例</w:t>
      </w:r>
    </w:p>
    <w:p w14:paraId="2C3A0762" w14:textId="1DCE34CF"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2</w:t>
      </w:r>
      <w:r>
        <w:rPr>
          <w:rFonts w:hint="eastAsia"/>
          <w:color w:val="000000"/>
          <w:szCs w:val="21"/>
          <w:shd w:val="clear" w:color="auto" w:fill="FFFFFF"/>
        </w:rPr>
        <w:t>、辅仁药业财务造假案例</w:t>
      </w:r>
    </w:p>
    <w:p w14:paraId="200216D3" w14:textId="684DB30B"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3</w:t>
      </w:r>
      <w:r>
        <w:rPr>
          <w:rFonts w:hint="eastAsia"/>
          <w:color w:val="000000"/>
          <w:szCs w:val="21"/>
          <w:shd w:val="clear" w:color="auto" w:fill="FFFFFF"/>
        </w:rPr>
        <w:t>、康德新财务造假案例</w:t>
      </w:r>
    </w:p>
    <w:p w14:paraId="3D8C3B33" w14:textId="201E53DB"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4</w:t>
      </w:r>
      <w:r>
        <w:rPr>
          <w:rFonts w:hint="eastAsia"/>
          <w:color w:val="000000"/>
          <w:szCs w:val="21"/>
          <w:shd w:val="clear" w:color="auto" w:fill="FFFFFF"/>
        </w:rPr>
        <w:t>、湖南千机药业财务造假</w:t>
      </w:r>
    </w:p>
    <w:p w14:paraId="454DCA87" w14:textId="366829CD"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5</w:t>
      </w:r>
      <w:r>
        <w:rPr>
          <w:rFonts w:hint="eastAsia"/>
          <w:color w:val="000000"/>
          <w:szCs w:val="21"/>
          <w:shd w:val="clear" w:color="auto" w:fill="FFFFFF"/>
        </w:rPr>
        <w:t>、深圳新</w:t>
      </w:r>
      <w:proofErr w:type="gramStart"/>
      <w:r>
        <w:rPr>
          <w:rFonts w:hint="eastAsia"/>
          <w:color w:val="000000"/>
          <w:szCs w:val="21"/>
          <w:shd w:val="clear" w:color="auto" w:fill="FFFFFF"/>
        </w:rPr>
        <w:t>纶科技</w:t>
      </w:r>
      <w:proofErr w:type="gramEnd"/>
      <w:r>
        <w:rPr>
          <w:rFonts w:hint="eastAsia"/>
          <w:color w:val="000000"/>
          <w:szCs w:val="21"/>
          <w:shd w:val="clear" w:color="auto" w:fill="FFFFFF"/>
        </w:rPr>
        <w:t>财务造假</w:t>
      </w:r>
    </w:p>
    <w:p w14:paraId="685C2B13" w14:textId="478EDEB7"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6</w:t>
      </w:r>
      <w:r>
        <w:rPr>
          <w:rFonts w:hint="eastAsia"/>
          <w:color w:val="000000"/>
          <w:szCs w:val="21"/>
          <w:shd w:val="clear" w:color="auto" w:fill="FFFFFF"/>
        </w:rPr>
        <w:t>、獐子岛股份有限公司财务造假</w:t>
      </w:r>
    </w:p>
    <w:p w14:paraId="219C512F" w14:textId="5EA1330A"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7</w:t>
      </w:r>
      <w:r>
        <w:rPr>
          <w:rFonts w:hint="eastAsia"/>
          <w:color w:val="000000"/>
          <w:szCs w:val="21"/>
          <w:shd w:val="clear" w:color="auto" w:fill="FFFFFF"/>
        </w:rPr>
        <w:t>、山东新绿有限公司</w:t>
      </w:r>
    </w:p>
    <w:p w14:paraId="2DBB4FC3" w14:textId="0818F620"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8</w:t>
      </w:r>
      <w:r>
        <w:rPr>
          <w:rFonts w:hint="eastAsia"/>
          <w:color w:val="000000"/>
          <w:szCs w:val="21"/>
          <w:shd w:val="clear" w:color="auto" w:fill="FFFFFF"/>
        </w:rPr>
        <w:t>、</w:t>
      </w:r>
      <w:proofErr w:type="gramStart"/>
      <w:r>
        <w:rPr>
          <w:rFonts w:hint="eastAsia"/>
          <w:color w:val="000000"/>
          <w:szCs w:val="21"/>
          <w:shd w:val="clear" w:color="auto" w:fill="FFFFFF"/>
        </w:rPr>
        <w:t>东方心</w:t>
      </w:r>
      <w:proofErr w:type="gramEnd"/>
      <w:r>
        <w:rPr>
          <w:rFonts w:hint="eastAsia"/>
          <w:color w:val="000000"/>
          <w:szCs w:val="21"/>
          <w:shd w:val="clear" w:color="auto" w:fill="FFFFFF"/>
        </w:rPr>
        <w:t>月股份有限公司</w:t>
      </w:r>
    </w:p>
    <w:p w14:paraId="69C55769" w14:textId="473A9F57" w:rsidR="00ED2508" w:rsidRDefault="00ED2508">
      <w:pPr>
        <w:widowControl/>
        <w:jc w:val="left"/>
        <w:rPr>
          <w:color w:val="000000"/>
          <w:szCs w:val="21"/>
          <w:shd w:val="clear" w:color="auto" w:fill="FFFFFF"/>
        </w:rPr>
      </w:pPr>
      <w:r>
        <w:rPr>
          <w:rFonts w:hint="eastAsia"/>
          <w:color w:val="000000"/>
          <w:szCs w:val="21"/>
          <w:shd w:val="clear" w:color="auto" w:fill="FFFFFF"/>
        </w:rPr>
        <w:t>3</w:t>
      </w:r>
      <w:r>
        <w:rPr>
          <w:color w:val="000000"/>
          <w:szCs w:val="21"/>
          <w:shd w:val="clear" w:color="auto" w:fill="FFFFFF"/>
        </w:rPr>
        <w:t>9</w:t>
      </w:r>
      <w:r>
        <w:rPr>
          <w:rFonts w:hint="eastAsia"/>
          <w:color w:val="000000"/>
          <w:szCs w:val="21"/>
          <w:shd w:val="clear" w:color="auto" w:fill="FFFFFF"/>
        </w:rPr>
        <w:t>、江苏澄星磷化工有限公司</w:t>
      </w:r>
    </w:p>
    <w:p w14:paraId="704AA095" w14:textId="142D8655" w:rsidR="00834863" w:rsidRDefault="00ED2508">
      <w:pPr>
        <w:widowControl/>
        <w:jc w:val="left"/>
      </w:pPr>
      <w:r>
        <w:rPr>
          <w:rFonts w:hint="eastAsia"/>
          <w:color w:val="000000"/>
          <w:szCs w:val="21"/>
          <w:shd w:val="clear" w:color="auto" w:fill="FFFFFF"/>
        </w:rPr>
        <w:t>4</w:t>
      </w:r>
      <w:r>
        <w:rPr>
          <w:color w:val="000000"/>
          <w:szCs w:val="21"/>
          <w:shd w:val="clear" w:color="auto" w:fill="FFFFFF"/>
        </w:rPr>
        <w:t>0</w:t>
      </w:r>
      <w:r>
        <w:rPr>
          <w:rFonts w:hint="eastAsia"/>
          <w:color w:val="000000"/>
          <w:szCs w:val="21"/>
          <w:shd w:val="clear" w:color="auto" w:fill="FFFFFF"/>
        </w:rPr>
        <w:t>、南京康尼机电股份有限公司</w:t>
      </w:r>
      <w:r w:rsidR="00144518" w:rsidRPr="00375F21">
        <w:rPr>
          <w:color w:val="000000"/>
          <w:szCs w:val="21"/>
          <w:shd w:val="clear" w:color="auto" w:fill="FFFFFF"/>
        </w:rPr>
        <w:br w:type="page"/>
      </w:r>
    </w:p>
    <w:p w14:paraId="79FF7800" w14:textId="77777777" w:rsidR="00834863" w:rsidRDefault="00144518">
      <w:pPr>
        <w:pStyle w:val="a6"/>
        <w:jc w:val="left"/>
      </w:pPr>
      <w:r>
        <w:rPr>
          <w:rFonts w:hint="eastAsia"/>
        </w:rPr>
        <w:lastRenderedPageBreak/>
        <w:t>0</w:t>
      </w:r>
      <w:r>
        <w:t>1-10</w:t>
      </w:r>
      <w:r>
        <w:rPr>
          <w:rFonts w:hint="eastAsia"/>
        </w:rPr>
        <w:t>主要分析人：张福龙</w:t>
      </w:r>
    </w:p>
    <w:p w14:paraId="58AB8C36" w14:textId="77777777" w:rsidR="00834863" w:rsidRDefault="00144518">
      <w:pPr>
        <w:pStyle w:val="a6"/>
        <w:jc w:val="left"/>
      </w:pPr>
      <w:r>
        <w:rPr>
          <w:rFonts w:hint="eastAsia"/>
        </w:rPr>
        <w:t>0</w:t>
      </w:r>
      <w:r>
        <w:t>1</w:t>
      </w:r>
      <w:r>
        <w:rPr>
          <w:rFonts w:hint="eastAsia"/>
        </w:rPr>
        <w:t>：南方保健审计失败案例</w:t>
      </w:r>
    </w:p>
    <w:tbl>
      <w:tblPr>
        <w:tblStyle w:val="1-11"/>
        <w:tblW w:w="0" w:type="auto"/>
        <w:tblLook w:val="04A0" w:firstRow="1" w:lastRow="0" w:firstColumn="1" w:lastColumn="0" w:noHBand="0" w:noVBand="1"/>
      </w:tblPr>
      <w:tblGrid>
        <w:gridCol w:w="4148"/>
        <w:gridCol w:w="4148"/>
      </w:tblGrid>
      <w:tr w:rsidR="00834863" w14:paraId="61E01E10"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82EE954" w14:textId="77777777" w:rsidR="00834863" w:rsidRDefault="00144518">
            <w:pPr>
              <w:rPr>
                <w:b w:val="0"/>
                <w:bCs w:val="0"/>
              </w:rPr>
            </w:pPr>
            <w:r>
              <w:rPr>
                <w:rFonts w:hint="eastAsia"/>
              </w:rPr>
              <w:t>案例数据编号</w:t>
            </w:r>
          </w:p>
        </w:tc>
        <w:tc>
          <w:tcPr>
            <w:tcW w:w="4148" w:type="dxa"/>
          </w:tcPr>
          <w:p w14:paraId="4ABA2311" w14:textId="19E1FC1A"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6</w:t>
            </w:r>
            <w:r>
              <w:rPr>
                <w:b w:val="0"/>
                <w:bCs w:val="0"/>
              </w:rPr>
              <w:t>55</w:t>
            </w:r>
          </w:p>
        </w:tc>
      </w:tr>
      <w:tr w:rsidR="00834863" w14:paraId="1EB14F9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DEE3250" w14:textId="77777777" w:rsidR="00834863" w:rsidRDefault="00144518">
            <w:pPr>
              <w:rPr>
                <w:b w:val="0"/>
                <w:bCs w:val="0"/>
              </w:rPr>
            </w:pPr>
            <w:r>
              <w:rPr>
                <w:rFonts w:hint="eastAsia"/>
              </w:rPr>
              <w:t>案例行业类别</w:t>
            </w:r>
          </w:p>
        </w:tc>
        <w:tc>
          <w:tcPr>
            <w:tcW w:w="4148" w:type="dxa"/>
          </w:tcPr>
          <w:p w14:paraId="660D137B" w14:textId="1320BF1F" w:rsidR="00834863" w:rsidRDefault="004908C0">
            <w:pPr>
              <w:cnfStyle w:val="000000000000" w:firstRow="0" w:lastRow="0" w:firstColumn="0" w:lastColumn="0" w:oddVBand="0" w:evenVBand="0" w:oddHBand="0" w:evenHBand="0" w:firstRowFirstColumn="0" w:firstRowLastColumn="0" w:lastRowFirstColumn="0" w:lastRowLastColumn="0"/>
            </w:pPr>
            <w:r w:rsidRPr="004908C0">
              <w:t>655 医药及医疗器材</w:t>
            </w:r>
          </w:p>
        </w:tc>
      </w:tr>
      <w:tr w:rsidR="00834863" w14:paraId="53CBF000"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3474201" w14:textId="77777777" w:rsidR="00834863" w:rsidRDefault="00144518">
            <w:pPr>
              <w:rPr>
                <w:b w:val="0"/>
                <w:bCs w:val="0"/>
              </w:rPr>
            </w:pPr>
            <w:r>
              <w:rPr>
                <w:rFonts w:hint="eastAsia"/>
              </w:rPr>
              <w:t>案例发生时间</w:t>
            </w:r>
          </w:p>
        </w:tc>
        <w:tc>
          <w:tcPr>
            <w:tcW w:w="4148" w:type="dxa"/>
          </w:tcPr>
          <w:p w14:paraId="2FBBD44A" w14:textId="51914249" w:rsidR="00834863" w:rsidRDefault="007E5620">
            <w:pPr>
              <w:cnfStyle w:val="000000000000" w:firstRow="0" w:lastRow="0" w:firstColumn="0" w:lastColumn="0" w:oddVBand="0" w:evenVBand="0" w:oddHBand="0" w:evenHBand="0" w:firstRowFirstColumn="0" w:firstRowLastColumn="0" w:lastRowFirstColumn="0" w:lastRowLastColumn="0"/>
            </w:pPr>
            <w:r>
              <w:rPr>
                <w:rFonts w:hint="eastAsia"/>
              </w:rPr>
              <w:t>1</w:t>
            </w:r>
            <w:r>
              <w:t>997-2002</w:t>
            </w:r>
          </w:p>
        </w:tc>
      </w:tr>
      <w:tr w:rsidR="00834863" w14:paraId="610CCE70"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1C31707" w14:textId="77777777" w:rsidR="00834863" w:rsidRDefault="00144518">
            <w:pPr>
              <w:rPr>
                <w:b w:val="0"/>
                <w:bCs w:val="0"/>
              </w:rPr>
            </w:pPr>
            <w:r>
              <w:rPr>
                <w:rFonts w:hint="eastAsia"/>
              </w:rPr>
              <w:t>案例企业名称</w:t>
            </w:r>
          </w:p>
        </w:tc>
        <w:tc>
          <w:tcPr>
            <w:tcW w:w="4148" w:type="dxa"/>
          </w:tcPr>
          <w:p w14:paraId="44573804" w14:textId="70B7BB46" w:rsidR="00834863" w:rsidRDefault="007E5620">
            <w:pPr>
              <w:cnfStyle w:val="000000000000" w:firstRow="0" w:lastRow="0" w:firstColumn="0" w:lastColumn="0" w:oddVBand="0" w:evenVBand="0" w:oddHBand="0" w:evenHBand="0" w:firstRowFirstColumn="0" w:firstRowLastColumn="0" w:lastRowFirstColumn="0" w:lastRowLastColumn="0"/>
            </w:pPr>
            <w:r>
              <w:rPr>
                <w:rFonts w:hint="eastAsia"/>
              </w:rPr>
              <w:t>南方保健公司</w:t>
            </w:r>
          </w:p>
        </w:tc>
      </w:tr>
      <w:tr w:rsidR="00834863" w14:paraId="5795F494"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4358887D" w14:textId="77777777" w:rsidR="00834863" w:rsidRDefault="00144518">
            <w:pPr>
              <w:rPr>
                <w:b w:val="0"/>
                <w:bCs w:val="0"/>
              </w:rPr>
            </w:pPr>
            <w:r>
              <w:rPr>
                <w:rFonts w:hint="eastAsia"/>
              </w:rPr>
              <w:t>案例企业经营范围</w:t>
            </w:r>
          </w:p>
        </w:tc>
        <w:tc>
          <w:tcPr>
            <w:tcW w:w="4148" w:type="dxa"/>
          </w:tcPr>
          <w:p w14:paraId="3678E92B" w14:textId="7AE77BAE" w:rsidR="00834863" w:rsidRDefault="00937E00">
            <w:pPr>
              <w:cnfStyle w:val="000000000000" w:firstRow="0" w:lastRow="0" w:firstColumn="0" w:lastColumn="0" w:oddVBand="0" w:evenVBand="0" w:oddHBand="0" w:evenHBand="0" w:firstRowFirstColumn="0" w:firstRowLastColumn="0" w:lastRowFirstColumn="0" w:lastRowLastColumn="0"/>
            </w:pPr>
            <w:r>
              <w:rPr>
                <w:rFonts w:hint="eastAsia"/>
              </w:rPr>
              <w:t>康复性药物</w:t>
            </w:r>
          </w:p>
        </w:tc>
      </w:tr>
      <w:tr w:rsidR="00834863" w14:paraId="1E9E590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ED4C96D" w14:textId="77777777" w:rsidR="00834863" w:rsidRDefault="00144518">
            <w:pPr>
              <w:rPr>
                <w:b w:val="0"/>
                <w:bCs w:val="0"/>
              </w:rPr>
            </w:pPr>
            <w:r>
              <w:rPr>
                <w:rFonts w:hint="eastAsia"/>
              </w:rPr>
              <w:t>企业单位案情描述</w:t>
            </w:r>
          </w:p>
        </w:tc>
        <w:tc>
          <w:tcPr>
            <w:tcW w:w="4148" w:type="dxa"/>
          </w:tcPr>
          <w:p w14:paraId="1C292637" w14:textId="77777777" w:rsidR="00834863" w:rsidRDefault="007E5620">
            <w:pPr>
              <w:cnfStyle w:val="000000000000" w:firstRow="0" w:lastRow="0" w:firstColumn="0" w:lastColumn="0" w:oddVBand="0" w:evenVBand="0" w:oddHBand="0" w:evenHBand="0" w:firstRowFirstColumn="0" w:firstRowLastColumn="0" w:lastRowFirstColumn="0" w:lastRowLastColumn="0"/>
            </w:pPr>
            <w:r w:rsidRPr="007E5620">
              <w:rPr>
                <w:rFonts w:hint="eastAsia"/>
              </w:rPr>
              <w:t>从</w:t>
            </w:r>
            <w:r w:rsidRPr="007E5620">
              <w:t>1997年至2002年第二季度, 南方保健共虚增资产15亿美元, 虚构利润总额近25亿美元, 为其实际利润的247倍。作为为其提供审计服务的安永会计师事务所, 在此期间一直发表了无保留审计意见。</w:t>
            </w:r>
          </w:p>
          <w:p w14:paraId="551ACF10" w14:textId="77777777" w:rsidR="007E5620" w:rsidRDefault="007E5620">
            <w:pPr>
              <w:cnfStyle w:val="000000000000" w:firstRow="0" w:lastRow="0" w:firstColumn="0" w:lastColumn="0" w:oddVBand="0" w:evenVBand="0" w:oddHBand="0" w:evenHBand="0" w:firstRowFirstColumn="0" w:firstRowLastColumn="0" w:lastRowFirstColumn="0" w:lastRowLastColumn="0"/>
            </w:pPr>
            <w:r>
              <w:rPr>
                <w:rFonts w:hint="eastAsia"/>
              </w:rPr>
              <w:t>舞弊手法：</w:t>
            </w:r>
          </w:p>
          <w:p w14:paraId="3EB957EB" w14:textId="77777777" w:rsidR="007E5620" w:rsidRDefault="007E5620">
            <w:pPr>
              <w:cnfStyle w:val="000000000000" w:firstRow="0" w:lastRow="0" w:firstColumn="0" w:lastColumn="0" w:oddVBand="0" w:evenVBand="0" w:oddHBand="0" w:evenHBand="0" w:firstRowFirstColumn="0" w:firstRowLastColumn="0" w:lastRowFirstColumn="0" w:lastRowLastColumn="0"/>
            </w:pPr>
            <w:r w:rsidRPr="007E5620">
              <w:rPr>
                <w:rFonts w:hint="eastAsia"/>
              </w:rPr>
              <w:t>为了避免直接调增收入</w:t>
            </w:r>
            <w:r w:rsidRPr="007E5620">
              <w:t>, 南方保健设计了“契约调整”收入备</w:t>
            </w:r>
            <w:proofErr w:type="gramStart"/>
            <w:r w:rsidRPr="007E5620">
              <w:t>抵账户</w:t>
            </w:r>
            <w:proofErr w:type="gramEnd"/>
            <w:r w:rsidRPr="007E5620">
              <w:t>, 用于记录向医疗保险机构的开票收入和预计收入之间的差额, 纯属主观判断, 在会计系统中不会留下交易轨迹。为了配合收入的调整, 又专门设立了作为各固定资产和无形资产的次级明细的“AP汇总”科目, 用于记录“契约调整”对应的资产增加。</w:t>
            </w:r>
          </w:p>
          <w:p w14:paraId="1FDF6140" w14:textId="77777777" w:rsidR="007E5620" w:rsidRDefault="007E5620">
            <w:pPr>
              <w:cnfStyle w:val="000000000000" w:firstRow="0" w:lastRow="0" w:firstColumn="0" w:lastColumn="0" w:oddVBand="0" w:evenVBand="0" w:oddHBand="0" w:evenHBand="0" w:firstRowFirstColumn="0" w:firstRowLastColumn="0" w:lastRowFirstColumn="0" w:lastRowLastColumn="0"/>
            </w:pPr>
            <w:r>
              <w:rPr>
                <w:rFonts w:hint="eastAsia"/>
              </w:rPr>
              <w:t>审计情况：</w:t>
            </w:r>
          </w:p>
          <w:p w14:paraId="4EDCFE54" w14:textId="77777777" w:rsidR="007E5620" w:rsidRDefault="007E5620">
            <w:pPr>
              <w:cnfStyle w:val="000000000000" w:firstRow="0" w:lastRow="0" w:firstColumn="0" w:lastColumn="0" w:oddVBand="0" w:evenVBand="0" w:oddHBand="0" w:evenHBand="0" w:firstRowFirstColumn="0" w:firstRowLastColumn="0" w:lastRowFirstColumn="0" w:lastRowLastColumn="0"/>
            </w:pPr>
            <w:r w:rsidRPr="007E5620">
              <w:rPr>
                <w:rFonts w:hint="eastAsia"/>
              </w:rPr>
              <w:t>有很多迹象表明南方保健可能存在欺诈和舞弊行为</w:t>
            </w:r>
            <w:r w:rsidRPr="007E5620">
              <w:t>, 安永竟然没有发现其虚增3亿美元的现金。南方保健一直是安永伯明翰办事处的最大客户。在执行审计过程中, 安</w:t>
            </w:r>
            <w:proofErr w:type="gramStart"/>
            <w:r w:rsidRPr="007E5620">
              <w:t>永需要</w:t>
            </w:r>
            <w:proofErr w:type="gramEnd"/>
            <w:r w:rsidRPr="007E5620">
              <w:t>的资料只能向南方保健指定的两名财务主管索要, 这两名财务主管现已认罪, 而审计小组成员几乎</w:t>
            </w:r>
            <w:proofErr w:type="gramStart"/>
            <w:r w:rsidRPr="007E5620">
              <w:t>不</w:t>
            </w:r>
            <w:proofErr w:type="gramEnd"/>
            <w:r w:rsidRPr="007E5620">
              <w:t>与其他的会计人员进行交谈、询问或向其索要资料。</w:t>
            </w:r>
          </w:p>
          <w:p w14:paraId="7F46BB20" w14:textId="77777777" w:rsidR="007E5620" w:rsidRDefault="007E5620">
            <w:pPr>
              <w:cnfStyle w:val="000000000000" w:firstRow="0" w:lastRow="0" w:firstColumn="0" w:lastColumn="0" w:oddVBand="0" w:evenVBand="0" w:oddHBand="0" w:evenHBand="0" w:firstRowFirstColumn="0" w:firstRowLastColumn="0" w:lastRowFirstColumn="0" w:lastRowLastColumn="0"/>
            </w:pPr>
            <w:r>
              <w:rPr>
                <w:rFonts w:hint="eastAsia"/>
              </w:rPr>
              <w:t>违反独立性：</w:t>
            </w:r>
          </w:p>
          <w:p w14:paraId="34403783" w14:textId="16193A7B" w:rsidR="007E5620" w:rsidRDefault="007E5620">
            <w:pPr>
              <w:cnfStyle w:val="000000000000" w:firstRow="0" w:lastRow="0" w:firstColumn="0" w:lastColumn="0" w:oddVBand="0" w:evenVBand="0" w:oddHBand="0" w:evenHBand="0" w:firstRowFirstColumn="0" w:firstRowLastColumn="0" w:lastRowFirstColumn="0" w:lastRowLastColumn="0"/>
            </w:pPr>
            <w:r w:rsidRPr="007E5620">
              <w:rPr>
                <w:rFonts w:hint="eastAsia"/>
              </w:rPr>
              <w:t>《注册会计师职业道德规范指导意见》第二章第七条要求</w:t>
            </w:r>
            <w:r w:rsidRPr="007E5620">
              <w:t>:“注册会计师执行</w:t>
            </w:r>
            <w:proofErr w:type="gramStart"/>
            <w:r w:rsidRPr="007E5620">
              <w:t>鉴证</w:t>
            </w:r>
            <w:proofErr w:type="gramEnd"/>
            <w:r w:rsidRPr="007E5620">
              <w:t>业务时应当保持实质上和形式上的独立, 不得因任何利害关系影响其客观、公正的立场。”对职业道德基本准则产生不利影响的因素包括“会计师事务所的收入过分依赖某一客户”。资料显示, 2000年南方保健向安永支付的费用高达370万美元, 占到安永总收入较大比例。当会计师事务所的收入中有很大一部分来源于某一客户时, 出于自身利益考</w:t>
            </w:r>
            <w:r w:rsidRPr="007E5620">
              <w:lastRenderedPageBreak/>
              <w:t>虑, 可能会为了得到高昂的费用, 而根据被审计客户的意愿出具不恰当的审计报告。</w:t>
            </w:r>
          </w:p>
        </w:tc>
      </w:tr>
      <w:tr w:rsidR="00834863" w14:paraId="739AAC43"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BCB5E54" w14:textId="77777777" w:rsidR="00834863" w:rsidRDefault="00144518">
            <w:pPr>
              <w:rPr>
                <w:b w:val="0"/>
                <w:bCs w:val="0"/>
              </w:rPr>
            </w:pPr>
            <w:r>
              <w:rPr>
                <w:rFonts w:hint="eastAsia"/>
              </w:rPr>
              <w:lastRenderedPageBreak/>
              <w:t>关联审计机构名称</w:t>
            </w:r>
          </w:p>
        </w:tc>
        <w:tc>
          <w:tcPr>
            <w:tcW w:w="4148" w:type="dxa"/>
          </w:tcPr>
          <w:p w14:paraId="03EE9A1B"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安永会计事务所</w:t>
            </w:r>
          </w:p>
        </w:tc>
      </w:tr>
      <w:tr w:rsidR="00834863" w14:paraId="20E89C50"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FCF77DC" w14:textId="77777777" w:rsidR="00834863" w:rsidRDefault="00144518">
            <w:pPr>
              <w:rPr>
                <w:b w:val="0"/>
                <w:bCs w:val="0"/>
              </w:rPr>
            </w:pPr>
            <w:r>
              <w:rPr>
                <w:rFonts w:hint="eastAsia"/>
              </w:rPr>
              <w:t>引发的审计实施思考</w:t>
            </w:r>
          </w:p>
        </w:tc>
        <w:tc>
          <w:tcPr>
            <w:tcW w:w="4148" w:type="dxa"/>
          </w:tcPr>
          <w:p w14:paraId="3DE640B7" w14:textId="1D0BA622" w:rsidR="00834863" w:rsidRDefault="007E5620">
            <w:pPr>
              <w:cnfStyle w:val="000000000000" w:firstRow="0" w:lastRow="0" w:firstColumn="0" w:lastColumn="0" w:oddVBand="0" w:evenVBand="0" w:oddHBand="0" w:evenHBand="0" w:firstRowFirstColumn="0" w:firstRowLastColumn="0" w:lastRowFirstColumn="0" w:lastRowLastColumn="0"/>
            </w:pPr>
            <w:r w:rsidRPr="007E5620">
              <w:rPr>
                <w:rFonts w:hint="eastAsia"/>
              </w:rPr>
              <w:t>反省我国注册会计师管理的制度、措施和上市公司的行为</w:t>
            </w:r>
            <w:r w:rsidRPr="007E5620">
              <w:t>, 南方保健财务舞弊案例可以引以为戒, 这对我国注册会计师行业管理和发展具有借鉴意义。我国正处在经济体制的转型时期, 市场条件和制度建设等各方面都还很不完善, 注册会计师在执业过程中, 必须以诚信的标准严格要求自己, 提高胜任能力, 才能减少审计失败的风险。</w:t>
            </w:r>
          </w:p>
          <w:p w14:paraId="62F12DD5" w14:textId="56CF505F" w:rsidR="007E5620" w:rsidRDefault="007E5620">
            <w:pPr>
              <w:cnfStyle w:val="000000000000" w:firstRow="0" w:lastRow="0" w:firstColumn="0" w:lastColumn="0" w:oddVBand="0" w:evenVBand="0" w:oddHBand="0" w:evenHBand="0" w:firstRowFirstColumn="0" w:firstRowLastColumn="0" w:lastRowFirstColumn="0" w:lastRowLastColumn="0"/>
            </w:pPr>
            <w:r w:rsidRPr="007E5620">
              <w:rPr>
                <w:rFonts w:hint="eastAsia"/>
              </w:rPr>
              <w:t>审计人员在审计过程中形成的与审计事项有关的工作记录和获取的审计证据</w:t>
            </w:r>
            <w:r w:rsidRPr="007E5620">
              <w:t>, 包括从编制审计计划到审计准备阶段、实施阶段、报告阶段和处理阶段全过程搜集、记录的工作底稿, 要永久保存。只有将审计工作记录和获取的审计证据加在一起才能说明审计事项真相, 缺一不可。</w:t>
            </w:r>
          </w:p>
          <w:p w14:paraId="2535ED98" w14:textId="6A4B3629" w:rsidR="007E5620" w:rsidRDefault="007E5620">
            <w:pPr>
              <w:cnfStyle w:val="000000000000" w:firstRow="0" w:lastRow="0" w:firstColumn="0" w:lastColumn="0" w:oddVBand="0" w:evenVBand="0" w:oddHBand="0" w:evenHBand="0" w:firstRowFirstColumn="0" w:firstRowLastColumn="0" w:lastRowFirstColumn="0" w:lastRowLastColumn="0"/>
            </w:pPr>
            <w:r w:rsidRPr="007E5620">
              <w:rPr>
                <w:rFonts w:hint="eastAsia"/>
              </w:rPr>
              <w:t>即使注册会计师有内部机制的约束</w:t>
            </w:r>
            <w:r w:rsidRPr="007E5620">
              <w:t>, 并严格执行审计标准, 恪尽职守, 但其审计行为很难绝对避免出现风险和引起法律诉讼。因此, 通过提取风险基金、购买责任保险, 可以及时地补偿并避免会计师事务所当期的重大损失。美国的审计失败案中, 例如“安然事件”使得成立于1913年的安达信会计师事务所消亡, “五大”成为“四大”, 可见对注册会计师的法律责任的追究是很严厉的。而我国目前的情况, 较多的是使用行政处罚, 民事责任的处罚力度很小, 而且有限责任制的会计师事务所组织形式更加减少了民事赔偿的额度, 也就使得不少的审计</w:t>
            </w:r>
            <w:r w:rsidRPr="007E5620">
              <w:rPr>
                <w:rFonts w:hint="eastAsia"/>
              </w:rPr>
              <w:t>人员敢于</w:t>
            </w:r>
            <w:proofErr w:type="gramStart"/>
            <w:r w:rsidRPr="007E5620">
              <w:rPr>
                <w:rFonts w:hint="eastAsia"/>
              </w:rPr>
              <w:t>冒承担</w:t>
            </w:r>
            <w:proofErr w:type="gramEnd"/>
            <w:r w:rsidRPr="007E5620">
              <w:rPr>
                <w:rFonts w:hint="eastAsia"/>
              </w:rPr>
              <w:t>法律责任的风险</w:t>
            </w:r>
            <w:r w:rsidRPr="007E5620">
              <w:t>, 采取激进的商业行为, 去获得比预期</w:t>
            </w:r>
            <w:proofErr w:type="gramStart"/>
            <w:r w:rsidRPr="007E5620">
              <w:t>处罚高</w:t>
            </w:r>
            <w:proofErr w:type="gramEnd"/>
            <w:r w:rsidRPr="007E5620">
              <w:t>得多的收益。</w:t>
            </w:r>
          </w:p>
        </w:tc>
      </w:tr>
      <w:tr w:rsidR="00834863" w14:paraId="3D19356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6C17677" w14:textId="77777777" w:rsidR="00834863" w:rsidRDefault="00144518">
            <w:pPr>
              <w:rPr>
                <w:b w:val="0"/>
                <w:bCs w:val="0"/>
              </w:rPr>
            </w:pPr>
            <w:r>
              <w:rPr>
                <w:rFonts w:hint="eastAsia"/>
              </w:rPr>
              <w:t>关联的审计术语和审计方法</w:t>
            </w:r>
          </w:p>
        </w:tc>
        <w:tc>
          <w:tcPr>
            <w:tcW w:w="4148" w:type="dxa"/>
          </w:tcPr>
          <w:p w14:paraId="16EA7F10" w14:textId="44065663" w:rsidR="00834863" w:rsidRDefault="007E5620">
            <w:pPr>
              <w:cnfStyle w:val="000000000000" w:firstRow="0" w:lastRow="0" w:firstColumn="0" w:lastColumn="0" w:oddVBand="0" w:evenVBand="0" w:oddHBand="0" w:evenHBand="0" w:firstRowFirstColumn="0" w:firstRowLastColumn="0" w:lastRowFirstColumn="0" w:lastRowLastColumn="0"/>
            </w:pPr>
            <w:r>
              <w:rPr>
                <w:rFonts w:hint="eastAsia"/>
              </w:rPr>
              <w:t>审计失败、诚信文化、独立性原则、</w:t>
            </w:r>
          </w:p>
        </w:tc>
      </w:tr>
    </w:tbl>
    <w:p w14:paraId="0B224075" w14:textId="77777777" w:rsidR="00834863" w:rsidRDefault="00144518">
      <w:pPr>
        <w:pStyle w:val="a6"/>
        <w:jc w:val="left"/>
      </w:pPr>
      <w:r>
        <w:rPr>
          <w:rFonts w:hint="eastAsia"/>
        </w:rPr>
        <w:t>0</w:t>
      </w:r>
      <w:r>
        <w:t>2</w:t>
      </w:r>
      <w:r>
        <w:rPr>
          <w:rFonts w:hint="eastAsia"/>
        </w:rPr>
        <w:t>：安达信审计失败案例</w:t>
      </w:r>
    </w:p>
    <w:tbl>
      <w:tblPr>
        <w:tblStyle w:val="1-11"/>
        <w:tblW w:w="0" w:type="auto"/>
        <w:tblLook w:val="04A0" w:firstRow="1" w:lastRow="0" w:firstColumn="1" w:lastColumn="0" w:noHBand="0" w:noVBand="1"/>
      </w:tblPr>
      <w:tblGrid>
        <w:gridCol w:w="4148"/>
        <w:gridCol w:w="4148"/>
      </w:tblGrid>
      <w:tr w:rsidR="00834863" w14:paraId="65A2E72A"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C0F7709" w14:textId="77777777" w:rsidR="00834863" w:rsidRDefault="00144518">
            <w:pPr>
              <w:rPr>
                <w:b w:val="0"/>
                <w:bCs w:val="0"/>
              </w:rPr>
            </w:pPr>
            <w:r>
              <w:rPr>
                <w:rFonts w:hint="eastAsia"/>
              </w:rPr>
              <w:t>案例数据编号</w:t>
            </w:r>
          </w:p>
        </w:tc>
        <w:tc>
          <w:tcPr>
            <w:tcW w:w="4148" w:type="dxa"/>
          </w:tcPr>
          <w:p w14:paraId="38566664" w14:textId="37398A80"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4</w:t>
            </w:r>
            <w:r>
              <w:rPr>
                <w:b w:val="0"/>
                <w:bCs w:val="0"/>
              </w:rPr>
              <w:t>4</w:t>
            </w:r>
          </w:p>
        </w:tc>
      </w:tr>
      <w:tr w:rsidR="00834863" w14:paraId="2BFAD08D"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58B121F" w14:textId="77777777" w:rsidR="00834863" w:rsidRDefault="00144518">
            <w:pPr>
              <w:rPr>
                <w:b w:val="0"/>
                <w:bCs w:val="0"/>
              </w:rPr>
            </w:pPr>
            <w:r>
              <w:rPr>
                <w:rFonts w:hint="eastAsia"/>
              </w:rPr>
              <w:t>案例行业类别</w:t>
            </w:r>
          </w:p>
        </w:tc>
        <w:tc>
          <w:tcPr>
            <w:tcW w:w="4148" w:type="dxa"/>
          </w:tcPr>
          <w:p w14:paraId="3342FD43" w14:textId="69A09CDD" w:rsidR="00834863" w:rsidRDefault="005D4AEE">
            <w:pPr>
              <w:cnfStyle w:val="000000000000" w:firstRow="0" w:lastRow="0" w:firstColumn="0" w:lastColumn="0" w:oddVBand="0" w:evenVBand="0" w:oddHBand="0" w:evenHBand="0" w:firstRowFirstColumn="0" w:firstRowLastColumn="0" w:lastRowFirstColumn="0" w:lastRowLastColumn="0"/>
            </w:pPr>
            <w:r w:rsidRPr="005D4AEE">
              <w:t>44 电力、热力的生产和供应</w:t>
            </w:r>
          </w:p>
        </w:tc>
      </w:tr>
      <w:tr w:rsidR="00834863" w14:paraId="7BB3469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01F8990" w14:textId="77777777" w:rsidR="00834863" w:rsidRDefault="00144518">
            <w:pPr>
              <w:rPr>
                <w:b w:val="0"/>
                <w:bCs w:val="0"/>
              </w:rPr>
            </w:pPr>
            <w:r>
              <w:rPr>
                <w:rFonts w:hint="eastAsia"/>
              </w:rPr>
              <w:t>案例发生时间</w:t>
            </w:r>
          </w:p>
        </w:tc>
        <w:tc>
          <w:tcPr>
            <w:tcW w:w="4148" w:type="dxa"/>
          </w:tcPr>
          <w:p w14:paraId="64ED3912" w14:textId="1586E057" w:rsidR="00834863" w:rsidRDefault="00937E00">
            <w:pPr>
              <w:cnfStyle w:val="000000000000" w:firstRow="0" w:lastRow="0" w:firstColumn="0" w:lastColumn="0" w:oddVBand="0" w:evenVBand="0" w:oddHBand="0" w:evenHBand="0" w:firstRowFirstColumn="0" w:firstRowLastColumn="0" w:lastRowFirstColumn="0" w:lastRowLastColumn="0"/>
            </w:pPr>
            <w:r>
              <w:rPr>
                <w:rFonts w:hint="eastAsia"/>
              </w:rPr>
              <w:t>2</w:t>
            </w:r>
            <w:r>
              <w:t>001</w:t>
            </w:r>
          </w:p>
        </w:tc>
      </w:tr>
      <w:tr w:rsidR="00834863" w14:paraId="219238B1"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7A92EDC" w14:textId="77777777" w:rsidR="00834863" w:rsidRDefault="00144518">
            <w:pPr>
              <w:rPr>
                <w:b w:val="0"/>
                <w:bCs w:val="0"/>
              </w:rPr>
            </w:pPr>
            <w:r>
              <w:rPr>
                <w:rFonts w:hint="eastAsia"/>
              </w:rPr>
              <w:t>案例企业名称</w:t>
            </w:r>
          </w:p>
        </w:tc>
        <w:tc>
          <w:tcPr>
            <w:tcW w:w="4148" w:type="dxa"/>
          </w:tcPr>
          <w:p w14:paraId="20777362" w14:textId="725925C5" w:rsidR="00834863" w:rsidRDefault="00937E00">
            <w:pPr>
              <w:cnfStyle w:val="000000000000" w:firstRow="0" w:lastRow="0" w:firstColumn="0" w:lastColumn="0" w:oddVBand="0" w:evenVBand="0" w:oddHBand="0" w:evenHBand="0" w:firstRowFirstColumn="0" w:firstRowLastColumn="0" w:lastRowFirstColumn="0" w:lastRowLastColumn="0"/>
            </w:pPr>
            <w:r>
              <w:t>安然公司</w:t>
            </w:r>
          </w:p>
        </w:tc>
      </w:tr>
      <w:tr w:rsidR="00834863" w14:paraId="5084C58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19599B9" w14:textId="77777777" w:rsidR="00834863" w:rsidRDefault="00144518">
            <w:pPr>
              <w:rPr>
                <w:b w:val="0"/>
                <w:bCs w:val="0"/>
              </w:rPr>
            </w:pPr>
            <w:r>
              <w:rPr>
                <w:rFonts w:hint="eastAsia"/>
              </w:rPr>
              <w:t>案例企业经营范围</w:t>
            </w:r>
          </w:p>
        </w:tc>
        <w:tc>
          <w:tcPr>
            <w:tcW w:w="4148" w:type="dxa"/>
          </w:tcPr>
          <w:p w14:paraId="63370341" w14:textId="238C4C46" w:rsidR="00834863" w:rsidRDefault="00937E00">
            <w:pPr>
              <w:cnfStyle w:val="000000000000" w:firstRow="0" w:lastRow="0" w:firstColumn="0" w:lastColumn="0" w:oddVBand="0" w:evenVBand="0" w:oddHBand="0" w:evenHBand="0" w:firstRowFirstColumn="0" w:firstRowLastColumn="0" w:lastRowFirstColumn="0" w:lastRowLastColumn="0"/>
            </w:pPr>
            <w:r>
              <w:rPr>
                <w:rFonts w:hint="eastAsia"/>
              </w:rPr>
              <w:t>天然气和电力</w:t>
            </w:r>
          </w:p>
        </w:tc>
      </w:tr>
      <w:tr w:rsidR="00834863" w14:paraId="2A910B97"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09ACD73" w14:textId="77777777" w:rsidR="00834863" w:rsidRDefault="00144518">
            <w:pPr>
              <w:rPr>
                <w:b w:val="0"/>
                <w:bCs w:val="0"/>
              </w:rPr>
            </w:pPr>
            <w:r>
              <w:rPr>
                <w:rFonts w:hint="eastAsia"/>
              </w:rPr>
              <w:t>企业单位案情描述</w:t>
            </w:r>
          </w:p>
        </w:tc>
        <w:tc>
          <w:tcPr>
            <w:tcW w:w="4148" w:type="dxa"/>
          </w:tcPr>
          <w:p w14:paraId="1E2BA5D3" w14:textId="7994C721" w:rsidR="00965ED7" w:rsidRDefault="007E5620" w:rsidP="00965ED7">
            <w:pPr>
              <w:cnfStyle w:val="000000000000" w:firstRow="0" w:lastRow="0" w:firstColumn="0" w:lastColumn="0" w:oddVBand="0" w:evenVBand="0" w:oddHBand="0" w:evenHBand="0" w:firstRowFirstColumn="0" w:firstRowLastColumn="0" w:lastRowFirstColumn="0" w:lastRowLastColumn="0"/>
            </w:pPr>
            <w:r>
              <w:rPr>
                <w:rFonts w:hint="eastAsia"/>
              </w:rPr>
              <w:t>美国安然公司</w:t>
            </w:r>
            <w:r>
              <w:t xml:space="preserve"> (Enron) 于2001年12月2日申请破产保护, 成为美国建国以来最大的</w:t>
            </w:r>
            <w:r>
              <w:lastRenderedPageBreak/>
              <w:t>破产案。美国安然公司成立于1983年, 2000年安然公司营业额突破1000亿元大关, 成为美国第七大企业。2000年时, 安然公司股价最高时为每股90美元, 在美国股市上创造了一个“安然神话”。从2001年10月以来, 有关媒体不断报道安然公司的财务问题, 后来查明, 安然公司主要利用“特别目的实体 (Special Purpose Entity, 简称SPE) ”, 从1997年至2000年高估利润5.91亿美元, 低估负债6.28亿美元。11月28日美国信用评估机构标准普尔将安然公司的信用评为“垃圾</w:t>
            </w:r>
            <w:r w:rsidR="00965ED7">
              <w:rPr>
                <w:rFonts w:hint="eastAsia"/>
              </w:rPr>
              <w:t>，</w:t>
            </w:r>
            <w:r w:rsidR="00965ED7" w:rsidRPr="00965ED7">
              <w:rPr>
                <w:rFonts w:hint="eastAsia"/>
              </w:rPr>
              <w:t>当日安然公司股票价格暴跌</w:t>
            </w:r>
            <w:r w:rsidR="00965ED7" w:rsidRPr="00965ED7">
              <w:t>85%, 以0.61美元收盘, 安然公司见大势已去, 于12月2日宣告破产保护。安然公司的破产, 像一枚重磅炸弹, 给会计界带来了极大的冲击。从1985年以来, 安达信会计公司一直受托对安然公司的会计报表进行审计。安然公司破产及其会计丑闻爆发后, 有人将安然公司比喻为“抢劫银行”的凶手, 安达信是安然公司抢劫用的“车辆”, 主审会计师邓肯则扮演了“车轮”的角色。安然公司的破产, 安达信的解体, 使会计行业陷入了严重的“诚信”危机, 我们应该进行反思, 从该事件中汲取经验教训, 重塑会</w:t>
            </w:r>
            <w:r w:rsidR="00965ED7" w:rsidRPr="00965ED7">
              <w:rPr>
                <w:rFonts w:hint="eastAsia"/>
              </w:rPr>
              <w:t>计师行业的形象。</w:t>
            </w:r>
          </w:p>
          <w:p w14:paraId="34A2FA12" w14:textId="0EFA8BB5" w:rsidR="00965ED7" w:rsidRDefault="00965ED7" w:rsidP="00965ED7">
            <w:pPr>
              <w:cnfStyle w:val="000000000000" w:firstRow="0" w:lastRow="0" w:firstColumn="0" w:lastColumn="0" w:oddVBand="0" w:evenVBand="0" w:oddHBand="0" w:evenHBand="0" w:firstRowFirstColumn="0" w:firstRowLastColumn="0" w:lastRowFirstColumn="0" w:lastRowLastColumn="0"/>
            </w:pPr>
            <w:r>
              <w:rPr>
                <w:rFonts w:hint="eastAsia"/>
              </w:rPr>
              <w:t>从</w:t>
            </w:r>
            <w:r>
              <w:t>1985年以来, 安达信一直从事安然公司的会计报表审计工作, 2000年度, 安达信为安然公司出具了两份审计报告, 其中一份是带有说明段的无保留意见审计报告, 另一份是对安然公司内部控制制度的审核报告, 该报告称安然公司的内部控制制度能够合理保证其会计报表的可靠性。2001年10月美国证监会 (SEC) 针对安然公司的会计报表展开调查, 安然公司在2001年11月向美国证监会提交的报告中, 对1997年到2000年会计报表中的利润、股东权益、资产负债总额等进行了重新披露, 并提醒会计报表使用者:1997年</w:t>
            </w:r>
            <w:r>
              <w:rPr>
                <w:rFonts w:hint="eastAsia"/>
              </w:rPr>
              <w:t>到</w:t>
            </w:r>
            <w:r>
              <w:t>2000年经过审计的会计报表是不可信赖的。我们可以得出这样的结论, 经安达信审计的会计</w:t>
            </w:r>
            <w:r w:rsidRPr="00965ED7">
              <w:rPr>
                <w:rFonts w:hint="eastAsia"/>
              </w:rPr>
              <w:t>的安然公司内部控制制度实际上并不可靠</w:t>
            </w:r>
            <w:r w:rsidRPr="00965ED7">
              <w:t>, 安达信对安然公司出具了严重失实的审计报告。</w:t>
            </w:r>
          </w:p>
          <w:p w14:paraId="0715B140" w14:textId="77777777" w:rsidR="00834863" w:rsidRDefault="00965ED7" w:rsidP="00965ED7">
            <w:pPr>
              <w:cnfStyle w:val="000000000000" w:firstRow="0" w:lastRow="0" w:firstColumn="0" w:lastColumn="0" w:oddVBand="0" w:evenVBand="0" w:oddHBand="0" w:evenHBand="0" w:firstRowFirstColumn="0" w:firstRowLastColumn="0" w:lastRowFirstColumn="0" w:lastRowLastColumn="0"/>
            </w:pPr>
            <w:r w:rsidRPr="00965ED7">
              <w:rPr>
                <w:rFonts w:hint="eastAsia"/>
              </w:rPr>
              <w:t>独立、客观和公正是对注册会计师职业道德最基本的要求</w:t>
            </w:r>
            <w:r w:rsidRPr="00965ED7">
              <w:t>, 其中, 独立是第一位的, 是注册会计师的生命, 注册会计师在执业过程</w:t>
            </w:r>
            <w:r w:rsidRPr="00965ED7">
              <w:lastRenderedPageBreak/>
              <w:t>中, 必须做到实质上和形式上的</w:t>
            </w:r>
            <w:proofErr w:type="gramStart"/>
            <w:r w:rsidRPr="00965ED7">
              <w:t>独立,</w:t>
            </w:r>
            <w:proofErr w:type="gramEnd"/>
            <w:r w:rsidRPr="00965ED7">
              <w:t xml:space="preserve"> 不得因任何利害关系而影响其客观、公正的立场。安达信在向安然公司提供审计服务时, 其独立性受到了社会公众和业内人士的质疑。</w:t>
            </w:r>
          </w:p>
          <w:p w14:paraId="5C136975" w14:textId="6FC19A39" w:rsidR="00965ED7" w:rsidRDefault="00965ED7" w:rsidP="00965ED7">
            <w:pPr>
              <w:pStyle w:val="a9"/>
              <w:numPr>
                <w:ilvl w:val="0"/>
                <w:numId w:val="33"/>
              </w:numPr>
              <w:ind w:firstLineChars="0"/>
              <w:cnfStyle w:val="000000000000" w:firstRow="0" w:lastRow="0" w:firstColumn="0" w:lastColumn="0" w:oddVBand="0" w:evenVBand="0" w:oddHBand="0" w:evenHBand="0" w:firstRowFirstColumn="0" w:firstRowLastColumn="0" w:lastRowFirstColumn="0" w:lastRowLastColumn="0"/>
            </w:pPr>
            <w:r w:rsidRPr="00965ED7">
              <w:t>安达信的高层管理人员与安然公司高层管理人员关系非常密切, 影响了审计形式上的独立性。有资料称, 安然公司的首席财务主管、首席会计主管、公司发展部副总经理等高层管理人员都曾经是安达信员工, 另外, 在安然公司较低层次的管理人员中, 也有许多人是从安达信辞职后进入安然公司的。</w:t>
            </w:r>
          </w:p>
          <w:p w14:paraId="1DC85C7E" w14:textId="24A5A9AC" w:rsidR="00965ED7" w:rsidRDefault="00965ED7" w:rsidP="00965ED7">
            <w:pPr>
              <w:pStyle w:val="a9"/>
              <w:numPr>
                <w:ilvl w:val="0"/>
                <w:numId w:val="33"/>
              </w:numPr>
              <w:ind w:firstLineChars="0"/>
              <w:cnfStyle w:val="000000000000" w:firstRow="0" w:lastRow="0" w:firstColumn="0" w:lastColumn="0" w:oddVBand="0" w:evenVBand="0" w:oddHBand="0" w:evenHBand="0" w:firstRowFirstColumn="0" w:firstRowLastColumn="0" w:lastRowFirstColumn="0" w:lastRowLastColumn="0"/>
            </w:pPr>
            <w:r w:rsidRPr="00965ED7">
              <w:t>安达信向安然公司提供审计服务的同时, 又向其提供了非审计的管理咨询服务, 这严重损害了其从事审计服务的独立性。安然公司是安达信在全美国的第二大客户, 2000年安达信向安然收取了5200万美元的费用, 其中包括审计费2500万美元, 管理咨询和其他服务费2700万美元。安达信每年从安然公司取得的收入已经占安达信总收入的0.62% (安达信2000年全球总收入为84亿美元) , 从安然公司获取的收入已经在很大程度上影响了它的财务状况, 因而它在审计中很难做到独立性。</w:t>
            </w:r>
          </w:p>
        </w:tc>
      </w:tr>
      <w:tr w:rsidR="00834863" w14:paraId="42DF7DD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9767414" w14:textId="77777777" w:rsidR="00834863" w:rsidRDefault="00144518">
            <w:pPr>
              <w:rPr>
                <w:b w:val="0"/>
                <w:bCs w:val="0"/>
              </w:rPr>
            </w:pPr>
            <w:r>
              <w:rPr>
                <w:rFonts w:hint="eastAsia"/>
              </w:rPr>
              <w:lastRenderedPageBreak/>
              <w:t>关联审计机构名称</w:t>
            </w:r>
          </w:p>
        </w:tc>
        <w:tc>
          <w:tcPr>
            <w:tcW w:w="4148" w:type="dxa"/>
          </w:tcPr>
          <w:p w14:paraId="704FDD08"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安达信会计事务所</w:t>
            </w:r>
          </w:p>
        </w:tc>
      </w:tr>
      <w:tr w:rsidR="00834863" w14:paraId="00FC9099"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2EB2D06" w14:textId="77777777" w:rsidR="00834863" w:rsidRDefault="00144518">
            <w:pPr>
              <w:rPr>
                <w:b w:val="0"/>
                <w:bCs w:val="0"/>
              </w:rPr>
            </w:pPr>
            <w:r>
              <w:rPr>
                <w:rFonts w:hint="eastAsia"/>
              </w:rPr>
              <w:t>引发的审计实施思考</w:t>
            </w:r>
          </w:p>
        </w:tc>
        <w:tc>
          <w:tcPr>
            <w:tcW w:w="4148" w:type="dxa"/>
          </w:tcPr>
          <w:p w14:paraId="2EA6BEB3" w14:textId="77777777" w:rsidR="00834863" w:rsidRDefault="00965ED7">
            <w:pPr>
              <w:cnfStyle w:val="000000000000" w:firstRow="0" w:lastRow="0" w:firstColumn="0" w:lastColumn="0" w:oddVBand="0" w:evenVBand="0" w:oddHBand="0" w:evenHBand="0" w:firstRowFirstColumn="0" w:firstRowLastColumn="0" w:lastRowFirstColumn="0" w:lastRowLastColumn="0"/>
            </w:pPr>
            <w:r w:rsidRPr="00965ED7">
              <w:rPr>
                <w:rFonts w:hint="eastAsia"/>
              </w:rPr>
              <w:t>我国自上世纪八十年代中期成立中国注册会计师协会以来</w:t>
            </w:r>
            <w:r w:rsidRPr="00965ED7">
              <w:t>, 我国注册会计师行业实行行业自律制度。按照《中国注册会计师法》的规定, 中国注册会计师行业的监管机构为财政部和省 (直辖市) 财政厅 (局) , 财政机关将监管权委托给注册会计师协会。目前社会还没有对中国注册会计师协会监管的有效性表示怀疑, 但从“琼民源”、“麦科特”、“银广夏”等一系列审计舞弊案可以看出, 某些注册会计师之所以敢于“造假”, 其中一个很大的原因是对注册会计师执业过程监管不力。安然、安达信事件表明:注册会计师行业完全依赖行业自律管理是不切实</w:t>
            </w:r>
            <w:r w:rsidRPr="00965ED7">
              <w:rPr>
                <w:rFonts w:hint="eastAsia"/>
              </w:rPr>
              <w:t>际的。我国</w:t>
            </w:r>
            <w:r w:rsidRPr="00965ED7">
              <w:rPr>
                <w:rFonts w:hint="eastAsia"/>
              </w:rPr>
              <w:lastRenderedPageBreak/>
              <w:t>应建立健全注册会计师行业的监督制度。</w:t>
            </w:r>
          </w:p>
          <w:p w14:paraId="5FB7DAFB" w14:textId="77777777" w:rsidR="00965ED7" w:rsidRDefault="00965ED7">
            <w:pPr>
              <w:cnfStyle w:val="000000000000" w:firstRow="0" w:lastRow="0" w:firstColumn="0" w:lastColumn="0" w:oddVBand="0" w:evenVBand="0" w:oddHBand="0" w:evenHBand="0" w:firstRowFirstColumn="0" w:firstRowLastColumn="0" w:lastRowFirstColumn="0" w:lastRowLastColumn="0"/>
            </w:pPr>
            <w:r w:rsidRPr="00965ED7">
              <w:rPr>
                <w:rFonts w:hint="eastAsia"/>
              </w:rPr>
              <w:t>根据现行法律规定</w:t>
            </w:r>
            <w:r w:rsidRPr="00965ED7">
              <w:t>, 注册会计师从事审计活动主要承担行政责任和刑事责任, 民事赔偿责任相对弱化。实践证明, 社会公众通过民事诉讼程序对注册会计师进行监督是提高其执业质量的有效途径。只有加大注册会计师的民事责任, 引入审计失败个人赔偿机制, 才能在一定程度上使其不敢“做假”和不想“做假”。因而, 应完善注册会计师相关法律制度, 加大注册会计师的民事责任。</w:t>
            </w:r>
          </w:p>
          <w:p w14:paraId="30E4457F" w14:textId="77777777" w:rsidR="00965ED7" w:rsidRDefault="00965ED7">
            <w:pPr>
              <w:cnfStyle w:val="000000000000" w:firstRow="0" w:lastRow="0" w:firstColumn="0" w:lastColumn="0" w:oddVBand="0" w:evenVBand="0" w:oddHBand="0" w:evenHBand="0" w:firstRowFirstColumn="0" w:firstRowLastColumn="0" w:lastRowFirstColumn="0" w:lastRowLastColumn="0"/>
            </w:pPr>
            <w:r w:rsidRPr="00965ED7">
              <w:rPr>
                <w:rFonts w:hint="eastAsia"/>
              </w:rPr>
              <w:t>财政部门是法定的注册会计师监管机构。有资料称</w:t>
            </w:r>
            <w:r w:rsidRPr="00965ED7">
              <w:t>, 财政部为了加强对注册会计师行业的管理, 将授予注册会计师协会的管理权上收。财政部门在从事注册会计师行业监管的同时, 还负责独立审计准则的制定、注册会计师执业资格考试、注册会计师注册和会计师事务所的审批等、财政部门</w:t>
            </w:r>
            <w:proofErr w:type="gramStart"/>
            <w:r w:rsidRPr="00965ED7">
              <w:t>集注册</w:t>
            </w:r>
            <w:proofErr w:type="gramEnd"/>
            <w:r w:rsidRPr="00965ED7">
              <w:t>会计师各种管理权于一身, 使人们不仅产生疑问, 这种体制是否有利于注册会计师行业的监管。根据权力制衡理论, 注册会计师行业的监督应由财政机关以外的机构实施。</w:t>
            </w:r>
            <w:r w:rsidRPr="00965ED7">
              <w:rPr>
                <w:rFonts w:hint="eastAsia"/>
              </w:rPr>
              <w:t>由于注册会计师代表社会公众利益</w:t>
            </w:r>
            <w:r w:rsidRPr="00965ED7">
              <w:t>, 能否在全国人大财经委员会下专设一个类似美国会计监管委员会的机构, 向全国人大负责, 独立从事注册会计师执业质量的检查与监督。对检查中发现的执业不规范的现象, 可要求财政机关或注册会计师协会对会计师事务所或注册会计师进行处罚;对触犯刑律, 需进行刑事处罚的, 可以移交检察院对会计师事务所负责人和签字注册会计师进行侦察并提起公诉, 这样强化了对注册会计师行业的执业监督, 有利于提高注册会计师行业的整体执业质量和社会声誉。</w:t>
            </w:r>
          </w:p>
          <w:p w14:paraId="632AEE15" w14:textId="7A1CC0B6" w:rsidR="00965ED7" w:rsidRDefault="00965ED7">
            <w:pPr>
              <w:cnfStyle w:val="000000000000" w:firstRow="0" w:lastRow="0" w:firstColumn="0" w:lastColumn="0" w:oddVBand="0" w:evenVBand="0" w:oddHBand="0" w:evenHBand="0" w:firstRowFirstColumn="0" w:firstRowLastColumn="0" w:lastRowFirstColumn="0" w:lastRowLastColumn="0"/>
            </w:pPr>
            <w:r w:rsidRPr="00965ED7">
              <w:rPr>
                <w:rFonts w:hint="eastAsia"/>
              </w:rPr>
              <w:t>目前</w:t>
            </w:r>
            <w:r w:rsidRPr="00965ED7">
              <w:t>, 对注册会计师行业执业质量的检查是由注册会计师协会组织进行同业互查。由于是会计师事务所之间相互检查, 往往“大事化小, 小事化了”, 使检查的效果大打折扣。注册会计师监管机构应正视这一情况, 进一步完善注册会计师行业同业互查制度。</w:t>
            </w:r>
          </w:p>
        </w:tc>
      </w:tr>
      <w:tr w:rsidR="00834863" w14:paraId="32B2BBF6"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443DF72" w14:textId="77777777" w:rsidR="00834863" w:rsidRDefault="00144518">
            <w:pPr>
              <w:rPr>
                <w:b w:val="0"/>
                <w:bCs w:val="0"/>
              </w:rPr>
            </w:pPr>
            <w:r>
              <w:rPr>
                <w:rFonts w:hint="eastAsia"/>
              </w:rPr>
              <w:lastRenderedPageBreak/>
              <w:t>关联的审计术语和审计方法</w:t>
            </w:r>
          </w:p>
        </w:tc>
        <w:tc>
          <w:tcPr>
            <w:tcW w:w="4148" w:type="dxa"/>
          </w:tcPr>
          <w:p w14:paraId="6AE01C83" w14:textId="4A231B9E" w:rsidR="00834863" w:rsidRDefault="00965ED7">
            <w:pPr>
              <w:cnfStyle w:val="000000000000" w:firstRow="0" w:lastRow="0" w:firstColumn="0" w:lastColumn="0" w:oddVBand="0" w:evenVBand="0" w:oddHBand="0" w:evenHBand="0" w:firstRowFirstColumn="0" w:firstRowLastColumn="0" w:lastRowFirstColumn="0" w:lastRowLastColumn="0"/>
            </w:pPr>
            <w:r>
              <w:rPr>
                <w:rFonts w:hint="eastAsia"/>
              </w:rPr>
              <w:t>审计独立性、审计客观性、公正、行业监管</w:t>
            </w:r>
          </w:p>
        </w:tc>
      </w:tr>
    </w:tbl>
    <w:p w14:paraId="0DE19547" w14:textId="77777777" w:rsidR="00834863" w:rsidRDefault="00144518">
      <w:pPr>
        <w:pStyle w:val="a6"/>
        <w:jc w:val="left"/>
      </w:pPr>
      <w:r>
        <w:rPr>
          <w:rFonts w:hint="eastAsia"/>
        </w:rPr>
        <w:t>0</w:t>
      </w:r>
      <w:r>
        <w:t>3</w:t>
      </w:r>
      <w:r>
        <w:rPr>
          <w:rFonts w:hint="eastAsia"/>
        </w:rPr>
        <w:t>：山登公司审计失败案例</w:t>
      </w:r>
    </w:p>
    <w:tbl>
      <w:tblPr>
        <w:tblStyle w:val="1-11"/>
        <w:tblW w:w="0" w:type="auto"/>
        <w:tblLook w:val="04A0" w:firstRow="1" w:lastRow="0" w:firstColumn="1" w:lastColumn="0" w:noHBand="0" w:noVBand="1"/>
      </w:tblPr>
      <w:tblGrid>
        <w:gridCol w:w="4148"/>
        <w:gridCol w:w="4148"/>
      </w:tblGrid>
      <w:tr w:rsidR="00834863" w14:paraId="75BF14CF"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2286E28" w14:textId="77777777" w:rsidR="00834863" w:rsidRDefault="00144518">
            <w:pPr>
              <w:rPr>
                <w:b w:val="0"/>
                <w:bCs w:val="0"/>
              </w:rPr>
            </w:pPr>
            <w:r>
              <w:rPr>
                <w:rFonts w:hint="eastAsia"/>
              </w:rPr>
              <w:t>案例数据编号</w:t>
            </w:r>
          </w:p>
        </w:tc>
        <w:tc>
          <w:tcPr>
            <w:tcW w:w="4148" w:type="dxa"/>
          </w:tcPr>
          <w:p w14:paraId="0416B234" w14:textId="2693B658"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7</w:t>
            </w:r>
            <w:r>
              <w:rPr>
                <w:b w:val="0"/>
                <w:bCs w:val="0"/>
              </w:rPr>
              <w:t>2</w:t>
            </w:r>
          </w:p>
        </w:tc>
      </w:tr>
      <w:tr w:rsidR="00834863" w14:paraId="4B219062"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E8E3193" w14:textId="77777777" w:rsidR="00834863" w:rsidRDefault="00144518">
            <w:pPr>
              <w:rPr>
                <w:b w:val="0"/>
                <w:bCs w:val="0"/>
              </w:rPr>
            </w:pPr>
            <w:r>
              <w:rPr>
                <w:rFonts w:hint="eastAsia"/>
              </w:rPr>
              <w:lastRenderedPageBreak/>
              <w:t>案例行业类别</w:t>
            </w:r>
          </w:p>
        </w:tc>
        <w:tc>
          <w:tcPr>
            <w:tcW w:w="4148" w:type="dxa"/>
          </w:tcPr>
          <w:p w14:paraId="7010AF4A" w14:textId="049B9561" w:rsidR="00834863" w:rsidRDefault="005D4AEE">
            <w:pPr>
              <w:cnfStyle w:val="000000000000" w:firstRow="0" w:lastRow="0" w:firstColumn="0" w:lastColumn="0" w:oddVBand="0" w:evenVBand="0" w:oddHBand="0" w:evenHBand="0" w:firstRowFirstColumn="0" w:firstRowLastColumn="0" w:lastRowFirstColumn="0" w:lastRowLastColumn="0"/>
            </w:pPr>
            <w:r w:rsidRPr="005D4AEE">
              <w:t>7210</w:t>
            </w:r>
          </w:p>
        </w:tc>
      </w:tr>
      <w:tr w:rsidR="00834863" w14:paraId="6799487B"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1ACEC05" w14:textId="77777777" w:rsidR="00834863" w:rsidRDefault="00144518">
            <w:pPr>
              <w:rPr>
                <w:b w:val="0"/>
                <w:bCs w:val="0"/>
              </w:rPr>
            </w:pPr>
            <w:r>
              <w:rPr>
                <w:rFonts w:hint="eastAsia"/>
              </w:rPr>
              <w:t>案例发生时间</w:t>
            </w:r>
          </w:p>
        </w:tc>
        <w:tc>
          <w:tcPr>
            <w:tcW w:w="4148" w:type="dxa"/>
          </w:tcPr>
          <w:p w14:paraId="41E775A6" w14:textId="3D388C6D" w:rsidR="00834863" w:rsidRDefault="00937E00">
            <w:pPr>
              <w:cnfStyle w:val="000000000000" w:firstRow="0" w:lastRow="0" w:firstColumn="0" w:lastColumn="0" w:oddVBand="0" w:evenVBand="0" w:oddHBand="0" w:evenHBand="0" w:firstRowFirstColumn="0" w:firstRowLastColumn="0" w:lastRowFirstColumn="0" w:lastRowLastColumn="0"/>
            </w:pPr>
            <w:r>
              <w:rPr>
                <w:rFonts w:hint="eastAsia"/>
              </w:rPr>
              <w:t>1</w:t>
            </w:r>
            <w:r>
              <w:t>999</w:t>
            </w:r>
          </w:p>
        </w:tc>
      </w:tr>
      <w:tr w:rsidR="00834863" w14:paraId="58EF0F7D"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E7E7517" w14:textId="77777777" w:rsidR="00834863" w:rsidRDefault="00144518">
            <w:pPr>
              <w:rPr>
                <w:b w:val="0"/>
                <w:bCs w:val="0"/>
              </w:rPr>
            </w:pPr>
            <w:r>
              <w:rPr>
                <w:rFonts w:hint="eastAsia"/>
              </w:rPr>
              <w:t>案例企业名称</w:t>
            </w:r>
          </w:p>
        </w:tc>
        <w:tc>
          <w:tcPr>
            <w:tcW w:w="4148" w:type="dxa"/>
          </w:tcPr>
          <w:p w14:paraId="545EEE76" w14:textId="101186BD" w:rsidR="00834863" w:rsidRDefault="00937E00">
            <w:pPr>
              <w:cnfStyle w:val="000000000000" w:firstRow="0" w:lastRow="0" w:firstColumn="0" w:lastColumn="0" w:oddVBand="0" w:evenVBand="0" w:oddHBand="0" w:evenHBand="0" w:firstRowFirstColumn="0" w:firstRowLastColumn="0" w:lastRowFirstColumn="0" w:lastRowLastColumn="0"/>
            </w:pPr>
            <w:r>
              <w:rPr>
                <w:rFonts w:hint="eastAsia"/>
              </w:rPr>
              <w:t>山登公司</w:t>
            </w:r>
          </w:p>
        </w:tc>
      </w:tr>
      <w:tr w:rsidR="00834863" w14:paraId="17CACA8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6321A74" w14:textId="77777777" w:rsidR="00834863" w:rsidRDefault="00144518">
            <w:pPr>
              <w:rPr>
                <w:b w:val="0"/>
                <w:bCs w:val="0"/>
              </w:rPr>
            </w:pPr>
            <w:r>
              <w:rPr>
                <w:rFonts w:hint="eastAsia"/>
              </w:rPr>
              <w:t>案例企业经营范围</w:t>
            </w:r>
          </w:p>
        </w:tc>
        <w:tc>
          <w:tcPr>
            <w:tcW w:w="4148" w:type="dxa"/>
          </w:tcPr>
          <w:p w14:paraId="2B2DD17F" w14:textId="14D3704E" w:rsidR="00834863" w:rsidRDefault="00965ED7">
            <w:pPr>
              <w:cnfStyle w:val="000000000000" w:firstRow="0" w:lastRow="0" w:firstColumn="0" w:lastColumn="0" w:oddVBand="0" w:evenVBand="0" w:oddHBand="0" w:evenHBand="0" w:firstRowFirstColumn="0" w:firstRowLastColumn="0" w:lastRowFirstColumn="0" w:lastRowLastColumn="0"/>
            </w:pPr>
            <w:r w:rsidRPr="00965ED7">
              <w:rPr>
                <w:rFonts w:hint="eastAsia"/>
              </w:rPr>
              <w:t>旅游服务、房地产服务和联盟营销</w:t>
            </w:r>
          </w:p>
        </w:tc>
      </w:tr>
      <w:tr w:rsidR="00834863" w14:paraId="4C4E1A8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9C9861F" w14:textId="77777777" w:rsidR="00834863" w:rsidRDefault="00144518">
            <w:pPr>
              <w:rPr>
                <w:b w:val="0"/>
                <w:bCs w:val="0"/>
              </w:rPr>
            </w:pPr>
            <w:r>
              <w:rPr>
                <w:rFonts w:hint="eastAsia"/>
              </w:rPr>
              <w:t>企业单位案情描述</w:t>
            </w:r>
          </w:p>
        </w:tc>
        <w:tc>
          <w:tcPr>
            <w:tcW w:w="4148" w:type="dxa"/>
          </w:tcPr>
          <w:p w14:paraId="596EC7B2" w14:textId="77777777" w:rsidR="00834863" w:rsidRDefault="00965ED7">
            <w:pPr>
              <w:cnfStyle w:val="000000000000" w:firstRow="0" w:lastRow="0" w:firstColumn="0" w:lastColumn="0" w:oddVBand="0" w:evenVBand="0" w:oddHBand="0" w:evenHBand="0" w:firstRowFirstColumn="0" w:firstRowLastColumn="0" w:lastRowFirstColumn="0" w:lastRowLastColumn="0"/>
            </w:pPr>
            <w:r w:rsidRPr="00965ED7">
              <w:t xml:space="preserve">1999年12月7日, 美国新泽西州法官William </w:t>
            </w:r>
            <w:proofErr w:type="spellStart"/>
            <w:r w:rsidRPr="00965ED7">
              <w:t>H.Walls</w:t>
            </w:r>
            <w:proofErr w:type="spellEnd"/>
            <w:proofErr w:type="gramStart"/>
            <w:r w:rsidRPr="00965ED7">
              <w:t>判令山</w:t>
            </w:r>
            <w:proofErr w:type="gramEnd"/>
            <w:r w:rsidRPr="00965ED7">
              <w:t>登 (Cendant) 公司向其股东支付2 8.3亿美元的赔款。这项判决创下了证券欺诈赔偿金额的世界记录, 比1994年培基 (Prudential) 证券公司向投资者支付的15亿美元赔款几乎翻了一番。12月17日, 负责山登公司审计的安永会计师事务所同意向山登公司的股东支付3.35亿美元的赔款, 也创下了迄今为止审计失败的最高赔偿记录。至此, 卷入舞弊丑闻的山登公司及其审计师共向投资者赔偿了近3 2亿美元。</w:t>
            </w:r>
          </w:p>
          <w:p w14:paraId="232B399E" w14:textId="6426AD5C" w:rsidR="00965ED7" w:rsidRDefault="00965ED7">
            <w:pPr>
              <w:cnfStyle w:val="000000000000" w:firstRow="0" w:lastRow="0" w:firstColumn="0" w:lastColumn="0" w:oddVBand="0" w:evenVBand="0" w:oddHBand="0" w:evenHBand="0" w:firstRowFirstColumn="0" w:firstRowLastColumn="0" w:lastRowFirstColumn="0" w:lastRowLastColumn="0"/>
            </w:pPr>
            <w:r w:rsidRPr="00965ED7">
              <w:t xml:space="preserve">1998年2月下旬, Silverman决定, 财务报告的编制改由HFS公司的首席会计官Scott Forbes负责合并报表的编制。在双方共同商讨1 9 9 </w:t>
            </w:r>
            <w:proofErr w:type="gramStart"/>
            <w:r w:rsidRPr="00965ED7">
              <w:t>7</w:t>
            </w:r>
            <w:proofErr w:type="gramEnd"/>
            <w:r w:rsidRPr="00965ED7">
              <w:t xml:space="preserve">年度合并报表的编制事宜时, Shelton要求将CUC公司与HFS公司合并中所计提的5.56亿美元“重组准备”中的1.65亿美元转回, 作为1997年度的利润, 并声明这种做法是C U C公司沿用已久的惯例, </w:t>
            </w:r>
            <w:proofErr w:type="gramStart"/>
            <w:r w:rsidRPr="00965ED7">
              <w:t>且安永</w:t>
            </w:r>
            <w:proofErr w:type="gramEnd"/>
            <w:r w:rsidRPr="00965ED7">
              <w:t>的注册会计师一直认可这种做法。这一明显有悖于公认会计准则的做法使Scott对CUC公司过去的经营业绩产生怀疑, 因为在合并前, C U C公司并没有披露以往年度有许多利润来自重组准备的转回。Silverman对C U C公司没有告知以前年度采用一些有违会计准则的做法, 从而误导了HFS公司对C U C公司盈利能力的判断表示强烈不满和抗议, 并责成立即对重组准备账户展开全面调查, 并聘请德勤会计师事务所协助调查。经过四个月的调查取证, 特别调查组在8月28日向SEC提交了一份长达2 8 0页的调查报告, 详细说明了C U C公司的财务舞弊手法及其影响。调查结果表明, 为了迎合华尔街的盈利预期, C U C公司主要通过6种伎俩进行财务舞弊:利用</w:t>
            </w:r>
            <w:r w:rsidRPr="00965ED7">
              <w:rPr>
                <w:rFonts w:hint="eastAsia"/>
              </w:rPr>
              <w:t>“高层调整”</w:t>
            </w:r>
            <w:r w:rsidRPr="00965ED7">
              <w:t>, 大肆篡改季度报表;无端转回合并准备, 虚构当期收益;任意注销资产, 减少折旧和摊销;随意改变收入确认标准, 夸大会员费收入;蓄意隐瞒会员退会情况, 低估会员资</w:t>
            </w:r>
            <w:r w:rsidRPr="00965ED7">
              <w:lastRenderedPageBreak/>
              <w:t>格准备;综合运用其他舞弊伎俩, 编造虚假会计信息。通过上述造假手段, C U C公司在1 9 9 5至1997年期间, 共虚构了15.77亿美元的营业收入、超过5亿美元的利润总额和4.39亿美元的净利润, 虚假净利润占对外报告净利润的5 6%。下表列示了山登公司1995至1997年的财务舞弊对其经营业绩和财务状况的影响程度。</w:t>
            </w:r>
          </w:p>
        </w:tc>
      </w:tr>
      <w:tr w:rsidR="00834863" w14:paraId="28E615A0"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B5C3C07" w14:textId="77777777" w:rsidR="00834863" w:rsidRDefault="00144518">
            <w:pPr>
              <w:rPr>
                <w:b w:val="0"/>
                <w:bCs w:val="0"/>
              </w:rPr>
            </w:pPr>
            <w:r>
              <w:rPr>
                <w:rFonts w:hint="eastAsia"/>
              </w:rPr>
              <w:lastRenderedPageBreak/>
              <w:t>关联审计机构名称</w:t>
            </w:r>
          </w:p>
        </w:tc>
        <w:tc>
          <w:tcPr>
            <w:tcW w:w="4148" w:type="dxa"/>
          </w:tcPr>
          <w:p w14:paraId="4C77BEF8"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安永会计事务所</w:t>
            </w:r>
          </w:p>
        </w:tc>
      </w:tr>
      <w:tr w:rsidR="00834863" w14:paraId="40EC04E6"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DD85353" w14:textId="77777777" w:rsidR="00834863" w:rsidRDefault="00144518">
            <w:pPr>
              <w:rPr>
                <w:b w:val="0"/>
                <w:bCs w:val="0"/>
              </w:rPr>
            </w:pPr>
            <w:r>
              <w:rPr>
                <w:rFonts w:hint="eastAsia"/>
              </w:rPr>
              <w:t>引发的审计实施思考</w:t>
            </w:r>
          </w:p>
        </w:tc>
        <w:tc>
          <w:tcPr>
            <w:tcW w:w="4148" w:type="dxa"/>
          </w:tcPr>
          <w:p w14:paraId="1DA61CF9" w14:textId="77777777" w:rsidR="00834863" w:rsidRDefault="00965ED7">
            <w:pPr>
              <w:cnfStyle w:val="000000000000" w:firstRow="0" w:lastRow="0" w:firstColumn="0" w:lastColumn="0" w:oddVBand="0" w:evenVBand="0" w:oddHBand="0" w:evenHBand="0" w:firstRowFirstColumn="0" w:firstRowLastColumn="0" w:lastRowFirstColumn="0" w:lastRowLastColumn="0"/>
            </w:pPr>
            <w:r w:rsidRPr="00965ED7">
              <w:rPr>
                <w:rFonts w:hint="eastAsia"/>
              </w:rPr>
              <w:t>山登公司会计造假影响范围之广、判决程度之严</w:t>
            </w:r>
            <w:r w:rsidRPr="00965ED7">
              <w:t>, 在美国上市公司财务舞弊史上堪称一绝。安永的注册会计师连续多年为山登公司的前身C U C公司严重失实的财务报表出具无保留意见的审计报告, 构成了重大的审计失败。从审计的角度看, 安永对山登公司的审计失败给世人留下两个深刻的警示。</w:t>
            </w:r>
          </w:p>
          <w:p w14:paraId="17F54710" w14:textId="1A5AA5E7" w:rsidR="00965ED7" w:rsidRDefault="00965ED7" w:rsidP="00965ED7">
            <w:pPr>
              <w:pStyle w:val="a9"/>
              <w:numPr>
                <w:ilvl w:val="0"/>
                <w:numId w:val="34"/>
              </w:numPr>
              <w:ind w:firstLineChars="0"/>
              <w:cnfStyle w:val="000000000000" w:firstRow="0" w:lastRow="0" w:firstColumn="0" w:lastColumn="0" w:oddVBand="0" w:evenVBand="0" w:oddHBand="0" w:evenHBand="0" w:firstRowFirstColumn="0" w:firstRowLastColumn="0" w:lastRowFirstColumn="0" w:lastRowLastColumn="0"/>
            </w:pPr>
            <w:r w:rsidRPr="00965ED7">
              <w:t>实质独立固然重要, 形式独立也不可偏废</w:t>
            </w:r>
          </w:p>
          <w:p w14:paraId="229B60E4" w14:textId="372B497C" w:rsidR="00965ED7" w:rsidRDefault="00965ED7" w:rsidP="00965ED7">
            <w:pPr>
              <w:pStyle w:val="a9"/>
              <w:ind w:left="360" w:firstLineChars="0" w:firstLine="0"/>
              <w:cnfStyle w:val="000000000000" w:firstRow="0" w:lastRow="0" w:firstColumn="0" w:lastColumn="0" w:oddVBand="0" w:evenVBand="0" w:oddHBand="0" w:evenHBand="0" w:firstRowFirstColumn="0" w:firstRowLastColumn="0" w:lastRowFirstColumn="0" w:lastRowLastColumn="0"/>
            </w:pPr>
            <w:r w:rsidRPr="00965ED7">
              <w:rPr>
                <w:rFonts w:hint="eastAsia"/>
              </w:rPr>
              <w:t>山登舞弊案表明</w:t>
            </w:r>
            <w:r w:rsidRPr="00965ED7">
              <w:t>, 注册会计师不仅应保持实质上的独立性, 还应当重视形式上的独立性。诚然, 实质重于形式, 但在独立性问题上, 忽略形式就可能导致实质的偏差。注册会计师“跳槽”转而投奔审计客户, 不论在美国还是在其他国家都是司空见惯的, 随之而来的问题是, 注册会计师能否与这些摇身一变成为客户财务主管的“前同事”保持超然独立?会计师事务所在这种情况下因独立性受到潜在威胁应否回避?对于这些问题, 大部分会计师事务所的答案都是否定的, 理由不外乎是事务所的内部质量控制体系能够确保注册会计师保持实质上的独立性。然而, 会计师事务所私下也不得不承认, 这种由同事关系转化为客户关系的事实, 往往有损于注册会计师形式上的独立性。形式独立的缺失, 甚至会导致审计失败, 山登舞弊案及安永的审计失败就是最好的例证</w:t>
            </w:r>
          </w:p>
          <w:p w14:paraId="760D98AC" w14:textId="77777777" w:rsidR="00965ED7" w:rsidRDefault="00965ED7" w:rsidP="00965ED7">
            <w:pPr>
              <w:pStyle w:val="a9"/>
              <w:numPr>
                <w:ilvl w:val="0"/>
                <w:numId w:val="34"/>
              </w:numPr>
              <w:ind w:firstLineChars="0"/>
              <w:cnfStyle w:val="000000000000" w:firstRow="0" w:lastRow="0" w:firstColumn="0" w:lastColumn="0" w:oddVBand="0" w:evenVBand="0" w:oddHBand="0" w:evenHBand="0" w:firstRowFirstColumn="0" w:firstRowLastColumn="0" w:lastRowFirstColumn="0" w:lastRowLastColumn="0"/>
            </w:pPr>
            <w:r w:rsidRPr="00965ED7">
              <w:rPr>
                <w:rFonts w:hint="eastAsia"/>
              </w:rPr>
              <w:t>密切的客户关系既可提高审计效率</w:t>
            </w:r>
            <w:r w:rsidRPr="00965ED7">
              <w:t>, 亦可导致审计失败</w:t>
            </w:r>
          </w:p>
          <w:p w14:paraId="02A6F21A" w14:textId="596A407F" w:rsidR="00965ED7" w:rsidRDefault="00965ED7" w:rsidP="00965ED7">
            <w:pPr>
              <w:pStyle w:val="a9"/>
              <w:ind w:firstLine="480"/>
              <w:cnfStyle w:val="000000000000" w:firstRow="0" w:lastRow="0" w:firstColumn="0" w:lastColumn="0" w:oddVBand="0" w:evenVBand="0" w:oddHBand="0" w:evenHBand="0" w:firstRowFirstColumn="0" w:firstRowLastColumn="0" w:lastRowFirstColumn="0" w:lastRowLastColumn="0"/>
            </w:pPr>
            <w:r w:rsidRPr="00965ED7">
              <w:rPr>
                <w:rFonts w:hint="eastAsia"/>
              </w:rPr>
              <w:lastRenderedPageBreak/>
              <w:t>与客户保持密切关系</w:t>
            </w:r>
            <w:r w:rsidRPr="00965ED7">
              <w:t>, 是多数会计师事务所的经营策略。然而, 密切的客户关系可能是一把双</w:t>
            </w:r>
            <w:proofErr w:type="gramStart"/>
            <w:r w:rsidRPr="00965ED7">
              <w:t>刃</w:t>
            </w:r>
            <w:proofErr w:type="gramEnd"/>
            <w:r w:rsidRPr="00965ED7">
              <w:t>剑, 既可提高审计效率, 亦可导致审计失败。辩证地看, 与客户保持一种长期稳定的密切关系, 既有助于增进注册会计师对客户所处行业和经营业务的了解, 也有利于注册会计师判断客户的高管人员和内部控制是否值得信赖, 进而提高审计效率。此外, 密切的客户关系既可能淡化注册会计师应有的职业审慎和职业怀疑态度 (如C U C公司存在着数百笔没有任何原始凭证支持的会计分录, 安永的注册会计师竟然一笔也没有发现。又如, 对于</w:t>
            </w:r>
            <w:proofErr w:type="spellStart"/>
            <w:r w:rsidRPr="00965ED7">
              <w:t>Corigliano</w:t>
            </w:r>
            <w:proofErr w:type="spellEnd"/>
            <w:r w:rsidRPr="00965ED7">
              <w:t>就一些异常会计处理方法的解释, 安永的会计师往往也偏听偏信) , 也可能使会计师偏离超然独立的立场 (如安永的主审合伙人居然为C U C公司将合并准备转作利润的做法进行辩护) 。过分密切的关系甚至会导致审计失败。</w:t>
            </w:r>
          </w:p>
          <w:p w14:paraId="0F015379" w14:textId="3DE0D9BA" w:rsidR="00965ED7" w:rsidRDefault="00965ED7" w:rsidP="00965ED7">
            <w:pPr>
              <w:pStyle w:val="a9"/>
              <w:ind w:left="360" w:firstLineChars="0" w:firstLine="0"/>
              <w:cnfStyle w:val="000000000000" w:firstRow="0" w:lastRow="0" w:firstColumn="0" w:lastColumn="0" w:oddVBand="0" w:evenVBand="0" w:oddHBand="0" w:evenHBand="0" w:firstRowFirstColumn="0" w:firstRowLastColumn="0" w:lastRowFirstColumn="0" w:lastRowLastColumn="0"/>
            </w:pPr>
          </w:p>
        </w:tc>
      </w:tr>
      <w:tr w:rsidR="00834863" w14:paraId="302C48A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984D162" w14:textId="77777777" w:rsidR="00834863" w:rsidRDefault="00144518">
            <w:pPr>
              <w:rPr>
                <w:b w:val="0"/>
                <w:bCs w:val="0"/>
              </w:rPr>
            </w:pPr>
            <w:r>
              <w:rPr>
                <w:rFonts w:hint="eastAsia"/>
              </w:rPr>
              <w:lastRenderedPageBreak/>
              <w:t>关联的审计术语和审计方法</w:t>
            </w:r>
          </w:p>
        </w:tc>
        <w:tc>
          <w:tcPr>
            <w:tcW w:w="4148" w:type="dxa"/>
          </w:tcPr>
          <w:p w14:paraId="376170AC" w14:textId="1886E48A" w:rsidR="00834863" w:rsidRDefault="00965ED7">
            <w:pPr>
              <w:cnfStyle w:val="000000000000" w:firstRow="0" w:lastRow="0" w:firstColumn="0" w:lastColumn="0" w:oddVBand="0" w:evenVBand="0" w:oddHBand="0" w:evenHBand="0" w:firstRowFirstColumn="0" w:firstRowLastColumn="0" w:lastRowFirstColumn="0" w:lastRowLastColumn="0"/>
            </w:pPr>
            <w:r>
              <w:rPr>
                <w:rFonts w:hint="eastAsia"/>
              </w:rPr>
              <w:t>审计独立、审计合谋</w:t>
            </w:r>
          </w:p>
        </w:tc>
      </w:tr>
    </w:tbl>
    <w:p w14:paraId="2DED1F04" w14:textId="77777777" w:rsidR="00834863" w:rsidRDefault="00144518">
      <w:pPr>
        <w:pStyle w:val="a6"/>
        <w:jc w:val="left"/>
      </w:pPr>
      <w:r>
        <w:rPr>
          <w:rFonts w:hint="eastAsia"/>
        </w:rPr>
        <w:t>0</w:t>
      </w:r>
      <w:r>
        <w:t>4</w:t>
      </w:r>
      <w:r>
        <w:rPr>
          <w:rFonts w:hint="eastAsia"/>
        </w:rPr>
        <w:t>：</w:t>
      </w:r>
      <w:proofErr w:type="gramStart"/>
      <w:r>
        <w:rPr>
          <w:rFonts w:hint="eastAsia"/>
        </w:rPr>
        <w:t>绿诺国际</w:t>
      </w:r>
      <w:proofErr w:type="gramEnd"/>
      <w:r>
        <w:rPr>
          <w:rFonts w:hint="eastAsia"/>
        </w:rPr>
        <w:t>财务造假事件</w:t>
      </w:r>
    </w:p>
    <w:tbl>
      <w:tblPr>
        <w:tblStyle w:val="1-11"/>
        <w:tblW w:w="0" w:type="auto"/>
        <w:tblLook w:val="04A0" w:firstRow="1" w:lastRow="0" w:firstColumn="1" w:lastColumn="0" w:noHBand="0" w:noVBand="1"/>
      </w:tblPr>
      <w:tblGrid>
        <w:gridCol w:w="4148"/>
        <w:gridCol w:w="4148"/>
      </w:tblGrid>
      <w:tr w:rsidR="00834863" w14:paraId="209D77F9"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CCBB431" w14:textId="77777777" w:rsidR="00834863" w:rsidRDefault="00144518">
            <w:pPr>
              <w:rPr>
                <w:b w:val="0"/>
                <w:bCs w:val="0"/>
              </w:rPr>
            </w:pPr>
            <w:r>
              <w:rPr>
                <w:rFonts w:hint="eastAsia"/>
              </w:rPr>
              <w:t>案例数据编号</w:t>
            </w:r>
          </w:p>
        </w:tc>
        <w:tc>
          <w:tcPr>
            <w:tcW w:w="4148" w:type="dxa"/>
          </w:tcPr>
          <w:p w14:paraId="2DCCB08A" w14:textId="3BE3C3D1"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3</w:t>
            </w:r>
            <w:r>
              <w:rPr>
                <w:b w:val="0"/>
                <w:bCs w:val="0"/>
              </w:rPr>
              <w:t>9</w:t>
            </w:r>
          </w:p>
        </w:tc>
      </w:tr>
      <w:tr w:rsidR="00834863" w14:paraId="0D361B7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4105D21" w14:textId="77777777" w:rsidR="00834863" w:rsidRDefault="00144518">
            <w:pPr>
              <w:rPr>
                <w:b w:val="0"/>
                <w:bCs w:val="0"/>
              </w:rPr>
            </w:pPr>
            <w:r>
              <w:rPr>
                <w:rFonts w:hint="eastAsia"/>
              </w:rPr>
              <w:t>案例行业类别</w:t>
            </w:r>
          </w:p>
        </w:tc>
        <w:tc>
          <w:tcPr>
            <w:tcW w:w="4148" w:type="dxa"/>
          </w:tcPr>
          <w:p w14:paraId="12D19461" w14:textId="712A0FE9" w:rsidR="00834863" w:rsidRDefault="005D4AEE">
            <w:pPr>
              <w:cnfStyle w:val="000000000000" w:firstRow="0" w:lastRow="0" w:firstColumn="0" w:lastColumn="0" w:oddVBand="0" w:evenVBand="0" w:oddHBand="0" w:evenHBand="0" w:firstRowFirstColumn="0" w:firstRowLastColumn="0" w:lastRowFirstColumn="0" w:lastRowLastColumn="0"/>
            </w:pPr>
            <w:r>
              <w:t>39 电气机械及器</w:t>
            </w:r>
          </w:p>
        </w:tc>
      </w:tr>
      <w:tr w:rsidR="00834863" w14:paraId="0D0B0FB7"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FC86FFB" w14:textId="77777777" w:rsidR="00834863" w:rsidRDefault="00144518">
            <w:pPr>
              <w:rPr>
                <w:b w:val="0"/>
                <w:bCs w:val="0"/>
              </w:rPr>
            </w:pPr>
            <w:r>
              <w:rPr>
                <w:rFonts w:hint="eastAsia"/>
              </w:rPr>
              <w:t>案例发生时间</w:t>
            </w:r>
          </w:p>
        </w:tc>
        <w:tc>
          <w:tcPr>
            <w:tcW w:w="4148" w:type="dxa"/>
          </w:tcPr>
          <w:p w14:paraId="777CE285" w14:textId="3E0679B8" w:rsidR="00834863" w:rsidRDefault="005B5057">
            <w:pPr>
              <w:cnfStyle w:val="000000000000" w:firstRow="0" w:lastRow="0" w:firstColumn="0" w:lastColumn="0" w:oddVBand="0" w:evenVBand="0" w:oddHBand="0" w:evenHBand="0" w:firstRowFirstColumn="0" w:firstRowLastColumn="0" w:lastRowFirstColumn="0" w:lastRowLastColumn="0"/>
            </w:pPr>
            <w:r>
              <w:rPr>
                <w:rFonts w:hint="eastAsia"/>
              </w:rPr>
              <w:t>2</w:t>
            </w:r>
            <w:r>
              <w:t>009</w:t>
            </w:r>
          </w:p>
        </w:tc>
      </w:tr>
      <w:tr w:rsidR="00834863" w14:paraId="228FCBB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C669BA5" w14:textId="77777777" w:rsidR="00834863" w:rsidRDefault="00144518">
            <w:pPr>
              <w:rPr>
                <w:b w:val="0"/>
                <w:bCs w:val="0"/>
              </w:rPr>
            </w:pPr>
            <w:r>
              <w:rPr>
                <w:rFonts w:hint="eastAsia"/>
              </w:rPr>
              <w:t>案例企业名称</w:t>
            </w:r>
          </w:p>
        </w:tc>
        <w:tc>
          <w:tcPr>
            <w:tcW w:w="4148" w:type="dxa"/>
          </w:tcPr>
          <w:p w14:paraId="076E03AE" w14:textId="1A8A11FD" w:rsidR="00834863" w:rsidRDefault="00937E00">
            <w:pPr>
              <w:cnfStyle w:val="000000000000" w:firstRow="0" w:lastRow="0" w:firstColumn="0" w:lastColumn="0" w:oddVBand="0" w:evenVBand="0" w:oddHBand="0" w:evenHBand="0" w:firstRowFirstColumn="0" w:firstRowLastColumn="0" w:lastRowFirstColumn="0" w:lastRowLastColumn="0"/>
            </w:pPr>
            <w:proofErr w:type="gramStart"/>
            <w:r>
              <w:t>绿诺国际</w:t>
            </w:r>
            <w:proofErr w:type="gramEnd"/>
            <w:r>
              <w:t>公司</w:t>
            </w:r>
          </w:p>
        </w:tc>
      </w:tr>
      <w:tr w:rsidR="00834863" w14:paraId="48B2DF60"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18699A7" w14:textId="77777777" w:rsidR="00834863" w:rsidRDefault="00144518">
            <w:pPr>
              <w:rPr>
                <w:b w:val="0"/>
                <w:bCs w:val="0"/>
              </w:rPr>
            </w:pPr>
            <w:r>
              <w:rPr>
                <w:rFonts w:hint="eastAsia"/>
              </w:rPr>
              <w:t>案例企业经营范围</w:t>
            </w:r>
          </w:p>
        </w:tc>
        <w:tc>
          <w:tcPr>
            <w:tcW w:w="4148" w:type="dxa"/>
          </w:tcPr>
          <w:p w14:paraId="23C1464E" w14:textId="07F15F99" w:rsidR="00834863" w:rsidRDefault="005B5057">
            <w:pPr>
              <w:cnfStyle w:val="000000000000" w:firstRow="0" w:lastRow="0" w:firstColumn="0" w:lastColumn="0" w:oddVBand="0" w:evenVBand="0" w:oddHBand="0" w:evenHBand="0" w:firstRowFirstColumn="0" w:firstRowLastColumn="0" w:lastRowFirstColumn="0" w:lastRowLastColumn="0"/>
            </w:pPr>
            <w:r>
              <w:t>环保设备生产销售</w:t>
            </w:r>
          </w:p>
        </w:tc>
      </w:tr>
      <w:tr w:rsidR="00834863" w14:paraId="1834778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1303E55" w14:textId="77777777" w:rsidR="00834863" w:rsidRDefault="00144518">
            <w:pPr>
              <w:rPr>
                <w:b w:val="0"/>
                <w:bCs w:val="0"/>
              </w:rPr>
            </w:pPr>
            <w:r>
              <w:rPr>
                <w:rFonts w:hint="eastAsia"/>
              </w:rPr>
              <w:t>企业单位案情描述</w:t>
            </w:r>
          </w:p>
        </w:tc>
        <w:tc>
          <w:tcPr>
            <w:tcW w:w="4148" w:type="dxa"/>
          </w:tcPr>
          <w:p w14:paraId="2D3955AB" w14:textId="77777777" w:rsidR="00834863"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在融资过程中</w:t>
            </w:r>
            <w:r w:rsidRPr="00D721BF">
              <w:t>,</w:t>
            </w:r>
            <w:proofErr w:type="gramStart"/>
            <w:r w:rsidRPr="00D721BF">
              <w:t>绿诺科技</w:t>
            </w:r>
            <w:proofErr w:type="gramEnd"/>
            <w:r w:rsidRPr="00D721BF">
              <w:t>具有强烈的造假动机,财务疑点非常明显。过去四年来,</w:t>
            </w:r>
            <w:proofErr w:type="gramStart"/>
            <w:r w:rsidRPr="00D721BF">
              <w:t>绿诺科技</w:t>
            </w:r>
            <w:proofErr w:type="gramEnd"/>
            <w:r w:rsidRPr="00D721BF">
              <w:t>已经换了三个审计师,四个首席财务官,并两次调整以往的财务报表数字,存在两套极为不同的企业账簿(Corporate books)和账户。</w:t>
            </w:r>
            <w:proofErr w:type="gramStart"/>
            <w:r w:rsidRPr="00D721BF">
              <w:t>绿诺科技</w:t>
            </w:r>
            <w:proofErr w:type="gramEnd"/>
            <w:r w:rsidRPr="00D721BF">
              <w:t>的财务疑点主要包括:(1)</w:t>
            </w:r>
            <w:proofErr w:type="gramStart"/>
            <w:r w:rsidRPr="00D721BF">
              <w:t>绿诺科技</w:t>
            </w:r>
            <w:proofErr w:type="gramEnd"/>
            <w:r w:rsidRPr="00D721BF">
              <w:t>FGD(烟气脱硫产品)销售额占总营收的比例远远低于宣称的60%～75%,在该行业的大量竞争对手围堵中,并没有很大名气,远非FGD(烟气脱硫)行业的老大。公布的毛利率比实际情况高出2倍～3倍,技术也低于行业标准。(2)虚构合同夸大客户量(</w:t>
            </w:r>
            <w:proofErr w:type="gramStart"/>
            <w:r w:rsidRPr="00D721BF">
              <w:t>粤裕丰</w:t>
            </w:r>
            <w:proofErr w:type="gramEnd"/>
            <w:r w:rsidRPr="00D721BF">
              <w:t>的合</w:t>
            </w:r>
            <w:r w:rsidRPr="00D721BF">
              <w:lastRenderedPageBreak/>
              <w:t>同额就高达1270万美元),公开披露的9家客户中,有5家否认购买了</w:t>
            </w:r>
            <w:proofErr w:type="gramStart"/>
            <w:r w:rsidRPr="00D721BF">
              <w:t>绿诺科技</w:t>
            </w:r>
            <w:proofErr w:type="gramEnd"/>
            <w:r w:rsidRPr="00D721BF">
              <w:t>的产品,其中包括宝钢、</w:t>
            </w:r>
            <w:proofErr w:type="gramStart"/>
            <w:r w:rsidRPr="00D721BF">
              <w:t>莱</w:t>
            </w:r>
            <w:proofErr w:type="gramEnd"/>
            <w:r w:rsidRPr="00D721BF">
              <w:t>钢、重钢、</w:t>
            </w:r>
            <w:proofErr w:type="gramStart"/>
            <w:r w:rsidRPr="00D721BF">
              <w:t>粤裕丰</w:t>
            </w:r>
            <w:proofErr w:type="gramEnd"/>
            <w:r w:rsidRPr="00D721BF">
              <w:t>钢铁等。(3)中文财务文案显示,2009年营</w:t>
            </w:r>
            <w:proofErr w:type="gramStart"/>
            <w:r w:rsidRPr="00D721BF">
              <w:t>收不过</w:t>
            </w:r>
            <w:proofErr w:type="gramEnd"/>
            <w:r w:rsidRPr="00D721BF">
              <w:t>1100万美元,比上报给美国的营收数据1.93亿美元低94.2%;向中国国家税务总局提交的增值税原始复</w:t>
            </w:r>
            <w:proofErr w:type="gramStart"/>
            <w:r w:rsidRPr="00D721BF">
              <w:t>件显示</w:t>
            </w:r>
            <w:proofErr w:type="gramEnd"/>
            <w:r w:rsidRPr="00D721BF">
              <w:t>,2009年的营收为890万美元,没有上缴增值税,而提交的SEC文件却显示营收为1.93亿美元,上交的增值税为1430万美元。(4)资产负债表上的无形资产数额对于一个制造业企业来说少的惊人,只是用一些低质量资产来填补不明收益。(5)管理层挪用了数千万</w:t>
            </w:r>
            <w:r w:rsidRPr="00D721BF">
              <w:rPr>
                <w:rFonts w:hint="eastAsia"/>
              </w:rPr>
              <w:t>美元的公款</w:t>
            </w:r>
            <w:r w:rsidRPr="00D721BF">
              <w:t>,其中包括花费320万美元在美国橘子镇(Orange County)购买奢华房产。审计委员会聘用调查公司金融欺诈的外部法律事务所和法</w:t>
            </w:r>
            <w:proofErr w:type="gramStart"/>
            <w:r w:rsidRPr="00D721BF">
              <w:t>务</w:t>
            </w:r>
            <w:proofErr w:type="gramEnd"/>
            <w:r w:rsidRPr="00D721BF">
              <w:t>会计师,以及公司董事长、独立董事辞职。</w:t>
            </w:r>
          </w:p>
          <w:p w14:paraId="02D3F396" w14:textId="5AB977C0"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细究</w:t>
            </w:r>
            <w:proofErr w:type="gramStart"/>
            <w:r w:rsidRPr="00D721BF">
              <w:rPr>
                <w:rFonts w:hint="eastAsia"/>
              </w:rPr>
              <w:t>绿诺科技</w:t>
            </w:r>
            <w:proofErr w:type="gramEnd"/>
            <w:r w:rsidRPr="00D721BF">
              <w:rPr>
                <w:rFonts w:hint="eastAsia"/>
              </w:rPr>
              <w:t>的审计失败</w:t>
            </w:r>
            <w:r w:rsidRPr="00D721BF">
              <w:t>,除了审计师</w:t>
            </w:r>
            <w:proofErr w:type="spellStart"/>
            <w:r w:rsidRPr="00D721BF">
              <w:t>Frazer&amp;Frost</w:t>
            </w:r>
            <w:proofErr w:type="spellEnd"/>
            <w:r w:rsidRPr="00D721BF">
              <w:t xml:space="preserve"> LLP的经营风格太过激进这一特定成因之外,亦暴露出中国概念股审计中普遍存在的问题。美国监管机构公众公司会计监管委员会(PCAOB)发布的报告承认,中国概念股的财务问题,主要原因是美国小型会计师事务所作为主审计师,未遵循有关执业准则开展业务。在美国各大股票交易所上市的约340家中国公司,几乎都聘用了不知名的小型美国审计公司,他们往往限于规模较小,难以对拟上市公司展开严格的财务审计,于是将多数乃至全部的审计工作外包给中国事务所或审计助理。SEC首席会计</w:t>
            </w:r>
            <w:r w:rsidRPr="00D721BF">
              <w:rPr>
                <w:rFonts w:hint="eastAsia"/>
              </w:rPr>
              <w:t>师如是推论</w:t>
            </w:r>
            <w:r w:rsidRPr="00D721BF">
              <w:t>,“由于距离问题和语言障碍,中国会计师提供的一些报告美国审计师根本就看不懂,于是,美国审计师对于中国会计师提供的信息疏于认真审查,这往往让一些公司浑水摸鱼”。在美上市中国公司往往利用运营地和上市地之间的空间区隔(remoteness),得以成功地欺骗并逃脱惩罚。此外,鉴于PCAOB与中国证监会尚未达成有关跨国审计监管的双边协议,PCAOB的检查程序所面临的最严重的问题之一,就是其检查或执法范围目前只覆盖到美国审计师的行为,而无法监管以其他审计师的身份参与审计过程的中国境内的会计师事务所,包括那些服</w:t>
            </w:r>
            <w:r w:rsidRPr="00D721BF">
              <w:rPr>
                <w:rFonts w:hint="eastAsia"/>
              </w:rPr>
              <w:t>务于已有财务欺诈征兆公司的审计公司</w:t>
            </w:r>
            <w:r w:rsidRPr="00D721BF">
              <w:t>,从而</w:t>
            </w:r>
            <w:r w:rsidRPr="00D721BF">
              <w:lastRenderedPageBreak/>
              <w:t>导致PCAOB无法评估这些审计公司的工作质量,或对其操作进行必要的改变。对在美国上市的中国概念股公司的投资者利益保护而言,这无疑是一个“巨大的黑洞”。</w:t>
            </w:r>
          </w:p>
        </w:tc>
      </w:tr>
      <w:tr w:rsidR="00834863" w14:paraId="469263A3"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FD9DB5F" w14:textId="77777777" w:rsidR="00834863" w:rsidRDefault="00144518">
            <w:pPr>
              <w:rPr>
                <w:b w:val="0"/>
                <w:bCs w:val="0"/>
              </w:rPr>
            </w:pPr>
            <w:r>
              <w:rPr>
                <w:rFonts w:hint="eastAsia"/>
              </w:rPr>
              <w:lastRenderedPageBreak/>
              <w:t>关联审计机构名称</w:t>
            </w:r>
          </w:p>
        </w:tc>
        <w:tc>
          <w:tcPr>
            <w:tcW w:w="4148" w:type="dxa"/>
          </w:tcPr>
          <w:p w14:paraId="53C1A2E1"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浑水公司、Frazer</w:t>
            </w:r>
            <w:r>
              <w:t xml:space="preserve"> F</w:t>
            </w:r>
            <w:r>
              <w:rPr>
                <w:rFonts w:hint="eastAsia"/>
              </w:rPr>
              <w:t>rost</w:t>
            </w:r>
          </w:p>
        </w:tc>
      </w:tr>
      <w:tr w:rsidR="00834863" w14:paraId="5877C012"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9052C25" w14:textId="77777777" w:rsidR="00834863" w:rsidRDefault="00144518">
            <w:pPr>
              <w:rPr>
                <w:b w:val="0"/>
                <w:bCs w:val="0"/>
              </w:rPr>
            </w:pPr>
            <w:r>
              <w:rPr>
                <w:rFonts w:hint="eastAsia"/>
              </w:rPr>
              <w:t>引发的审计实施思考</w:t>
            </w:r>
          </w:p>
        </w:tc>
        <w:tc>
          <w:tcPr>
            <w:tcW w:w="4148" w:type="dxa"/>
          </w:tcPr>
          <w:p w14:paraId="4C85F5D0" w14:textId="77777777" w:rsidR="00834863"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美国自</w:t>
            </w:r>
            <w:r w:rsidRPr="00D721BF">
              <w:t xml:space="preserve">1934年开始实行的反向收购(Reverse </w:t>
            </w:r>
            <w:proofErr w:type="spellStart"/>
            <w:r w:rsidRPr="00D721BF">
              <w:t>Takeover,RTO</w:t>
            </w:r>
            <w:proofErr w:type="spellEnd"/>
            <w:r w:rsidRPr="00D721BF">
              <w:t>),也称借壳上市、后门上市,招股书不需要通过SEC的严格审核。根据SOX法案规定,上市公司每3年需提交财务报表进行审阅,而中国公司通过反向收购在美国上市集中发生在2007年,存在的问题在2010年开始显现。但直到2011年6月中旬,SEC才首次对投资反向收购上市的中国概念股进行风险提示。因此,为避免中国概念股风潮再现,美国需要加强对反向并购的市场监管和风险提示。具体到中国概念股公司,也需要转变观念和心态,不能以赴美上市融资作为终点,</w:t>
            </w:r>
            <w:r w:rsidRPr="00D721BF">
              <w:rPr>
                <w:rFonts w:hint="eastAsia"/>
              </w:rPr>
              <w:t>而应以此为契机</w:t>
            </w:r>
            <w:r w:rsidRPr="00D721BF">
              <w:t>,强化内部会计控制和规范经营,走上可持续发展之路。</w:t>
            </w:r>
          </w:p>
          <w:p w14:paraId="567B6FAA" w14:textId="6DD4E650"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值得注意的是</w:t>
            </w:r>
            <w:r w:rsidRPr="00D721BF">
              <w:t>,发现</w:t>
            </w:r>
            <w:proofErr w:type="gramStart"/>
            <w:r w:rsidRPr="00D721BF">
              <w:t>绿诺科技</w:t>
            </w:r>
            <w:proofErr w:type="gramEnd"/>
            <w:r w:rsidRPr="00D721BF">
              <w:t>财务造假的浑水公司逻辑和手法非常简单。它从上市公司公开财务报表中的核数师一栏下手,认为一家公司如果每年换一个核数师,那么财务报表肯定有问题;如果涉及到更换会计师事务所,那么问题更大。因此,应加强对上市公司频繁变更审计师甚至成为惯例现象的关注和监管。根据PCAOB规定,审计机构如果对国外公司进行财务报告的担保工作,审计业务的大部分必须由其本身开展,同时对地方附属公司实施监督。而中国概念股公司审计失败的主因,正是美国的主审计师简单地将业务外包而又疏于质量控制。2011年年初,PCAOB</w:t>
            </w:r>
            <w:r w:rsidRPr="00D721BF">
              <w:rPr>
                <w:rFonts w:hint="eastAsia"/>
              </w:rPr>
              <w:t>责令一家名为</w:t>
            </w:r>
            <w:proofErr w:type="spellStart"/>
            <w:r w:rsidRPr="00D721BF">
              <w:t>Chisholm,Bierwolf,NiLSon&amp;Morrill</w:t>
            </w:r>
            <w:proofErr w:type="spellEnd"/>
            <w:r w:rsidRPr="00D721BF">
              <w:t>的审计师停止执业,两家委托公司也被永久禁止经营。PCAOB对这一惩罚措施做出的解释是:“美国审计公司将审计工作外包给毫无经验的中国助理机构,允许这些机构对在中国经营的公司实施审计业务,却不对其进行合理的监管。”同时,中美双边审计监管机制的建立,已是大势所趋。我国应进一步加强临时执业许可证发放的事前、事后管理,要求美国事务所严格按照许可证范围执业,接受中国监管部门的监督检查;参与美国事务所审计的国</w:t>
            </w:r>
            <w:r w:rsidRPr="00D721BF">
              <w:lastRenderedPageBreak/>
              <w:t>内事务所,应当作为检查的重点。</w:t>
            </w:r>
          </w:p>
        </w:tc>
      </w:tr>
      <w:tr w:rsidR="00834863" w14:paraId="68208987"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5106149" w14:textId="77777777" w:rsidR="00834863" w:rsidRDefault="00144518">
            <w:pPr>
              <w:rPr>
                <w:b w:val="0"/>
                <w:bCs w:val="0"/>
              </w:rPr>
            </w:pPr>
            <w:r>
              <w:rPr>
                <w:rFonts w:hint="eastAsia"/>
              </w:rPr>
              <w:lastRenderedPageBreak/>
              <w:t>关联的审计术语和审计方法</w:t>
            </w:r>
          </w:p>
        </w:tc>
        <w:tc>
          <w:tcPr>
            <w:tcW w:w="4148" w:type="dxa"/>
          </w:tcPr>
          <w:p w14:paraId="6070F2D4" w14:textId="795E7032" w:rsidR="00834863" w:rsidRDefault="00D721BF">
            <w:pPr>
              <w:cnfStyle w:val="000000000000" w:firstRow="0" w:lastRow="0" w:firstColumn="0" w:lastColumn="0" w:oddVBand="0" w:evenVBand="0" w:oddHBand="0" w:evenHBand="0" w:firstRowFirstColumn="0" w:firstRowLastColumn="0" w:lastRowFirstColumn="0" w:lastRowLastColumn="0"/>
            </w:pPr>
            <w:r>
              <w:rPr>
                <w:rFonts w:hint="eastAsia"/>
              </w:rPr>
              <w:t>双边监管以及审计执业质量的控制、反向并购的市场监管</w:t>
            </w:r>
          </w:p>
        </w:tc>
      </w:tr>
    </w:tbl>
    <w:p w14:paraId="4348EA11" w14:textId="77777777" w:rsidR="00834863" w:rsidRDefault="00144518">
      <w:pPr>
        <w:pStyle w:val="a6"/>
        <w:jc w:val="left"/>
      </w:pPr>
      <w:r>
        <w:rPr>
          <w:rFonts w:hint="eastAsia"/>
        </w:rPr>
        <w:t>0</w:t>
      </w:r>
      <w:r>
        <w:t>5</w:t>
      </w:r>
      <w:r>
        <w:rPr>
          <w:rFonts w:hint="eastAsia"/>
        </w:rPr>
        <w:t>：施乐公司审计失败案例</w:t>
      </w:r>
    </w:p>
    <w:tbl>
      <w:tblPr>
        <w:tblStyle w:val="1-11"/>
        <w:tblW w:w="0" w:type="auto"/>
        <w:tblLook w:val="04A0" w:firstRow="1" w:lastRow="0" w:firstColumn="1" w:lastColumn="0" w:noHBand="0" w:noVBand="1"/>
      </w:tblPr>
      <w:tblGrid>
        <w:gridCol w:w="4148"/>
        <w:gridCol w:w="4148"/>
      </w:tblGrid>
      <w:tr w:rsidR="00834863" w14:paraId="067BB8D1"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F4868D6" w14:textId="77777777" w:rsidR="00834863" w:rsidRDefault="00144518">
            <w:pPr>
              <w:rPr>
                <w:b w:val="0"/>
                <w:bCs w:val="0"/>
              </w:rPr>
            </w:pPr>
            <w:r>
              <w:rPr>
                <w:rFonts w:hint="eastAsia"/>
              </w:rPr>
              <w:t>案例数据编号</w:t>
            </w:r>
          </w:p>
        </w:tc>
        <w:tc>
          <w:tcPr>
            <w:tcW w:w="4148" w:type="dxa"/>
          </w:tcPr>
          <w:p w14:paraId="77EAD1B3" w14:textId="2561098B"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4</w:t>
            </w:r>
            <w:r>
              <w:rPr>
                <w:b w:val="0"/>
                <w:bCs w:val="0"/>
              </w:rPr>
              <w:t>1</w:t>
            </w:r>
          </w:p>
        </w:tc>
      </w:tr>
      <w:tr w:rsidR="00834863" w14:paraId="12E410A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36DD5E8" w14:textId="77777777" w:rsidR="00834863" w:rsidRDefault="00144518">
            <w:pPr>
              <w:rPr>
                <w:b w:val="0"/>
                <w:bCs w:val="0"/>
              </w:rPr>
            </w:pPr>
            <w:r>
              <w:rPr>
                <w:rFonts w:hint="eastAsia"/>
              </w:rPr>
              <w:t>案例行业类别</w:t>
            </w:r>
          </w:p>
        </w:tc>
        <w:tc>
          <w:tcPr>
            <w:tcW w:w="4148" w:type="dxa"/>
          </w:tcPr>
          <w:p w14:paraId="37B41706" w14:textId="154066DE" w:rsidR="00834863" w:rsidRDefault="005D4AEE">
            <w:pPr>
              <w:cnfStyle w:val="000000000000" w:firstRow="0" w:lastRow="0" w:firstColumn="0" w:lastColumn="0" w:oddVBand="0" w:evenVBand="0" w:oddHBand="0" w:evenHBand="0" w:firstRowFirstColumn="0" w:firstRowLastColumn="0" w:lastRowFirstColumn="0" w:lastRowLastColumn="0"/>
            </w:pPr>
            <w:r w:rsidRPr="005D4AEE">
              <w:t>41 仪器仪表及文化、办公用机械</w:t>
            </w:r>
          </w:p>
        </w:tc>
      </w:tr>
      <w:tr w:rsidR="00834863" w14:paraId="23B96EB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260B256" w14:textId="77777777" w:rsidR="00834863" w:rsidRDefault="00144518">
            <w:pPr>
              <w:rPr>
                <w:b w:val="0"/>
                <w:bCs w:val="0"/>
              </w:rPr>
            </w:pPr>
            <w:r>
              <w:rPr>
                <w:rFonts w:hint="eastAsia"/>
              </w:rPr>
              <w:t>案例发生时间</w:t>
            </w:r>
          </w:p>
        </w:tc>
        <w:tc>
          <w:tcPr>
            <w:tcW w:w="4148" w:type="dxa"/>
          </w:tcPr>
          <w:p w14:paraId="62A65FE3" w14:textId="5291D7F2" w:rsidR="00834863" w:rsidRDefault="005B5057">
            <w:pPr>
              <w:cnfStyle w:val="000000000000" w:firstRow="0" w:lastRow="0" w:firstColumn="0" w:lastColumn="0" w:oddVBand="0" w:evenVBand="0" w:oddHBand="0" w:evenHBand="0" w:firstRowFirstColumn="0" w:firstRowLastColumn="0" w:lastRowFirstColumn="0" w:lastRowLastColumn="0"/>
            </w:pPr>
            <w:r>
              <w:rPr>
                <w:rFonts w:hint="eastAsia"/>
              </w:rPr>
              <w:t>2</w:t>
            </w:r>
            <w:r>
              <w:t>003</w:t>
            </w:r>
          </w:p>
        </w:tc>
      </w:tr>
      <w:tr w:rsidR="00834863" w14:paraId="0677266C"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BD947DC" w14:textId="77777777" w:rsidR="00834863" w:rsidRDefault="00144518">
            <w:pPr>
              <w:rPr>
                <w:b w:val="0"/>
                <w:bCs w:val="0"/>
              </w:rPr>
            </w:pPr>
            <w:r>
              <w:rPr>
                <w:rFonts w:hint="eastAsia"/>
              </w:rPr>
              <w:t>案例企业名称</w:t>
            </w:r>
          </w:p>
        </w:tc>
        <w:tc>
          <w:tcPr>
            <w:tcW w:w="4148" w:type="dxa"/>
          </w:tcPr>
          <w:p w14:paraId="79A6938B" w14:textId="2DF10848" w:rsidR="00834863" w:rsidRDefault="005B5057">
            <w:pPr>
              <w:cnfStyle w:val="000000000000" w:firstRow="0" w:lastRow="0" w:firstColumn="0" w:lastColumn="0" w:oddVBand="0" w:evenVBand="0" w:oddHBand="0" w:evenHBand="0" w:firstRowFirstColumn="0" w:firstRowLastColumn="0" w:lastRowFirstColumn="0" w:lastRowLastColumn="0"/>
            </w:pPr>
            <w:r>
              <w:t>施乐公司</w:t>
            </w:r>
          </w:p>
        </w:tc>
      </w:tr>
      <w:tr w:rsidR="00834863" w14:paraId="7B4BAE66"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409B881" w14:textId="77777777" w:rsidR="00834863" w:rsidRDefault="00144518">
            <w:pPr>
              <w:rPr>
                <w:b w:val="0"/>
                <w:bCs w:val="0"/>
              </w:rPr>
            </w:pPr>
            <w:r>
              <w:rPr>
                <w:rFonts w:hint="eastAsia"/>
              </w:rPr>
              <w:t>案例企业经营范围</w:t>
            </w:r>
          </w:p>
        </w:tc>
        <w:tc>
          <w:tcPr>
            <w:tcW w:w="4148" w:type="dxa"/>
          </w:tcPr>
          <w:p w14:paraId="23F7FA57" w14:textId="7A1BF0B6" w:rsidR="00834863" w:rsidRDefault="005B5057">
            <w:pPr>
              <w:cnfStyle w:val="000000000000" w:firstRow="0" w:lastRow="0" w:firstColumn="0" w:lastColumn="0" w:oddVBand="0" w:evenVBand="0" w:oddHBand="0" w:evenHBand="0" w:firstRowFirstColumn="0" w:firstRowLastColumn="0" w:lastRowFirstColumn="0" w:lastRowLastColumn="0"/>
            </w:pPr>
            <w:r>
              <w:t>办公设备经营</w:t>
            </w:r>
          </w:p>
        </w:tc>
      </w:tr>
      <w:tr w:rsidR="00834863" w14:paraId="135963C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16E743F" w14:textId="77777777" w:rsidR="00834863" w:rsidRDefault="00144518">
            <w:pPr>
              <w:rPr>
                <w:b w:val="0"/>
                <w:bCs w:val="0"/>
              </w:rPr>
            </w:pPr>
            <w:r>
              <w:rPr>
                <w:rFonts w:hint="eastAsia"/>
              </w:rPr>
              <w:t>企业单位案情描述</w:t>
            </w:r>
          </w:p>
        </w:tc>
        <w:tc>
          <w:tcPr>
            <w:tcW w:w="4148" w:type="dxa"/>
          </w:tcPr>
          <w:p w14:paraId="3CFC1355" w14:textId="63826FEC" w:rsidR="00D721BF" w:rsidRDefault="00D721BF" w:rsidP="00D721BF">
            <w:pPr>
              <w:cnfStyle w:val="000000000000" w:firstRow="0" w:lastRow="0" w:firstColumn="0" w:lastColumn="0" w:oddVBand="0" w:evenVBand="0" w:oddHBand="0" w:evenHBand="0" w:firstRowFirstColumn="0" w:firstRowLastColumn="0" w:lastRowFirstColumn="0" w:lastRowLastColumn="0"/>
            </w:pPr>
            <w:r>
              <w:t>2003 年1月 29日，美国证券交</w:t>
            </w:r>
            <w:r>
              <w:rPr>
                <w:rFonts w:hint="eastAsia"/>
              </w:rPr>
              <w:t>易委员会（</w:t>
            </w:r>
            <w:r>
              <w:t>SEC）对毕马威会计师</w:t>
            </w:r>
            <w:r>
              <w:rPr>
                <w:rFonts w:hint="eastAsia"/>
              </w:rPr>
              <w:t>事务所及其与施乐财务舞弊</w:t>
            </w:r>
            <w:proofErr w:type="gramStart"/>
            <w:r>
              <w:rPr>
                <w:rFonts w:hint="eastAsia"/>
              </w:rPr>
              <w:t>案相关</w:t>
            </w:r>
            <w:proofErr w:type="gramEnd"/>
            <w:r>
              <w:rPr>
                <w:rFonts w:hint="eastAsia"/>
              </w:rPr>
              <w:t>的</w:t>
            </w:r>
            <w:r>
              <w:t xml:space="preserve"> 4 名合伙人约瑟夫·伯伊乐Joseph T．Boyle）、迈克尔·康</w:t>
            </w:r>
            <w:r>
              <w:rPr>
                <w:rFonts w:hint="eastAsia"/>
              </w:rPr>
              <w:t>威（</w:t>
            </w:r>
            <w:r>
              <w:t>Michael A．Conway）、安东尼·</w:t>
            </w:r>
            <w:proofErr w:type="gramStart"/>
            <w:r>
              <w:rPr>
                <w:rFonts w:hint="eastAsia"/>
              </w:rPr>
              <w:t>朵兰斯</w:t>
            </w:r>
            <w:proofErr w:type="gramEnd"/>
            <w:r>
              <w:rPr>
                <w:rFonts w:hint="eastAsia"/>
              </w:rPr>
              <w:t>基（</w:t>
            </w:r>
            <w:r>
              <w:t>Anthony P．</w:t>
            </w:r>
            <w:proofErr w:type="spellStart"/>
            <w:r>
              <w:t>Dolanski</w:t>
            </w:r>
            <w:proofErr w:type="spellEnd"/>
            <w:r>
              <w:t>）</w:t>
            </w:r>
            <w:r>
              <w:rPr>
                <w:rFonts w:hint="eastAsia"/>
              </w:rPr>
              <w:t>和罗纳德·</w:t>
            </w:r>
            <w:r>
              <w:t xml:space="preserve"> </w:t>
            </w:r>
            <w:proofErr w:type="gramStart"/>
            <w:r>
              <w:t>萨</w:t>
            </w:r>
            <w:proofErr w:type="gramEnd"/>
            <w:r>
              <w:t>佛然（Ronald A．Safran）提起民事诉讼，指控毕马</w:t>
            </w:r>
            <w:r>
              <w:rPr>
                <w:rFonts w:hint="eastAsia"/>
              </w:rPr>
              <w:t>威及其</w:t>
            </w:r>
            <w:r>
              <w:t xml:space="preserve"> 4 名合伙人在 1997 至 2001 年期间纵容施乐公司</w:t>
            </w:r>
            <w:r>
              <w:rPr>
                <w:rFonts w:hint="eastAsia"/>
              </w:rPr>
              <w:t>（</w:t>
            </w:r>
            <w:r>
              <w:t>Xerox Corp）夸大65 亿美元收入、高估 15亿美元利润的</w:t>
            </w:r>
            <w:r>
              <w:rPr>
                <w:rFonts w:hint="eastAsia"/>
              </w:rPr>
              <w:t>造假行为。该诉状称，毕马威及其</w:t>
            </w:r>
            <w:r>
              <w:t xml:space="preserve"> 4 名合伙人涉嫌会计</w:t>
            </w:r>
            <w:proofErr w:type="gramStart"/>
            <w:r>
              <w:t>欺</w:t>
            </w:r>
            <w:proofErr w:type="gramEnd"/>
          </w:p>
          <w:p w14:paraId="6B802738" w14:textId="640465DD" w:rsidR="00D721BF" w:rsidRDefault="00D721BF" w:rsidP="00D721BF">
            <w:pPr>
              <w:cnfStyle w:val="000000000000" w:firstRow="0" w:lastRow="0" w:firstColumn="0" w:lastColumn="0" w:oddVBand="0" w:evenVBand="0" w:oddHBand="0" w:evenHBand="0" w:firstRowFirstColumn="0" w:firstRowLastColumn="0" w:lastRowFirstColumn="0" w:lastRowLastColumn="0"/>
            </w:pPr>
            <w:r>
              <w:rPr>
                <w:rFonts w:hint="eastAsia"/>
              </w:rPr>
              <w:t>诈，请求法院执行强制令，要求毕马威退回所收取的审计费并支付罚金。在其诉状中，</w:t>
            </w:r>
            <w:r>
              <w:t>SEC 指责毕马威及其相关合</w:t>
            </w:r>
            <w:r>
              <w:rPr>
                <w:rFonts w:hint="eastAsia"/>
              </w:rPr>
              <w:t>伙人没有履行其对施乐股东和社会公众的“守门员”职责，</w:t>
            </w:r>
          </w:p>
          <w:p w14:paraId="6C819301" w14:textId="49290FD3" w:rsidR="00D721BF" w:rsidRDefault="00D721BF" w:rsidP="00D721BF">
            <w:pPr>
              <w:cnfStyle w:val="000000000000" w:firstRow="0" w:lastRow="0" w:firstColumn="0" w:lastColumn="0" w:oddVBand="0" w:evenVBand="0" w:oddHBand="0" w:evenHBand="0" w:firstRowFirstColumn="0" w:firstRowLastColumn="0" w:lastRowFirstColumn="0" w:lastRowLastColumn="0"/>
            </w:pPr>
            <w:r>
              <w:rPr>
                <w:rFonts w:hint="eastAsia"/>
              </w:rPr>
              <w:t>默许施乐公司采用违规会计操作手法。多年来，毕马威及其相关合伙人一直对外宣称他们对施乐公司的审计遵循了公认审计准则（</w:t>
            </w:r>
            <w:r>
              <w:t>GAAS），施乐公司的财务报告符合公认会</w:t>
            </w:r>
            <w:r>
              <w:rPr>
                <w:rFonts w:hint="eastAsia"/>
              </w:rPr>
              <w:t>计准则，在所有重大方面公允地反映了该公司的财务状况、经营业绩和现金流量。毕马威出具的无保留意见审计报告协助施乐公司掩饰其经营状况日趋恶化的事实，严重</w:t>
            </w:r>
          </w:p>
          <w:p w14:paraId="01C479ED" w14:textId="77777777" w:rsidR="00834863" w:rsidRDefault="00D721BF" w:rsidP="00D721BF">
            <w:pPr>
              <w:cnfStyle w:val="000000000000" w:firstRow="0" w:lastRow="0" w:firstColumn="0" w:lastColumn="0" w:oddVBand="0" w:evenVBand="0" w:oddHBand="0" w:evenHBand="0" w:firstRowFirstColumn="0" w:firstRowLastColumn="0" w:lastRowFirstColumn="0" w:lastRowLastColumn="0"/>
            </w:pPr>
            <w:r>
              <w:rPr>
                <w:rFonts w:hint="eastAsia"/>
              </w:rPr>
              <w:t>误导了投资者和社会公众。</w:t>
            </w:r>
          </w:p>
          <w:p w14:paraId="256E4BA9" w14:textId="08895481" w:rsidR="00D721BF" w:rsidRDefault="00D721BF" w:rsidP="00D721BF">
            <w:pPr>
              <w:cnfStyle w:val="000000000000" w:firstRow="0" w:lastRow="0" w:firstColumn="0" w:lastColumn="0" w:oddVBand="0" w:evenVBand="0" w:oddHBand="0" w:evenHBand="0" w:firstRowFirstColumn="0" w:firstRowLastColumn="0" w:lastRowFirstColumn="0" w:lastRowLastColumn="0"/>
            </w:pPr>
            <w:r w:rsidRPr="00D721BF">
              <w:rPr>
                <w:rFonts w:hint="eastAsia"/>
              </w:rPr>
              <w:t>施乐公司通过毫无依据的“高层会计调整”</w:t>
            </w:r>
            <w:r w:rsidRPr="00D721BF">
              <w:t xml:space="preserve"> (T o p S </w:t>
            </w:r>
            <w:proofErr w:type="spellStart"/>
            <w:r w:rsidRPr="00D721BF">
              <w:t>i</w:t>
            </w:r>
            <w:proofErr w:type="spellEnd"/>
            <w:r w:rsidRPr="00D721BF">
              <w:t xml:space="preserve"> d e Accounting Adjustment, 即由总部在编制合并报表时, 直接篡改子公司的报表数据) 所做的假账十分明显, 导致的业绩虚报也十分重大。对此, 有理由相信每位被告应当知情。毕马威在欧洲、巴西、加拿大和日本的办事处曾多次就“高层会计调整”向这4位被告发出警告。这些办事处的注册</w:t>
            </w:r>
            <w:r w:rsidRPr="00D721BF">
              <w:lastRenderedPageBreak/>
              <w:t>会计师比4位被告更了解施乐公司在海外市场的财务和业务状况。甚至纽约罗彻斯特市 (施乐公司的生产和行政中心) 办事处的注册会计师也警告“高层会计调整”缺乏依</w:t>
            </w:r>
            <w:r w:rsidRPr="00D721BF">
              <w:rPr>
                <w:rFonts w:hint="eastAsia"/>
              </w:rPr>
              <w:t>据。但是</w:t>
            </w:r>
            <w:r w:rsidRPr="00D721BF">
              <w:t>, 对这些办事处提出的质询和疑虑, 4位被告不是不予理睬, 就是未给予充分的重视。</w:t>
            </w:r>
          </w:p>
        </w:tc>
      </w:tr>
      <w:tr w:rsidR="00834863" w14:paraId="243FD1DD"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7553A15" w14:textId="77777777" w:rsidR="00834863" w:rsidRDefault="00144518">
            <w:pPr>
              <w:rPr>
                <w:b w:val="0"/>
                <w:bCs w:val="0"/>
              </w:rPr>
            </w:pPr>
            <w:r>
              <w:rPr>
                <w:rFonts w:hint="eastAsia"/>
              </w:rPr>
              <w:lastRenderedPageBreak/>
              <w:t>关联审计机构名称</w:t>
            </w:r>
          </w:p>
        </w:tc>
        <w:tc>
          <w:tcPr>
            <w:tcW w:w="4148" w:type="dxa"/>
          </w:tcPr>
          <w:p w14:paraId="4BA21656"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毕马威会计事务所</w:t>
            </w:r>
          </w:p>
        </w:tc>
      </w:tr>
      <w:tr w:rsidR="00834863" w14:paraId="6E8288A6"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F62BEFC" w14:textId="77777777" w:rsidR="00834863" w:rsidRDefault="00144518">
            <w:pPr>
              <w:rPr>
                <w:b w:val="0"/>
                <w:bCs w:val="0"/>
              </w:rPr>
            </w:pPr>
            <w:r>
              <w:rPr>
                <w:rFonts w:hint="eastAsia"/>
              </w:rPr>
              <w:t>引发的审计实施思考</w:t>
            </w:r>
          </w:p>
        </w:tc>
        <w:tc>
          <w:tcPr>
            <w:tcW w:w="4148" w:type="dxa"/>
          </w:tcPr>
          <w:p w14:paraId="27EEFFDC" w14:textId="77777777" w:rsidR="00834863"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从</w:t>
            </w:r>
            <w:r w:rsidRPr="00D721BF">
              <w:t xml:space="preserve">SEC对毕马威的指控中可以看出, </w:t>
            </w:r>
            <w:proofErr w:type="gramStart"/>
            <w:r w:rsidRPr="00D721BF">
              <w:t>萨佛然</w:t>
            </w:r>
            <w:proofErr w:type="gramEnd"/>
            <w:r w:rsidRPr="00D721BF">
              <w:t>1998年和1999年在施乐公司的审计过程中任项目主管合伙人。1999年完成对施乐公司的审计工作后, 施乐公司曾经向毕马威的董事局主席巴特勒 (Butler) 要求撤换</w:t>
            </w:r>
            <w:proofErr w:type="gramStart"/>
            <w:r w:rsidRPr="00D721BF">
              <w:t>萨佛然</w:t>
            </w:r>
            <w:proofErr w:type="gramEnd"/>
            <w:r w:rsidRPr="00D721BF">
              <w:t>, 因为</w:t>
            </w:r>
            <w:proofErr w:type="gramStart"/>
            <w:r w:rsidRPr="00D721BF">
              <w:t>萨佛然</w:t>
            </w:r>
            <w:proofErr w:type="gramEnd"/>
            <w:r w:rsidRPr="00D721BF">
              <w:t>对施乐公司的一些会计处理提出了质疑, 而这些不当会计处理正是整个欺诈案的关键所在。首席财务</w:t>
            </w:r>
            <w:proofErr w:type="gramStart"/>
            <w:r w:rsidRPr="00D721BF">
              <w:t>官更是视萨佛然</w:t>
            </w:r>
            <w:proofErr w:type="gramEnd"/>
            <w:r w:rsidRPr="00D721BF">
              <w:t>为眼中钉, 因为他比其前任对施乐公司的“高层会计调整”及其他违反公认会计准则提出了更多的质疑。这是施乐公司首席财务官第二次要求毕马威撤换项目主管合伙人。而毕马威更加看重“客户关系</w:t>
            </w:r>
            <w:r w:rsidRPr="00D721BF">
              <w:rPr>
                <w:rFonts w:hint="eastAsia"/>
              </w:rPr>
              <w:t>”的负责人两次都屈服于施乐公司的无理要求</w:t>
            </w:r>
            <w:r w:rsidRPr="00D721BF">
              <w:t>, 第一次换上的</w:t>
            </w:r>
            <w:proofErr w:type="gramStart"/>
            <w:r w:rsidRPr="00D721BF">
              <w:t>是朵兰斯</w:t>
            </w:r>
            <w:proofErr w:type="gramEnd"/>
            <w:r w:rsidRPr="00D721BF">
              <w:t>基, 第二次换上的是在毕马威地位更高的康威。</w:t>
            </w:r>
          </w:p>
          <w:p w14:paraId="3F2BF5E7" w14:textId="77777777"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被</w:t>
            </w:r>
            <w:r w:rsidRPr="00D721BF">
              <w:t>SEC指控的4位毕马威合伙人都十分清楚, 施乐公司是毕马威的星级客户, 这4位合伙人中没有人愿意冒与这个星级客户对抗或者是被解聘的风险。即使知道施乐公司的财务报告严重失实, 他们仍乐意给施乐公司提供“干净”的审计意见, 并默许施乐公司继续使用一些严重违规的会计手段。可见, 在施乐公司的审计项目上, 毕马威的质量控制流于形式, 专业判断和职业道德让位于“客户关系”。缺乏专业合伙人铁面无私的把关, 毕马威对施乐公司的审计失败一点也不令人感到意外。</w:t>
            </w:r>
          </w:p>
          <w:p w14:paraId="1029F5F1" w14:textId="77777777"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注册会计师是内部控制的专家</w:t>
            </w:r>
            <w:r w:rsidRPr="00D721BF">
              <w:t>, 他们往往能够很敏锐地指出客户内控方面的薄弱环节, 但对自己事务所的内部控制却很迟钝, 这种现象发人深思。</w:t>
            </w:r>
          </w:p>
          <w:p w14:paraId="4A45B020" w14:textId="50B61BE1"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毕马威对施乐公司的审计失败表明</w:t>
            </w:r>
            <w:r w:rsidRPr="00D721BF">
              <w:t>, 事务所实行的激励机制中, 如果将主审合伙人的提升和报酬与其向客户收取的审计和咨询费用直接挂钩, 往往会导致他们为了留住客户</w:t>
            </w:r>
            <w:r w:rsidRPr="00D721BF">
              <w:lastRenderedPageBreak/>
              <w:t>而妥协让步, 甚至为客户的财务舞弊提供便利。在美国最近发生的一系列会计丑闻中, 比较引人注目的一个现象就是:德勤涉案较少。这显然与德勤的激励机制有关。德勤在报酬体系的设计上尽量减少可能的利益冲突, 合伙人的业绩考核并不是以收入指标为基础。合伙人也不因向客户兜售咨询服务而获得报酬。德</w:t>
            </w:r>
            <w:proofErr w:type="gramStart"/>
            <w:r w:rsidRPr="00D721BF">
              <w:t>勤咨询</w:t>
            </w:r>
            <w:proofErr w:type="gramEnd"/>
            <w:r w:rsidRPr="00D721BF">
              <w:t>的利润也与审计系统分开。1999年德</w:t>
            </w:r>
            <w:proofErr w:type="gramStart"/>
            <w:r w:rsidRPr="00D721BF">
              <w:t>勤取消</w:t>
            </w:r>
            <w:proofErr w:type="gramEnd"/>
            <w:r w:rsidRPr="00D721BF">
              <w:t>了介绍一个咨询客户付给5000美元“协作报酬”的做法。更重要的是, 德勤的掌门人帕瑞特 (Parrett) 向来鼓励主审合伙人勇敢地抵制可疑的会计处理, 他说:“如果一个合伙人由于客户想做我们不想卷入的事情而决定退出, 那么他应受到表扬而不是惩罚。”可见, 事务所内部的激励机制及其高层所营造的不迁就客户无理要求的氛围, 在很大程度上为注册会计师向客户说“不”增加了底气。</w:t>
            </w:r>
            <w:proofErr w:type="gramStart"/>
            <w:r w:rsidRPr="00D721BF">
              <w:t>反之,</w:t>
            </w:r>
            <w:proofErr w:type="gramEnd"/>
            <w:r w:rsidRPr="00D721BF">
              <w:t xml:space="preserve"> 如果事务所的高层一再迁就忍让, 设计的激励机制与客户收入直接挂钩, 注册会计师就难以有足够的勇气向造假者说“不”。</w:t>
            </w:r>
          </w:p>
        </w:tc>
      </w:tr>
      <w:tr w:rsidR="00834863" w14:paraId="149D6C20"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0C13E05" w14:textId="77777777" w:rsidR="00834863" w:rsidRDefault="00144518">
            <w:pPr>
              <w:rPr>
                <w:b w:val="0"/>
                <w:bCs w:val="0"/>
              </w:rPr>
            </w:pPr>
            <w:r>
              <w:rPr>
                <w:rFonts w:hint="eastAsia"/>
              </w:rPr>
              <w:lastRenderedPageBreak/>
              <w:t>关联的审计术语和审计方法</w:t>
            </w:r>
          </w:p>
        </w:tc>
        <w:tc>
          <w:tcPr>
            <w:tcW w:w="4148" w:type="dxa"/>
          </w:tcPr>
          <w:p w14:paraId="30750715" w14:textId="0B49E8CB" w:rsidR="00834863" w:rsidRDefault="00D721BF">
            <w:pPr>
              <w:cnfStyle w:val="000000000000" w:firstRow="0" w:lastRow="0" w:firstColumn="0" w:lastColumn="0" w:oddVBand="0" w:evenVBand="0" w:oddHBand="0" w:evenHBand="0" w:firstRowFirstColumn="0" w:firstRowLastColumn="0" w:lastRowFirstColumn="0" w:lastRowLastColumn="0"/>
            </w:pPr>
            <w:r>
              <w:rPr>
                <w:rFonts w:hint="eastAsia"/>
              </w:rPr>
              <w:t>严格把关审计底线、事务所内部的控制管理</w:t>
            </w:r>
          </w:p>
        </w:tc>
      </w:tr>
    </w:tbl>
    <w:p w14:paraId="7649C3A4" w14:textId="77777777" w:rsidR="00834863" w:rsidRDefault="00144518">
      <w:pPr>
        <w:pStyle w:val="a6"/>
        <w:jc w:val="left"/>
      </w:pPr>
      <w:r>
        <w:rPr>
          <w:rFonts w:hint="eastAsia"/>
        </w:rPr>
        <w:t>0</w:t>
      </w:r>
      <w:r>
        <w:t>6</w:t>
      </w:r>
      <w:r>
        <w:rPr>
          <w:rFonts w:hint="eastAsia"/>
        </w:rPr>
        <w:t>：中海集团釜山公司审计失败案例分析</w:t>
      </w:r>
    </w:p>
    <w:tbl>
      <w:tblPr>
        <w:tblStyle w:val="1-11"/>
        <w:tblW w:w="0" w:type="auto"/>
        <w:tblLook w:val="04A0" w:firstRow="1" w:lastRow="0" w:firstColumn="1" w:lastColumn="0" w:noHBand="0" w:noVBand="1"/>
      </w:tblPr>
      <w:tblGrid>
        <w:gridCol w:w="4148"/>
        <w:gridCol w:w="4148"/>
      </w:tblGrid>
      <w:tr w:rsidR="00834863" w14:paraId="2633EA3A"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6E35761" w14:textId="77777777" w:rsidR="00834863" w:rsidRDefault="00144518">
            <w:pPr>
              <w:rPr>
                <w:b w:val="0"/>
                <w:bCs w:val="0"/>
              </w:rPr>
            </w:pPr>
            <w:r>
              <w:rPr>
                <w:rFonts w:hint="eastAsia"/>
              </w:rPr>
              <w:t>案例数据编号</w:t>
            </w:r>
          </w:p>
        </w:tc>
        <w:tc>
          <w:tcPr>
            <w:tcW w:w="4148" w:type="dxa"/>
          </w:tcPr>
          <w:p w14:paraId="5A9BCDD2" w14:textId="1B119242"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5</w:t>
            </w:r>
            <w:r>
              <w:rPr>
                <w:b w:val="0"/>
                <w:bCs w:val="0"/>
              </w:rPr>
              <w:t>4</w:t>
            </w:r>
          </w:p>
        </w:tc>
      </w:tr>
      <w:tr w:rsidR="00834863" w14:paraId="5CCAFF64"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0AD6CFE" w14:textId="77777777" w:rsidR="00834863" w:rsidRDefault="00144518">
            <w:pPr>
              <w:rPr>
                <w:b w:val="0"/>
                <w:bCs w:val="0"/>
              </w:rPr>
            </w:pPr>
            <w:r>
              <w:rPr>
                <w:rFonts w:hint="eastAsia"/>
              </w:rPr>
              <w:t>案例行业类别</w:t>
            </w:r>
          </w:p>
        </w:tc>
        <w:tc>
          <w:tcPr>
            <w:tcW w:w="4148" w:type="dxa"/>
          </w:tcPr>
          <w:p w14:paraId="083B0F6A" w14:textId="584249F8" w:rsidR="00834863" w:rsidRDefault="005D4AEE">
            <w:pPr>
              <w:cnfStyle w:val="000000000000" w:firstRow="0" w:lastRow="0" w:firstColumn="0" w:lastColumn="0" w:oddVBand="0" w:evenVBand="0" w:oddHBand="0" w:evenHBand="0" w:firstRowFirstColumn="0" w:firstRowLastColumn="0" w:lastRowFirstColumn="0" w:lastRowLastColumn="0"/>
            </w:pPr>
            <w:r w:rsidRPr="005D4AEE">
              <w:t>54 水上运输</w:t>
            </w:r>
          </w:p>
        </w:tc>
      </w:tr>
      <w:tr w:rsidR="00834863" w14:paraId="56B52EA4"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2B48DC5" w14:textId="77777777" w:rsidR="00834863" w:rsidRDefault="00144518">
            <w:pPr>
              <w:rPr>
                <w:b w:val="0"/>
                <w:bCs w:val="0"/>
              </w:rPr>
            </w:pPr>
            <w:r>
              <w:rPr>
                <w:rFonts w:hint="eastAsia"/>
              </w:rPr>
              <w:t>案例发生时间</w:t>
            </w:r>
          </w:p>
        </w:tc>
        <w:tc>
          <w:tcPr>
            <w:tcW w:w="4148" w:type="dxa"/>
          </w:tcPr>
          <w:p w14:paraId="13AFB4BB" w14:textId="09D26647" w:rsidR="00834863" w:rsidRDefault="005B5057">
            <w:pPr>
              <w:cnfStyle w:val="000000000000" w:firstRow="0" w:lastRow="0" w:firstColumn="0" w:lastColumn="0" w:oddVBand="0" w:evenVBand="0" w:oddHBand="0" w:evenHBand="0" w:firstRowFirstColumn="0" w:firstRowLastColumn="0" w:lastRowFirstColumn="0" w:lastRowLastColumn="0"/>
            </w:pPr>
            <w:r>
              <w:rPr>
                <w:rFonts w:hint="eastAsia"/>
              </w:rPr>
              <w:t>2</w:t>
            </w:r>
            <w:r>
              <w:t>006</w:t>
            </w:r>
          </w:p>
        </w:tc>
      </w:tr>
      <w:tr w:rsidR="00834863" w14:paraId="26CBE55D"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FCB3911" w14:textId="77777777" w:rsidR="00834863" w:rsidRDefault="00144518">
            <w:pPr>
              <w:rPr>
                <w:b w:val="0"/>
                <w:bCs w:val="0"/>
              </w:rPr>
            </w:pPr>
            <w:r>
              <w:rPr>
                <w:rFonts w:hint="eastAsia"/>
              </w:rPr>
              <w:t>案例企业名称</w:t>
            </w:r>
          </w:p>
        </w:tc>
        <w:tc>
          <w:tcPr>
            <w:tcW w:w="4148" w:type="dxa"/>
          </w:tcPr>
          <w:p w14:paraId="32594C2B" w14:textId="37B2A133" w:rsidR="00834863" w:rsidRDefault="005B5057">
            <w:pPr>
              <w:cnfStyle w:val="000000000000" w:firstRow="0" w:lastRow="0" w:firstColumn="0" w:lastColumn="0" w:oddVBand="0" w:evenVBand="0" w:oddHBand="0" w:evenHBand="0" w:firstRowFirstColumn="0" w:firstRowLastColumn="0" w:lastRowFirstColumn="0" w:lastRowLastColumn="0"/>
            </w:pPr>
            <w:r w:rsidRPr="005B5057">
              <w:rPr>
                <w:rFonts w:hint="eastAsia"/>
              </w:rPr>
              <w:t>中海集团釜山公司</w:t>
            </w:r>
          </w:p>
        </w:tc>
      </w:tr>
      <w:tr w:rsidR="00834863" w14:paraId="56E62B4D"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72AEF28" w14:textId="77777777" w:rsidR="00834863" w:rsidRDefault="00144518">
            <w:pPr>
              <w:rPr>
                <w:b w:val="0"/>
                <w:bCs w:val="0"/>
              </w:rPr>
            </w:pPr>
            <w:r>
              <w:rPr>
                <w:rFonts w:hint="eastAsia"/>
              </w:rPr>
              <w:t>案例企业经营范围</w:t>
            </w:r>
          </w:p>
        </w:tc>
        <w:tc>
          <w:tcPr>
            <w:tcW w:w="4148" w:type="dxa"/>
          </w:tcPr>
          <w:p w14:paraId="4525D195" w14:textId="58A3DE4A" w:rsidR="00834863"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综合物流、码头经营、环球空运、船舶代理、集箱制造、信息技术、金融投资等产业体系</w:t>
            </w:r>
          </w:p>
        </w:tc>
      </w:tr>
      <w:tr w:rsidR="00834863" w14:paraId="7721CEA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7181192" w14:textId="77777777" w:rsidR="00834863" w:rsidRDefault="00144518">
            <w:pPr>
              <w:rPr>
                <w:b w:val="0"/>
                <w:bCs w:val="0"/>
              </w:rPr>
            </w:pPr>
            <w:r>
              <w:rPr>
                <w:rFonts w:hint="eastAsia"/>
              </w:rPr>
              <w:t>企业单位案情描述</w:t>
            </w:r>
          </w:p>
        </w:tc>
        <w:tc>
          <w:tcPr>
            <w:tcW w:w="4148" w:type="dxa"/>
          </w:tcPr>
          <w:p w14:paraId="5166FDC2" w14:textId="50F5C1C3" w:rsidR="00834863" w:rsidRDefault="00D721BF">
            <w:pPr>
              <w:cnfStyle w:val="000000000000" w:firstRow="0" w:lastRow="0" w:firstColumn="0" w:lastColumn="0" w:oddVBand="0" w:evenVBand="0" w:oddHBand="0" w:evenHBand="0" w:firstRowFirstColumn="0" w:firstRowLastColumn="0" w:lastRowFirstColumn="0" w:lastRowLastColumn="0"/>
            </w:pPr>
            <w:r w:rsidRPr="00D721BF">
              <w:t>2006年6月起, 中海集团就曾将所获得的银行短期贷款近25亿人民币违规进行股票投资, 在2007年被查出后, 受到中国银监会通报批评, 国务院国资委也在当年对公司予以降分处理的通报。2008年4月13日, 中国海运 (集团) 总公司再爆出财务丑闻。中海集团驻韩国釜山公司的巨额运费收入及部分投资款, 在春节前后查出被公司内部人非法截留转移。目前已确认的抽逃资金总金额大约3亿元人民币, 这是中海集团近年来发生的第二起财务丑闻。中海集团多次出现财务丑闻已可以看出其内部审计出现问题的端倪, 而从此次中海集团爆出财</w:t>
            </w:r>
            <w:r w:rsidRPr="00D721BF">
              <w:rPr>
                <w:rFonts w:hint="eastAsia"/>
              </w:rPr>
              <w:t>务丑闻来</w:t>
            </w:r>
            <w:r w:rsidRPr="00D721BF">
              <w:rPr>
                <w:rFonts w:hint="eastAsia"/>
              </w:rPr>
              <w:lastRenderedPageBreak/>
              <w:t>看</w:t>
            </w:r>
            <w:r w:rsidRPr="00D721BF">
              <w:t>, 总额累计达三亿元人民币之后才被公司高层发现, 而且被内部人员通过一百多次转移完成, 足以看出其内部审计存在较为严重的缺陷</w:t>
            </w:r>
          </w:p>
        </w:tc>
      </w:tr>
      <w:tr w:rsidR="00834863" w14:paraId="10BBAC03"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701819B" w14:textId="77777777" w:rsidR="00834863" w:rsidRDefault="00144518">
            <w:pPr>
              <w:rPr>
                <w:b w:val="0"/>
                <w:bCs w:val="0"/>
              </w:rPr>
            </w:pPr>
            <w:r>
              <w:rPr>
                <w:rFonts w:hint="eastAsia"/>
              </w:rPr>
              <w:lastRenderedPageBreak/>
              <w:t>关联审计机构名称</w:t>
            </w:r>
          </w:p>
        </w:tc>
        <w:tc>
          <w:tcPr>
            <w:tcW w:w="4148" w:type="dxa"/>
          </w:tcPr>
          <w:p w14:paraId="3FD60647" w14:textId="122CB069" w:rsidR="00834863" w:rsidRDefault="00D721BF">
            <w:pPr>
              <w:cnfStyle w:val="000000000000" w:firstRow="0" w:lastRow="0" w:firstColumn="0" w:lastColumn="0" w:oddVBand="0" w:evenVBand="0" w:oddHBand="0" w:evenHBand="0" w:firstRowFirstColumn="0" w:firstRowLastColumn="0" w:lastRowFirstColumn="0" w:lastRowLastColumn="0"/>
            </w:pPr>
            <w:r>
              <w:rPr>
                <w:rFonts w:hint="eastAsia"/>
              </w:rPr>
              <w:t>证监会</w:t>
            </w:r>
          </w:p>
        </w:tc>
      </w:tr>
      <w:tr w:rsidR="00834863" w14:paraId="66F1B6C7"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AC296E1" w14:textId="77777777" w:rsidR="00834863" w:rsidRDefault="00144518">
            <w:pPr>
              <w:rPr>
                <w:b w:val="0"/>
                <w:bCs w:val="0"/>
              </w:rPr>
            </w:pPr>
            <w:r>
              <w:rPr>
                <w:rFonts w:hint="eastAsia"/>
              </w:rPr>
              <w:t>引发的审计实施思考</w:t>
            </w:r>
          </w:p>
        </w:tc>
        <w:tc>
          <w:tcPr>
            <w:tcW w:w="4148" w:type="dxa"/>
          </w:tcPr>
          <w:p w14:paraId="766CAD11" w14:textId="77777777" w:rsidR="00834863"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釜山公司的“资金门”反复再现反映出中海集团釜山公司管理层对公司内部审计的意识较薄弱。这不仅把公司推向大众舆论的风口浪尖</w:t>
            </w:r>
            <w:r w:rsidRPr="00D721BF">
              <w:t>, 也让管理层陷入遭人指责批评的境地。随着企业在经营过程中面临的风险不断增强, 要求企业内部审计人员务必强化风险意识, 及时甄别企业所面临的风险, 以便防患于未然。审计人员的风险意识对内部审计结论有重要影响。在方案制定阶段, 应根据被审计事项的基本情况及内部控制制度的初步测评, 恰当评价固有风险和控制风险的程度;在实施阶段保持高度的风险意识, 通过控制检查风险来控制审计风险。</w:t>
            </w:r>
          </w:p>
          <w:p w14:paraId="11FD0DD1" w14:textId="77777777"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在市场经济条件下</w:t>
            </w:r>
            <w:r w:rsidRPr="00D721BF">
              <w:t>, 要想使企业真正成为自我约束、自负盈亏和自我发展的市场竞争主体, 企业就要积极建立与现代企业制度相适应的内部审计模式。总经理往往在内部审计中起主导作用, 这使得职权责的划分不明确, 虽然在实际工作中起到了一些作用, 但远达不到内部审计应有的效力。我们认为可以设立审计委员会, 并选择内审机构负责人和执行董事组成审计委员, 共同向董事会负责。审计委员会的主要职能是制定审计计划和方针, 协调外部关系, 审定审计报告并向董事会报告。内部审计部门在审计委员会的领导下开展审计工作, 负责对审计结果提出</w:t>
            </w:r>
            <w:r w:rsidRPr="00D721BF">
              <w:rPr>
                <w:rFonts w:hint="eastAsia"/>
              </w:rPr>
              <w:t>意见</w:t>
            </w:r>
            <w:r w:rsidRPr="00D721BF">
              <w:t>, 审计结论由审计委员会下发。审计委员会主要领导人可以由董事或副董事长担任, 这样就避免了审计工作受到行政领干预, 可以充分发挥审计工作应有的效用。</w:t>
            </w:r>
          </w:p>
          <w:p w14:paraId="36979605" w14:textId="77777777"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计算机和信息技术的快速发展以及网络技术的广泛应用</w:t>
            </w:r>
            <w:r w:rsidRPr="00D721BF">
              <w:t>, 使得审计技术和方法也发生了重大变化。网络化、信息化的审计环境, 加快了传统会计体系和审计技术和方法的革新, 同时也加快了审计技术的创新。</w:t>
            </w:r>
          </w:p>
          <w:p w14:paraId="51761FA6" w14:textId="77777777"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在当今时代</w:t>
            </w:r>
            <w:r w:rsidRPr="00D721BF">
              <w:t>, 审计目标不能局限于对企业会计报表发表审计意见, 而应当借助现代科技成果, 将其应用在审计信息的收集传递、分析性复核、审计资料共享以及审计查证等方</w:t>
            </w:r>
            <w:r w:rsidRPr="00D721BF">
              <w:lastRenderedPageBreak/>
              <w:t>面发展, 以更好地预测企业的偿债能力、盈利能力和持续经营能力。另外, 还要加快实现从微观审计到宏观审计、从财务收支审计到真实性审计的转化, 进而转向绩效审计、资产质量审计和风险评估审计。</w:t>
            </w:r>
          </w:p>
          <w:p w14:paraId="6622FA85" w14:textId="3C3DCAC8" w:rsidR="00D721BF" w:rsidRDefault="00D721BF">
            <w:pPr>
              <w:cnfStyle w:val="000000000000" w:firstRow="0" w:lastRow="0" w:firstColumn="0" w:lastColumn="0" w:oddVBand="0" w:evenVBand="0" w:oddHBand="0" w:evenHBand="0" w:firstRowFirstColumn="0" w:firstRowLastColumn="0" w:lastRowFirstColumn="0" w:lastRowLastColumn="0"/>
            </w:pPr>
            <w:r w:rsidRPr="00D721BF">
              <w:rPr>
                <w:rFonts w:hint="eastAsia"/>
              </w:rPr>
              <w:t>经济责任审计的主要目的是分清经济责任人任职期间在本部门、本单位经济活动中应当负有的责任</w:t>
            </w:r>
            <w:r w:rsidRPr="00D721BF">
              <w:t>, 为组织人事部门和纪检监察机关和其他有关部门考核使用干部或者兑现承包合同等提供参考依据。经济责任审计具有其他审计无法替代的作用。通过对相关的经济指标等情况进行分析考核, 对其任期工作业绩做出评价, 能够达到客观、公正地确认其经济业绩, 全面评价考核领导干部任期业绩的目的, 为正确评价和使用干部提供了依据, 同时有利于干部更好地履行职责, 防止短期行为。</w:t>
            </w:r>
          </w:p>
        </w:tc>
      </w:tr>
      <w:tr w:rsidR="00834863" w14:paraId="742C2BD6"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1FDD0CD" w14:textId="77777777" w:rsidR="00834863" w:rsidRDefault="00144518">
            <w:pPr>
              <w:rPr>
                <w:b w:val="0"/>
                <w:bCs w:val="0"/>
              </w:rPr>
            </w:pPr>
            <w:r>
              <w:rPr>
                <w:rFonts w:hint="eastAsia"/>
              </w:rPr>
              <w:lastRenderedPageBreak/>
              <w:t>关联的审计术语和审计方法</w:t>
            </w:r>
          </w:p>
        </w:tc>
        <w:tc>
          <w:tcPr>
            <w:tcW w:w="4148" w:type="dxa"/>
          </w:tcPr>
          <w:p w14:paraId="61402083" w14:textId="6278D83A" w:rsidR="00834863" w:rsidRDefault="00D721BF">
            <w:pPr>
              <w:cnfStyle w:val="000000000000" w:firstRow="0" w:lastRow="0" w:firstColumn="0" w:lastColumn="0" w:oddVBand="0" w:evenVBand="0" w:oddHBand="0" w:evenHBand="0" w:firstRowFirstColumn="0" w:firstRowLastColumn="0" w:lastRowFirstColumn="0" w:lastRowLastColumn="0"/>
            </w:pPr>
            <w:r>
              <w:rPr>
                <w:rFonts w:hint="eastAsia"/>
              </w:rPr>
              <w:t>强化风险意识、设置审计结构、经济责任审计</w:t>
            </w:r>
          </w:p>
        </w:tc>
      </w:tr>
    </w:tbl>
    <w:p w14:paraId="5D9AA04F" w14:textId="77777777" w:rsidR="00834863" w:rsidRDefault="00144518">
      <w:pPr>
        <w:pStyle w:val="a6"/>
        <w:jc w:val="left"/>
      </w:pPr>
      <w:r>
        <w:rPr>
          <w:rFonts w:hint="eastAsia"/>
        </w:rPr>
        <w:t>0</w:t>
      </w:r>
      <w:r>
        <w:t>7</w:t>
      </w:r>
      <w:r>
        <w:rPr>
          <w:rFonts w:hint="eastAsia"/>
        </w:rPr>
        <w:t>：新华制药案例分析</w:t>
      </w:r>
    </w:p>
    <w:tbl>
      <w:tblPr>
        <w:tblStyle w:val="1-11"/>
        <w:tblW w:w="0" w:type="auto"/>
        <w:tblLook w:val="04A0" w:firstRow="1" w:lastRow="0" w:firstColumn="1" w:lastColumn="0" w:noHBand="0" w:noVBand="1"/>
      </w:tblPr>
      <w:tblGrid>
        <w:gridCol w:w="4148"/>
        <w:gridCol w:w="4148"/>
      </w:tblGrid>
      <w:tr w:rsidR="00834863" w14:paraId="45FE9D34"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004E260" w14:textId="77777777" w:rsidR="00834863" w:rsidRDefault="00144518">
            <w:pPr>
              <w:rPr>
                <w:b w:val="0"/>
                <w:bCs w:val="0"/>
              </w:rPr>
            </w:pPr>
            <w:r>
              <w:rPr>
                <w:rFonts w:hint="eastAsia"/>
              </w:rPr>
              <w:t>案例数据编号</w:t>
            </w:r>
          </w:p>
        </w:tc>
        <w:tc>
          <w:tcPr>
            <w:tcW w:w="4148" w:type="dxa"/>
          </w:tcPr>
          <w:p w14:paraId="266D3107" w14:textId="089F20B7"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6</w:t>
            </w:r>
            <w:r>
              <w:rPr>
                <w:b w:val="0"/>
                <w:bCs w:val="0"/>
              </w:rPr>
              <w:t>55</w:t>
            </w:r>
          </w:p>
        </w:tc>
      </w:tr>
      <w:tr w:rsidR="00834863" w14:paraId="51D4907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3E1AE8E" w14:textId="77777777" w:rsidR="00834863" w:rsidRDefault="00144518">
            <w:pPr>
              <w:rPr>
                <w:b w:val="0"/>
                <w:bCs w:val="0"/>
              </w:rPr>
            </w:pPr>
            <w:r>
              <w:rPr>
                <w:rFonts w:hint="eastAsia"/>
              </w:rPr>
              <w:t>案例行业类别</w:t>
            </w:r>
          </w:p>
        </w:tc>
        <w:tc>
          <w:tcPr>
            <w:tcW w:w="4148" w:type="dxa"/>
          </w:tcPr>
          <w:p w14:paraId="13F24F30" w14:textId="5315B994" w:rsidR="00834863" w:rsidRDefault="005D4AEE">
            <w:pPr>
              <w:cnfStyle w:val="000000000000" w:firstRow="0" w:lastRow="0" w:firstColumn="0" w:lastColumn="0" w:oddVBand="0" w:evenVBand="0" w:oddHBand="0" w:evenHBand="0" w:firstRowFirstColumn="0" w:firstRowLastColumn="0" w:lastRowFirstColumn="0" w:lastRowLastColumn="0"/>
            </w:pPr>
            <w:r w:rsidRPr="005D4AEE">
              <w:t>655 医药及医疗器材</w:t>
            </w:r>
          </w:p>
        </w:tc>
      </w:tr>
      <w:tr w:rsidR="00834863" w14:paraId="6D5DFF1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2B82A7B" w14:textId="77777777" w:rsidR="00834863" w:rsidRDefault="00144518">
            <w:pPr>
              <w:rPr>
                <w:b w:val="0"/>
                <w:bCs w:val="0"/>
              </w:rPr>
            </w:pPr>
            <w:r>
              <w:rPr>
                <w:rFonts w:hint="eastAsia"/>
              </w:rPr>
              <w:t>案例发生时间</w:t>
            </w:r>
          </w:p>
        </w:tc>
        <w:tc>
          <w:tcPr>
            <w:tcW w:w="4148" w:type="dxa"/>
          </w:tcPr>
          <w:p w14:paraId="4E42A26D" w14:textId="5ACBAACB" w:rsidR="00834863" w:rsidRDefault="005B5057">
            <w:pPr>
              <w:cnfStyle w:val="000000000000" w:firstRow="0" w:lastRow="0" w:firstColumn="0" w:lastColumn="0" w:oddVBand="0" w:evenVBand="0" w:oddHBand="0" w:evenHBand="0" w:firstRowFirstColumn="0" w:firstRowLastColumn="0" w:lastRowFirstColumn="0" w:lastRowLastColumn="0"/>
            </w:pPr>
            <w:r>
              <w:rPr>
                <w:rFonts w:hint="eastAsia"/>
              </w:rPr>
              <w:t>2</w:t>
            </w:r>
            <w:r>
              <w:t>012</w:t>
            </w:r>
          </w:p>
        </w:tc>
      </w:tr>
      <w:tr w:rsidR="00834863" w14:paraId="308FAEC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4A103135" w14:textId="77777777" w:rsidR="00834863" w:rsidRDefault="00144518">
            <w:pPr>
              <w:rPr>
                <w:b w:val="0"/>
                <w:bCs w:val="0"/>
              </w:rPr>
            </w:pPr>
            <w:r>
              <w:rPr>
                <w:rFonts w:hint="eastAsia"/>
              </w:rPr>
              <w:t>案例企业名称</w:t>
            </w:r>
          </w:p>
        </w:tc>
        <w:tc>
          <w:tcPr>
            <w:tcW w:w="4148" w:type="dxa"/>
          </w:tcPr>
          <w:p w14:paraId="6A3C90E6" w14:textId="2AB652D7" w:rsidR="00834863" w:rsidRDefault="005B5057">
            <w:pPr>
              <w:cnfStyle w:val="000000000000" w:firstRow="0" w:lastRow="0" w:firstColumn="0" w:lastColumn="0" w:oddVBand="0" w:evenVBand="0" w:oddHBand="0" w:evenHBand="0" w:firstRowFirstColumn="0" w:firstRowLastColumn="0" w:lastRowFirstColumn="0" w:lastRowLastColumn="0"/>
            </w:pPr>
            <w:r w:rsidRPr="005B5057">
              <w:rPr>
                <w:rFonts w:hint="eastAsia"/>
              </w:rPr>
              <w:t>新华制药</w:t>
            </w:r>
            <w:r>
              <w:rPr>
                <w:rFonts w:hint="eastAsia"/>
              </w:rPr>
              <w:t>公司</w:t>
            </w:r>
          </w:p>
        </w:tc>
      </w:tr>
      <w:tr w:rsidR="00834863" w14:paraId="0FAD5ED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331FA38" w14:textId="77777777" w:rsidR="00834863" w:rsidRDefault="00144518">
            <w:pPr>
              <w:rPr>
                <w:b w:val="0"/>
                <w:bCs w:val="0"/>
              </w:rPr>
            </w:pPr>
            <w:r>
              <w:rPr>
                <w:rFonts w:hint="eastAsia"/>
              </w:rPr>
              <w:t>案例企业经营范围</w:t>
            </w:r>
          </w:p>
        </w:tc>
        <w:tc>
          <w:tcPr>
            <w:tcW w:w="4148" w:type="dxa"/>
          </w:tcPr>
          <w:p w14:paraId="7F58E09A" w14:textId="526407F5" w:rsidR="00834863" w:rsidRDefault="005B5057">
            <w:pPr>
              <w:cnfStyle w:val="000000000000" w:firstRow="0" w:lastRow="0" w:firstColumn="0" w:lastColumn="0" w:oddVBand="0" w:evenVBand="0" w:oddHBand="0" w:evenHBand="0" w:firstRowFirstColumn="0" w:firstRowLastColumn="0" w:lastRowFirstColumn="0" w:lastRowLastColumn="0"/>
            </w:pPr>
            <w:r>
              <w:t>医药行业</w:t>
            </w:r>
          </w:p>
        </w:tc>
      </w:tr>
      <w:tr w:rsidR="00834863" w14:paraId="703DA0A5"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91D4C49" w14:textId="77777777" w:rsidR="00834863" w:rsidRDefault="00144518">
            <w:pPr>
              <w:rPr>
                <w:b w:val="0"/>
                <w:bCs w:val="0"/>
              </w:rPr>
            </w:pPr>
            <w:r>
              <w:rPr>
                <w:rFonts w:hint="eastAsia"/>
              </w:rPr>
              <w:t>企业单位案情描述</w:t>
            </w:r>
          </w:p>
        </w:tc>
        <w:tc>
          <w:tcPr>
            <w:tcW w:w="4148" w:type="dxa"/>
          </w:tcPr>
          <w:p w14:paraId="26DFC32E" w14:textId="49CC0327" w:rsidR="00545E5E"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随着经济的发展</w:t>
            </w:r>
            <w:r w:rsidRPr="00545E5E">
              <w:t>, 内部控制逐渐呈现弊端。使财务报表不能准确反映企业的财务状况, 经营成果和现金流量, 也不利于报表预期使用者对企业做出投资决策。新华制药公司由于内部控制存在缺陷使其破产。</w:t>
            </w:r>
          </w:p>
          <w:p w14:paraId="29FD1C4A" w14:textId="35E4D583" w:rsidR="00834863" w:rsidRDefault="00545E5E">
            <w:pPr>
              <w:cnfStyle w:val="000000000000" w:firstRow="0" w:lastRow="0" w:firstColumn="0" w:lastColumn="0" w:oddVBand="0" w:evenVBand="0" w:oddHBand="0" w:evenHBand="0" w:firstRowFirstColumn="0" w:firstRowLastColumn="0" w:lastRowFirstColumn="0" w:lastRowLastColumn="0"/>
            </w:pPr>
            <w:r w:rsidRPr="00545E5E">
              <w:t xml:space="preserve">2012年发现其有一笔大额应收账款无法收回且未提足坏账准备, 导致经营出现问题。因此, </w:t>
            </w:r>
            <w:proofErr w:type="gramStart"/>
            <w:r w:rsidRPr="00545E5E">
              <w:t>信永中和</w:t>
            </w:r>
            <w:proofErr w:type="gramEnd"/>
            <w:r w:rsidRPr="00545E5E">
              <w:t>出具了国内第一份否定意见的审计报告。新华制药下属子公司山东新华医药贸易有限公司 (以下简称“医贸公司”) 内部控制制度对多头信任无明确规定, 从而使得其三个部门分别为</w:t>
            </w:r>
            <w:proofErr w:type="gramStart"/>
            <w:r w:rsidRPr="00545E5E">
              <w:t>医</w:t>
            </w:r>
            <w:proofErr w:type="gramEnd"/>
            <w:r w:rsidRPr="00545E5E">
              <w:t>贸公司的鲁中分公司, 工业销售部, 商业销售部分别同时向同一客户要授信, 使得授信额度过大。</w:t>
            </w:r>
            <w:proofErr w:type="gramStart"/>
            <w:r w:rsidRPr="00545E5E">
              <w:t>医</w:t>
            </w:r>
            <w:proofErr w:type="gramEnd"/>
            <w:r w:rsidRPr="00545E5E">
              <w:t>贸公司的内部控制制度规定对客户的授信额度不得超过客户的注册资本。下半年欣康祺公司已经出现了资金链断裂的风险, 据了解</w:t>
            </w:r>
            <w:proofErr w:type="gramStart"/>
            <w:r w:rsidRPr="00545E5E">
              <w:lastRenderedPageBreak/>
              <w:t>医</w:t>
            </w:r>
            <w:proofErr w:type="gramEnd"/>
            <w:r w:rsidRPr="00545E5E">
              <w:t>贸公司也已于年底终止了与其的业务往来, 但是新华公司对欣康祺事件的信息披露却不是在年末, 新华制药对此的解释是担心其他公司也来做财产保全, 但是根据《信息披露管理办法》规定, 该事件不属于涉及到国家机密所以不可以以上述理由作为解释。</w:t>
            </w:r>
          </w:p>
          <w:p w14:paraId="440433A2" w14:textId="0635D517" w:rsidR="00545E5E"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由于新华制药完全由华鲁控股集团控股</w:t>
            </w:r>
            <w:r w:rsidRPr="00545E5E">
              <w:t>, 所以其生产经营基本由华</w:t>
            </w:r>
            <w:proofErr w:type="gramStart"/>
            <w:r w:rsidRPr="00545E5E">
              <w:t>鲁决定</w:t>
            </w:r>
            <w:proofErr w:type="gramEnd"/>
            <w:r w:rsidRPr="00545E5E">
              <w:t>, 这样导致小股东利益受损。即使从组织框架上面来看公司有一整套组织架构。设有董事会, 总经理, 副总经理及19个职能部门。但是董事会享有决定权, 公司高层管理人员直接由其任聘, 所以监事会在此种环境下对内部控制进行监管的时候很难做到独立公正。另外有些职务没有做好岗位的权责分离制, 如公司的董事兼任公司总经理, 公司总经理兼任财务负责人等现象, 导致一人掌权过大, 加大了错误和舞弊的可能性。</w:t>
            </w:r>
          </w:p>
        </w:tc>
      </w:tr>
      <w:tr w:rsidR="00834863" w14:paraId="7F4156FE"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748CF22" w14:textId="77777777" w:rsidR="00834863" w:rsidRDefault="00144518">
            <w:pPr>
              <w:rPr>
                <w:b w:val="0"/>
                <w:bCs w:val="0"/>
              </w:rPr>
            </w:pPr>
            <w:r>
              <w:rPr>
                <w:rFonts w:hint="eastAsia"/>
              </w:rPr>
              <w:lastRenderedPageBreak/>
              <w:t>关联审计机构名称</w:t>
            </w:r>
          </w:p>
        </w:tc>
        <w:tc>
          <w:tcPr>
            <w:tcW w:w="4148" w:type="dxa"/>
          </w:tcPr>
          <w:p w14:paraId="0F3F0221" w14:textId="77777777" w:rsidR="00834863" w:rsidRDefault="00144518">
            <w:pPr>
              <w:cnfStyle w:val="000000000000" w:firstRow="0" w:lastRow="0" w:firstColumn="0" w:lastColumn="0" w:oddVBand="0" w:evenVBand="0" w:oddHBand="0" w:evenHBand="0" w:firstRowFirstColumn="0" w:firstRowLastColumn="0" w:lastRowFirstColumn="0" w:lastRowLastColumn="0"/>
            </w:pPr>
            <w:proofErr w:type="gramStart"/>
            <w:r>
              <w:rPr>
                <w:rFonts w:hint="eastAsia"/>
              </w:rPr>
              <w:t>信永中和</w:t>
            </w:r>
            <w:proofErr w:type="gramEnd"/>
            <w:r>
              <w:rPr>
                <w:rFonts w:hint="eastAsia"/>
              </w:rPr>
              <w:t>会计事务所</w:t>
            </w:r>
          </w:p>
        </w:tc>
      </w:tr>
      <w:tr w:rsidR="00834863" w14:paraId="337189E2"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8B35885" w14:textId="77777777" w:rsidR="00834863" w:rsidRDefault="00144518">
            <w:pPr>
              <w:rPr>
                <w:b w:val="0"/>
                <w:bCs w:val="0"/>
              </w:rPr>
            </w:pPr>
            <w:r>
              <w:rPr>
                <w:rFonts w:hint="eastAsia"/>
              </w:rPr>
              <w:t>引发的审计实施思考</w:t>
            </w:r>
          </w:p>
        </w:tc>
        <w:tc>
          <w:tcPr>
            <w:tcW w:w="4148" w:type="dxa"/>
          </w:tcPr>
          <w:p w14:paraId="63579EBC" w14:textId="63FA78E1" w:rsidR="00834863"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主要是从风险评估、控制环境、控制活动、信息与沟通以及监督控制这五个方面着手处理</w:t>
            </w:r>
            <w:r w:rsidRPr="00545E5E">
              <w:t>, 深入研究找出其被出具否定意见的原因, 再从公司层面和业务层面两方面找出内部控制缺陷原因。最后针对新华制药的内部控制提出了改善建议。虽然新华制药只是医药行业中的一个个例, 但是该缺陷的出现反映了上市公司普遍存在的问题, 作为企业管理者都可以从5要素出发, 进一步完善企业的内部控制。</w:t>
            </w:r>
          </w:p>
        </w:tc>
      </w:tr>
      <w:tr w:rsidR="00834863" w14:paraId="561110C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5C3790C" w14:textId="77777777" w:rsidR="00834863" w:rsidRDefault="00144518">
            <w:pPr>
              <w:rPr>
                <w:b w:val="0"/>
                <w:bCs w:val="0"/>
              </w:rPr>
            </w:pPr>
            <w:r>
              <w:rPr>
                <w:rFonts w:hint="eastAsia"/>
              </w:rPr>
              <w:t>关联的审计术语和审计方法</w:t>
            </w:r>
          </w:p>
        </w:tc>
        <w:tc>
          <w:tcPr>
            <w:tcW w:w="4148" w:type="dxa"/>
          </w:tcPr>
          <w:p w14:paraId="570781F2" w14:textId="49C8C2C5" w:rsidR="00834863" w:rsidRDefault="00545E5E">
            <w:pPr>
              <w:cnfStyle w:val="000000000000" w:firstRow="0" w:lastRow="0" w:firstColumn="0" w:lastColumn="0" w:oddVBand="0" w:evenVBand="0" w:oddHBand="0" w:evenHBand="0" w:firstRowFirstColumn="0" w:firstRowLastColumn="0" w:lastRowFirstColumn="0" w:lastRowLastColumn="0"/>
            </w:pPr>
            <w:r>
              <w:rPr>
                <w:rFonts w:hint="eastAsia"/>
              </w:rPr>
              <w:t>监督控制、财务舞弊、内控</w:t>
            </w:r>
          </w:p>
        </w:tc>
      </w:tr>
    </w:tbl>
    <w:p w14:paraId="67BDA9C3" w14:textId="77777777" w:rsidR="00834863" w:rsidRDefault="00144518">
      <w:pPr>
        <w:pStyle w:val="a6"/>
        <w:jc w:val="left"/>
      </w:pPr>
      <w:r>
        <w:rPr>
          <w:rFonts w:hint="eastAsia"/>
        </w:rPr>
        <w:t>0</w:t>
      </w:r>
      <w:r>
        <w:t>8</w:t>
      </w:r>
      <w:r>
        <w:rPr>
          <w:rFonts w:hint="eastAsia"/>
        </w:rPr>
        <w:t>：紫</w:t>
      </w:r>
      <w:proofErr w:type="gramStart"/>
      <w:r>
        <w:rPr>
          <w:rFonts w:hint="eastAsia"/>
        </w:rPr>
        <w:t>鑫</w:t>
      </w:r>
      <w:proofErr w:type="gramEnd"/>
      <w:r>
        <w:rPr>
          <w:rFonts w:hint="eastAsia"/>
        </w:rPr>
        <w:t>药业审计失败案例</w:t>
      </w:r>
    </w:p>
    <w:tbl>
      <w:tblPr>
        <w:tblStyle w:val="1-11"/>
        <w:tblW w:w="0" w:type="auto"/>
        <w:tblLook w:val="04A0" w:firstRow="1" w:lastRow="0" w:firstColumn="1" w:lastColumn="0" w:noHBand="0" w:noVBand="1"/>
      </w:tblPr>
      <w:tblGrid>
        <w:gridCol w:w="4148"/>
        <w:gridCol w:w="4148"/>
      </w:tblGrid>
      <w:tr w:rsidR="00834863" w14:paraId="266C03E7"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72268743" w14:textId="77777777" w:rsidR="00834863" w:rsidRDefault="00144518">
            <w:pPr>
              <w:rPr>
                <w:b w:val="0"/>
                <w:bCs w:val="0"/>
              </w:rPr>
            </w:pPr>
            <w:r>
              <w:rPr>
                <w:rFonts w:hint="eastAsia"/>
              </w:rPr>
              <w:t>案例数据编号</w:t>
            </w:r>
          </w:p>
        </w:tc>
        <w:tc>
          <w:tcPr>
            <w:tcW w:w="4148" w:type="dxa"/>
          </w:tcPr>
          <w:p w14:paraId="4B2004FC" w14:textId="649778ED"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6</w:t>
            </w:r>
            <w:r>
              <w:rPr>
                <w:b w:val="0"/>
                <w:bCs w:val="0"/>
              </w:rPr>
              <w:t>55</w:t>
            </w:r>
          </w:p>
        </w:tc>
      </w:tr>
      <w:tr w:rsidR="00834863" w14:paraId="2ACF860A"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8DE6BEB" w14:textId="77777777" w:rsidR="00834863" w:rsidRDefault="00144518">
            <w:pPr>
              <w:rPr>
                <w:b w:val="0"/>
                <w:bCs w:val="0"/>
              </w:rPr>
            </w:pPr>
            <w:r>
              <w:rPr>
                <w:rFonts w:hint="eastAsia"/>
              </w:rPr>
              <w:t>案例行业类别</w:t>
            </w:r>
          </w:p>
        </w:tc>
        <w:tc>
          <w:tcPr>
            <w:tcW w:w="4148" w:type="dxa"/>
          </w:tcPr>
          <w:p w14:paraId="27DED649" w14:textId="6B632088" w:rsidR="00834863" w:rsidRDefault="005D4AEE">
            <w:pPr>
              <w:cnfStyle w:val="000000000000" w:firstRow="0" w:lastRow="0" w:firstColumn="0" w:lastColumn="0" w:oddVBand="0" w:evenVBand="0" w:oddHBand="0" w:evenHBand="0" w:firstRowFirstColumn="0" w:firstRowLastColumn="0" w:lastRowFirstColumn="0" w:lastRowLastColumn="0"/>
            </w:pPr>
            <w:r w:rsidRPr="005D4AEE">
              <w:t>655 医药及医疗器材</w:t>
            </w:r>
          </w:p>
        </w:tc>
      </w:tr>
      <w:tr w:rsidR="00834863" w14:paraId="1C590F43"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655E71A" w14:textId="77777777" w:rsidR="00834863" w:rsidRDefault="00144518">
            <w:pPr>
              <w:rPr>
                <w:b w:val="0"/>
                <w:bCs w:val="0"/>
              </w:rPr>
            </w:pPr>
            <w:r>
              <w:rPr>
                <w:rFonts w:hint="eastAsia"/>
              </w:rPr>
              <w:t>案例发生时间</w:t>
            </w:r>
          </w:p>
        </w:tc>
        <w:tc>
          <w:tcPr>
            <w:tcW w:w="4148" w:type="dxa"/>
          </w:tcPr>
          <w:p w14:paraId="588FB67F" w14:textId="50CD9198" w:rsidR="00834863" w:rsidRDefault="005B5057">
            <w:pPr>
              <w:cnfStyle w:val="000000000000" w:firstRow="0" w:lastRow="0" w:firstColumn="0" w:lastColumn="0" w:oddVBand="0" w:evenVBand="0" w:oddHBand="0" w:evenHBand="0" w:firstRowFirstColumn="0" w:firstRowLastColumn="0" w:lastRowFirstColumn="0" w:lastRowLastColumn="0"/>
            </w:pPr>
            <w:r>
              <w:rPr>
                <w:rFonts w:hint="eastAsia"/>
              </w:rPr>
              <w:t>2</w:t>
            </w:r>
            <w:r>
              <w:t>011</w:t>
            </w:r>
          </w:p>
        </w:tc>
      </w:tr>
      <w:tr w:rsidR="00834863" w14:paraId="3FC374D9"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FAB511D" w14:textId="77777777" w:rsidR="00834863" w:rsidRDefault="00144518">
            <w:pPr>
              <w:rPr>
                <w:b w:val="0"/>
                <w:bCs w:val="0"/>
              </w:rPr>
            </w:pPr>
            <w:r>
              <w:rPr>
                <w:rFonts w:hint="eastAsia"/>
              </w:rPr>
              <w:t>案例企业名称</w:t>
            </w:r>
          </w:p>
        </w:tc>
        <w:tc>
          <w:tcPr>
            <w:tcW w:w="4148" w:type="dxa"/>
          </w:tcPr>
          <w:p w14:paraId="0A537BDD" w14:textId="28A0FCE2" w:rsidR="00834863" w:rsidRDefault="005B5057">
            <w:pPr>
              <w:cnfStyle w:val="000000000000" w:firstRow="0" w:lastRow="0" w:firstColumn="0" w:lastColumn="0" w:oddVBand="0" w:evenVBand="0" w:oddHBand="0" w:evenHBand="0" w:firstRowFirstColumn="0" w:firstRowLastColumn="0" w:lastRowFirstColumn="0" w:lastRowLastColumn="0"/>
            </w:pPr>
            <w:r>
              <w:t>紫</w:t>
            </w:r>
            <w:proofErr w:type="gramStart"/>
            <w:r>
              <w:t>鑫</w:t>
            </w:r>
            <w:proofErr w:type="gramEnd"/>
            <w:r>
              <w:t>药业</w:t>
            </w:r>
          </w:p>
        </w:tc>
      </w:tr>
      <w:tr w:rsidR="00834863" w14:paraId="09EA472C"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48667F13" w14:textId="77777777" w:rsidR="00834863" w:rsidRDefault="00144518">
            <w:pPr>
              <w:rPr>
                <w:b w:val="0"/>
                <w:bCs w:val="0"/>
              </w:rPr>
            </w:pPr>
            <w:r>
              <w:rPr>
                <w:rFonts w:hint="eastAsia"/>
              </w:rPr>
              <w:t>案例企业经营范围</w:t>
            </w:r>
          </w:p>
        </w:tc>
        <w:tc>
          <w:tcPr>
            <w:tcW w:w="4148" w:type="dxa"/>
          </w:tcPr>
          <w:p w14:paraId="1F25D85E" w14:textId="2B1390A6" w:rsidR="00834863" w:rsidRDefault="005B5057">
            <w:pPr>
              <w:cnfStyle w:val="000000000000" w:firstRow="0" w:lastRow="0" w:firstColumn="0" w:lastColumn="0" w:oddVBand="0" w:evenVBand="0" w:oddHBand="0" w:evenHBand="0" w:firstRowFirstColumn="0" w:firstRowLastColumn="0" w:lastRowFirstColumn="0" w:lastRowLastColumn="0"/>
            </w:pPr>
            <w:r>
              <w:t>科研、开发、生产、销售、药用物植物种养殖的医药类</w:t>
            </w:r>
          </w:p>
        </w:tc>
      </w:tr>
      <w:tr w:rsidR="00834863" w14:paraId="15F4B2CF"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7BB91F39" w14:textId="77777777" w:rsidR="00834863" w:rsidRDefault="00144518">
            <w:pPr>
              <w:rPr>
                <w:b w:val="0"/>
                <w:bCs w:val="0"/>
              </w:rPr>
            </w:pPr>
            <w:r>
              <w:rPr>
                <w:rFonts w:hint="eastAsia"/>
              </w:rPr>
              <w:t>企业单位案情描述</w:t>
            </w:r>
          </w:p>
        </w:tc>
        <w:tc>
          <w:tcPr>
            <w:tcW w:w="4148" w:type="dxa"/>
          </w:tcPr>
          <w:p w14:paraId="5D445565" w14:textId="77777777" w:rsidR="00834863"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紫</w:t>
            </w:r>
            <w:proofErr w:type="gramStart"/>
            <w:r w:rsidRPr="00545E5E">
              <w:rPr>
                <w:rFonts w:hint="eastAsia"/>
              </w:rPr>
              <w:t>鑫</w:t>
            </w:r>
            <w:proofErr w:type="gramEnd"/>
            <w:r w:rsidRPr="00545E5E">
              <w:rPr>
                <w:rFonts w:hint="eastAsia"/>
              </w:rPr>
              <w:t>药业财务舞弊事件在</w:t>
            </w:r>
            <w:r w:rsidRPr="00545E5E">
              <w:t>2011年被披露, 并引起了社会公共的关注。具有“银广夏第二”之称的紫</w:t>
            </w:r>
            <w:proofErr w:type="gramStart"/>
            <w:r w:rsidRPr="00545E5E">
              <w:t>鑫</w:t>
            </w:r>
            <w:proofErr w:type="gramEnd"/>
            <w:r w:rsidRPr="00545E5E">
              <w:t>药业股份有限公司是一家高科技股份制企业, 涵盖了生产、销售及研发为一体的企业。紫</w:t>
            </w:r>
            <w:proofErr w:type="gramStart"/>
            <w:r w:rsidRPr="00545E5E">
              <w:t>鑫</w:t>
            </w:r>
            <w:proofErr w:type="gramEnd"/>
            <w:r w:rsidRPr="00545E5E">
              <w:t>药业的主要经营范围是</w:t>
            </w:r>
            <w:r w:rsidRPr="00545E5E">
              <w:lastRenderedPageBreak/>
              <w:t>中成药、化学药剂及药材原料的加工及销售。紫</w:t>
            </w:r>
            <w:proofErr w:type="gramStart"/>
            <w:r w:rsidRPr="00545E5E">
              <w:t>鑫</w:t>
            </w:r>
            <w:proofErr w:type="gramEnd"/>
            <w:r w:rsidRPr="00545E5E">
              <w:t>药业在2007年于深圳证券交易所的中小板块正式上市, 之后发展业绩一直处于低潮。为了转变自身的业绩状况, 紫</w:t>
            </w:r>
            <w:proofErr w:type="gramStart"/>
            <w:r w:rsidRPr="00545E5E">
              <w:t>鑫</w:t>
            </w:r>
            <w:proofErr w:type="gramEnd"/>
            <w:r w:rsidRPr="00545E5E">
              <w:t>药业在2010年引入了人参业务, 并以惊人的人参销售业绩获得了众多证券投资商们的关注。这给紫</w:t>
            </w:r>
            <w:proofErr w:type="gramStart"/>
            <w:r w:rsidRPr="00545E5E">
              <w:t>鑫</w:t>
            </w:r>
            <w:proofErr w:type="gramEnd"/>
            <w:r w:rsidRPr="00545E5E">
              <w:t>药业赚取了高达1.73亿元的净利润, 同比增长达184%, 营业收入</w:t>
            </w:r>
            <w:r w:rsidRPr="00545E5E">
              <w:rPr>
                <w:rFonts w:hint="eastAsia"/>
              </w:rPr>
              <w:t>高达</w:t>
            </w:r>
            <w:r w:rsidRPr="00545E5E">
              <w:t>6.4亿元, 同比增长达151%。然而, 如此惊人的业绩凸显, 必然也引起了众多媒体的关注。遗憾的是, 2011年紫</w:t>
            </w:r>
            <w:proofErr w:type="gramStart"/>
            <w:r w:rsidRPr="00545E5E">
              <w:t>鑫</w:t>
            </w:r>
            <w:proofErr w:type="gramEnd"/>
            <w:r w:rsidRPr="00545E5E">
              <w:t>药业利用空壳公司进行虚构销售的自欺欺人的人参交易戏码最终被媒体曝光。</w:t>
            </w:r>
          </w:p>
          <w:p w14:paraId="7F3FF3A2" w14:textId="77777777" w:rsidR="00545E5E" w:rsidRDefault="00545E5E">
            <w:pPr>
              <w:cnfStyle w:val="000000000000" w:firstRow="0" w:lastRow="0" w:firstColumn="0" w:lastColumn="0" w:oddVBand="0" w:evenVBand="0" w:oddHBand="0" w:evenHBand="0" w:firstRowFirstColumn="0" w:firstRowLastColumn="0" w:lastRowFirstColumn="0" w:lastRowLastColumn="0"/>
            </w:pPr>
            <w:r w:rsidRPr="00545E5E">
              <w:t>2010年, 毫州千草药业饮品厂、四川平大生物制品有限责任公司、通化文博人参贸易有限公司、通化立发人参贸易有限公司及吉林正德药业有限公司是紫</w:t>
            </w:r>
            <w:proofErr w:type="gramStart"/>
            <w:r w:rsidRPr="00545E5E">
              <w:t>鑫</w:t>
            </w:r>
            <w:proofErr w:type="gramEnd"/>
            <w:r w:rsidRPr="00545E5E">
              <w:t>药业销售收入的前五大客户, 这五大公司为紫</w:t>
            </w:r>
            <w:proofErr w:type="gramStart"/>
            <w:r w:rsidRPr="00545E5E">
              <w:t>鑫</w:t>
            </w:r>
            <w:proofErr w:type="gramEnd"/>
            <w:r w:rsidRPr="00545E5E">
              <w:t>药业的销售收入共占总销售收入36%, 总计2.3亿元。据媒体报道, 紫</w:t>
            </w:r>
            <w:proofErr w:type="gramStart"/>
            <w:r w:rsidRPr="00545E5E">
              <w:t>鑫</w:t>
            </w:r>
            <w:proofErr w:type="gramEnd"/>
            <w:r w:rsidRPr="00545E5E">
              <w:t>药业的董事长郭春生其实是前三大客服的实际控股人, 然而这些交易所涉及的关联方并没有在年终报表中得到有效披露。此外, 关于延边劲辉人参贸易有限公司、延边嘉益人参贸易有限公司, 延边欣鑫人参贸易有限公司及延边耀宇人参贸易有限公司作为紫</w:t>
            </w:r>
            <w:proofErr w:type="gramStart"/>
            <w:r w:rsidRPr="00545E5E">
              <w:t>鑫</w:t>
            </w:r>
            <w:proofErr w:type="gramEnd"/>
            <w:r w:rsidRPr="00545E5E">
              <w:t>药业人参货源的四大供货</w:t>
            </w:r>
            <w:r w:rsidRPr="00545E5E">
              <w:rPr>
                <w:rFonts w:hint="eastAsia"/>
              </w:rPr>
              <w:t>商与其关系甚密</w:t>
            </w:r>
            <w:r w:rsidRPr="00545E5E">
              <w:t>, 与这四大客户的贸易交易额达2亿元。紫</w:t>
            </w:r>
            <w:proofErr w:type="gramStart"/>
            <w:r w:rsidRPr="00545E5E">
              <w:t>鑫</w:t>
            </w:r>
            <w:proofErr w:type="gramEnd"/>
            <w:r w:rsidRPr="00545E5E">
              <w:t>药业虚增收入的实际操作过程是通过对上游关联方预先支付款项, 之后再将资金移转给下游关联方, 从而实现一条完整的公司内部交易渠道。</w:t>
            </w:r>
          </w:p>
          <w:p w14:paraId="79FAA44E" w14:textId="77777777" w:rsidR="00545E5E"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单纯从紫</w:t>
            </w:r>
            <w:proofErr w:type="gramStart"/>
            <w:r w:rsidRPr="00545E5E">
              <w:rPr>
                <w:rFonts w:hint="eastAsia"/>
              </w:rPr>
              <w:t>鑫</w:t>
            </w:r>
            <w:proofErr w:type="gramEnd"/>
            <w:r w:rsidRPr="00545E5E">
              <w:rPr>
                <w:rFonts w:hint="eastAsia"/>
              </w:rPr>
              <w:t>药业的净利润收入状况</w:t>
            </w:r>
            <w:r w:rsidRPr="00545E5E">
              <w:t>, 可以看出其发展形式非常好。由表1可知, 紫</w:t>
            </w:r>
            <w:proofErr w:type="gramStart"/>
            <w:r w:rsidRPr="00545E5E">
              <w:t>鑫</w:t>
            </w:r>
            <w:proofErr w:type="gramEnd"/>
            <w:r w:rsidRPr="00545E5E">
              <w:t>药业在2009年净利润达到6, 108.42万元, 2010年净利润高达17, 316.56万元, 2011年的净利润可达21, 728.26万元, 仅2012年上半年净利润就达到5, 615.88万元。由表1还可以看出, 紫</w:t>
            </w:r>
            <w:proofErr w:type="gramStart"/>
            <w:r w:rsidRPr="00545E5E">
              <w:t>鑫</w:t>
            </w:r>
            <w:proofErr w:type="gramEnd"/>
            <w:r w:rsidRPr="00545E5E">
              <w:t>药业在2009年的现金流量净额为1280.71万元, 2010年现金流量净额为-21, 541.82万元, 2011年竟达到-55, 872.12万元, 在2012年上半年其现金流量金额-9, 887.25</w:t>
            </w:r>
            <w:r w:rsidRPr="00545E5E">
              <w:rPr>
                <w:rFonts w:hint="eastAsia"/>
              </w:rPr>
              <w:t>万元。由上可知</w:t>
            </w:r>
            <w:r w:rsidRPr="00545E5E">
              <w:t>, 在紫</w:t>
            </w:r>
            <w:proofErr w:type="gramStart"/>
            <w:r w:rsidRPr="00545E5E">
              <w:t>鑫</w:t>
            </w:r>
            <w:proofErr w:type="gramEnd"/>
            <w:r w:rsidRPr="00545E5E">
              <w:t>药业利润持续增长的真是背后确是现金大量的净流出。</w:t>
            </w:r>
          </w:p>
          <w:p w14:paraId="108D35E6" w14:textId="77777777" w:rsidR="00545E5E"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lastRenderedPageBreak/>
              <w:t>然而</w:t>
            </w:r>
            <w:r w:rsidRPr="00545E5E">
              <w:t>, 紫</w:t>
            </w:r>
            <w:proofErr w:type="gramStart"/>
            <w:r w:rsidRPr="00545E5E">
              <w:t>鑫</w:t>
            </w:r>
            <w:proofErr w:type="gramEnd"/>
            <w:r w:rsidRPr="00545E5E">
              <w:t>药业的存货项目和应收账目款项的数额却极其高。2009年与2010年期间紫</w:t>
            </w:r>
            <w:proofErr w:type="gramStart"/>
            <w:r w:rsidRPr="00545E5E">
              <w:t>鑫</w:t>
            </w:r>
            <w:proofErr w:type="gramEnd"/>
            <w:r w:rsidRPr="00545E5E">
              <w:t>药业的应收账款分别为13, 443.25万元与14, 823.35万元, 而在2011年期间及2012年上半年其应收账款数额竟分别高达58, 578.22万元和56, 029.83万元;而与之对应的存货数额分别为3, 048.61万元、17, 304.10万元、85, 094.26万元和88, 031.14万元。</w:t>
            </w:r>
          </w:p>
          <w:p w14:paraId="07EFCF69" w14:textId="1F2DC11B" w:rsidR="00545E5E"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自</w:t>
            </w:r>
            <w:r w:rsidRPr="00545E5E">
              <w:t>2010年紫</w:t>
            </w:r>
            <w:proofErr w:type="gramStart"/>
            <w:r w:rsidRPr="00545E5E">
              <w:t>鑫</w:t>
            </w:r>
            <w:proofErr w:type="gramEnd"/>
            <w:r w:rsidRPr="00545E5E">
              <w:t>药业开始参与人参产业营销后, 其所得税的费用占利润总额的比率仍比同行的康美药业低很多, 且与往年相比, 2010年有着明显的“跳水”。一般来说, 这种较大变化情况是不会发生。要知道康美药业同样也享受着国家政策的扶持, 其数据就显得比较平稳。</w:t>
            </w:r>
          </w:p>
        </w:tc>
      </w:tr>
      <w:tr w:rsidR="00834863" w14:paraId="28714C81"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77C637F" w14:textId="77777777" w:rsidR="00834863" w:rsidRDefault="00144518">
            <w:pPr>
              <w:rPr>
                <w:b w:val="0"/>
                <w:bCs w:val="0"/>
              </w:rPr>
            </w:pPr>
            <w:r>
              <w:rPr>
                <w:rFonts w:hint="eastAsia"/>
              </w:rPr>
              <w:lastRenderedPageBreak/>
              <w:t>关联审计机构名称</w:t>
            </w:r>
          </w:p>
        </w:tc>
        <w:tc>
          <w:tcPr>
            <w:tcW w:w="4148" w:type="dxa"/>
          </w:tcPr>
          <w:p w14:paraId="2A01F719"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中准会计事务所</w:t>
            </w:r>
          </w:p>
        </w:tc>
      </w:tr>
      <w:tr w:rsidR="00834863" w14:paraId="1EF53B23"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D90C336" w14:textId="77777777" w:rsidR="00834863" w:rsidRDefault="00144518">
            <w:pPr>
              <w:rPr>
                <w:b w:val="0"/>
                <w:bCs w:val="0"/>
              </w:rPr>
            </w:pPr>
            <w:r>
              <w:rPr>
                <w:rFonts w:hint="eastAsia"/>
              </w:rPr>
              <w:t>引发的审计实施思考</w:t>
            </w:r>
          </w:p>
        </w:tc>
        <w:tc>
          <w:tcPr>
            <w:tcW w:w="4148" w:type="dxa"/>
          </w:tcPr>
          <w:p w14:paraId="0C268ECE" w14:textId="77777777" w:rsidR="00834863"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我国《注册会计师法》的最大弊端就是通过行政手段对审计过程进行管理</w:t>
            </w:r>
            <w:r w:rsidRPr="00545E5E">
              <w:t>, 而对于注册会计师的职业责任并没有给出明确的说法。我国现行的针对注册会计师作假行为的惩罚主要是吊销其职业资格。我国审计失败案例中的所涉及注册会计师作假较为简单, 由于作假成本远远低于作假收益, 因此就导致注册会计师为了避免审计冲突进而做出妥协。审计人员的作假成本主要是由于处罚轻及被发现概率低导致。因此, 借助严厉的法律惩罚及法律承担责任是保证审计人员进行诚信审计的有力保证。还要借助市场经济中的民事赔偿手段来解决, 这样才能保证审计市场的良性循</w:t>
            </w:r>
            <w:r w:rsidRPr="00545E5E">
              <w:rPr>
                <w:rFonts w:hint="eastAsia"/>
              </w:rPr>
              <w:t>环。发达国家非常注重市场信用</w:t>
            </w:r>
            <w:r w:rsidRPr="00545E5E">
              <w:t>, 并有完善的信用制度, 对弄虚作假者的处罚力度很大。</w:t>
            </w:r>
          </w:p>
          <w:p w14:paraId="3F13C6DC" w14:textId="77777777" w:rsidR="00545E5E"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构建完善的审计法规环境</w:t>
            </w:r>
            <w:r w:rsidRPr="00545E5E">
              <w:t>, 逐渐完善相关的审计法律法规, 努力要做到有法可依、执法必严。这就要求我国要加快对《注册会计师法》的修订, 紧跟时代审计市场经济环境变化, 逐渐转向投资者利益保护的相关证券法律法规的完善, 增设“投资者保护”强化对违规审计的民事赔偿责任专章, 加大处罚力度和处罚额度, 从而积极阻止事务所漠视并触犯投资者利益的违规行为。其次是加强合伙制度产生的连带责任, 避免违规事务所转移阵地造成的处罚落空, 发生违规审计的事务</w:t>
            </w:r>
            <w:r w:rsidRPr="00545E5E">
              <w:lastRenderedPageBreak/>
              <w:t>所, 不仅要对事务所、直接责任人、会计师按相关法律法规进行处理, 而且还应</w:t>
            </w:r>
            <w:r w:rsidRPr="00545E5E">
              <w:rPr>
                <w:rFonts w:hint="eastAsia"/>
              </w:rPr>
              <w:t>对该事务所中的所有从业人员在其诚信档案中记上“违信”一笔</w:t>
            </w:r>
            <w:r w:rsidRPr="00545E5E">
              <w:t>, 从而加强了从业人员的相互约束, 从业人员将大胆揭发同事的违规审计行为并极力阻止以保护事务所及个体的职业声誉, 这将从另一侧面完善了举报制度, 防患未然, 提高整个行业的守法经营意识。</w:t>
            </w:r>
          </w:p>
          <w:p w14:paraId="559DB9FE" w14:textId="383B8A39" w:rsidR="00545E5E" w:rsidRDefault="00545E5E">
            <w:pPr>
              <w:cnfStyle w:val="000000000000" w:firstRow="0" w:lastRow="0" w:firstColumn="0" w:lastColumn="0" w:oddVBand="0" w:evenVBand="0" w:oddHBand="0" w:evenHBand="0" w:firstRowFirstColumn="0" w:firstRowLastColumn="0" w:lastRowFirstColumn="0" w:lastRowLastColumn="0"/>
            </w:pPr>
            <w:r w:rsidRPr="00545E5E">
              <w:rPr>
                <w:rFonts w:hint="eastAsia"/>
              </w:rPr>
              <w:t>当前</w:t>
            </w:r>
            <w:r w:rsidRPr="00545E5E">
              <w:t>, 我国大多数民营企业的股权结构存在一股独大的恶性股权结构, 企业的大股东很容易借助对公司内部的控制权进行财务舞弊等行为。因此, 2011年内部控制审计制度在国内上市公司内部进行强制执行, 这就为提高上市公司的财务管理状况及内部控制规范和完善提供了有效帮助。该项制度的强制推行无疑加强上市公司内部控制的建设力度及重视程度。如果年终报表及内部控制审计能够形成一种整合审计制度, 这不仅有利于被审计单位所涉及的财务舞弊等行为, 还能整合会计事务所的审计资源, 从而更大程度上加快其审计质量的提高。</w:t>
            </w:r>
          </w:p>
        </w:tc>
      </w:tr>
      <w:tr w:rsidR="00834863" w14:paraId="43A9AB00"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40EA7CD7" w14:textId="77777777" w:rsidR="00834863" w:rsidRDefault="00144518">
            <w:pPr>
              <w:rPr>
                <w:b w:val="0"/>
                <w:bCs w:val="0"/>
              </w:rPr>
            </w:pPr>
            <w:r>
              <w:rPr>
                <w:rFonts w:hint="eastAsia"/>
              </w:rPr>
              <w:lastRenderedPageBreak/>
              <w:t>关联的审计术语和审计方法</w:t>
            </w:r>
          </w:p>
        </w:tc>
        <w:tc>
          <w:tcPr>
            <w:tcW w:w="4148" w:type="dxa"/>
          </w:tcPr>
          <w:p w14:paraId="7EC416BF" w14:textId="1E4E2891" w:rsidR="00834863" w:rsidRDefault="00545E5E">
            <w:pPr>
              <w:cnfStyle w:val="000000000000" w:firstRow="0" w:lastRow="0" w:firstColumn="0" w:lastColumn="0" w:oddVBand="0" w:evenVBand="0" w:oddHBand="0" w:evenHBand="0" w:firstRowFirstColumn="0" w:firstRowLastColumn="0" w:lastRowFirstColumn="0" w:lastRowLastColumn="0"/>
            </w:pPr>
            <w:r>
              <w:rPr>
                <w:rFonts w:hint="eastAsia"/>
              </w:rPr>
              <w:t>财务舞弊、审计失败</w:t>
            </w:r>
          </w:p>
        </w:tc>
      </w:tr>
    </w:tbl>
    <w:p w14:paraId="5F120487" w14:textId="77777777" w:rsidR="00834863" w:rsidRDefault="00144518">
      <w:pPr>
        <w:pStyle w:val="a6"/>
        <w:jc w:val="left"/>
      </w:pPr>
      <w:r>
        <w:rPr>
          <w:rFonts w:hint="eastAsia"/>
        </w:rPr>
        <w:t>0</w:t>
      </w:r>
      <w:r>
        <w:t>9</w:t>
      </w:r>
      <w:r>
        <w:rPr>
          <w:rFonts w:hint="eastAsia"/>
        </w:rPr>
        <w:t>：萨蒂扬审计失败案例</w:t>
      </w:r>
    </w:p>
    <w:tbl>
      <w:tblPr>
        <w:tblStyle w:val="1-11"/>
        <w:tblW w:w="0" w:type="auto"/>
        <w:tblLook w:val="04A0" w:firstRow="1" w:lastRow="0" w:firstColumn="1" w:lastColumn="0" w:noHBand="0" w:noVBand="1"/>
      </w:tblPr>
      <w:tblGrid>
        <w:gridCol w:w="4148"/>
        <w:gridCol w:w="4148"/>
      </w:tblGrid>
      <w:tr w:rsidR="00834863" w14:paraId="6BA4EF6E"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1448D9A" w14:textId="77777777" w:rsidR="00834863" w:rsidRDefault="00144518">
            <w:pPr>
              <w:rPr>
                <w:b w:val="0"/>
                <w:bCs w:val="0"/>
              </w:rPr>
            </w:pPr>
            <w:r>
              <w:rPr>
                <w:rFonts w:hint="eastAsia"/>
              </w:rPr>
              <w:t>案例数据编号</w:t>
            </w:r>
          </w:p>
        </w:tc>
        <w:tc>
          <w:tcPr>
            <w:tcW w:w="4148" w:type="dxa"/>
          </w:tcPr>
          <w:p w14:paraId="4DF92FA0" w14:textId="07F2E3E0"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6</w:t>
            </w:r>
            <w:r>
              <w:rPr>
                <w:b w:val="0"/>
                <w:bCs w:val="0"/>
              </w:rPr>
              <w:t>2</w:t>
            </w:r>
          </w:p>
        </w:tc>
      </w:tr>
      <w:tr w:rsidR="00834863" w14:paraId="2B1DFD36"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18234CA" w14:textId="77777777" w:rsidR="00834863" w:rsidRDefault="00144518">
            <w:pPr>
              <w:rPr>
                <w:b w:val="0"/>
                <w:bCs w:val="0"/>
              </w:rPr>
            </w:pPr>
            <w:r>
              <w:rPr>
                <w:rFonts w:hint="eastAsia"/>
              </w:rPr>
              <w:t>案例行业类别</w:t>
            </w:r>
          </w:p>
        </w:tc>
        <w:tc>
          <w:tcPr>
            <w:tcW w:w="4148" w:type="dxa"/>
          </w:tcPr>
          <w:p w14:paraId="6B2FFD86" w14:textId="077E1D1A" w:rsidR="00834863" w:rsidRDefault="005D4AEE">
            <w:pPr>
              <w:cnfStyle w:val="000000000000" w:firstRow="0" w:lastRow="0" w:firstColumn="0" w:lastColumn="0" w:oddVBand="0" w:evenVBand="0" w:oddHBand="0" w:evenHBand="0" w:firstRowFirstColumn="0" w:firstRowLastColumn="0" w:lastRowFirstColumn="0" w:lastRowLastColumn="0"/>
            </w:pPr>
            <w:r w:rsidRPr="005D4AEE">
              <w:t>62 软件业</w:t>
            </w:r>
          </w:p>
        </w:tc>
      </w:tr>
      <w:tr w:rsidR="00834863" w14:paraId="343FC2F9"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887BA17" w14:textId="77777777" w:rsidR="00834863" w:rsidRDefault="00144518">
            <w:pPr>
              <w:rPr>
                <w:b w:val="0"/>
                <w:bCs w:val="0"/>
              </w:rPr>
            </w:pPr>
            <w:r>
              <w:rPr>
                <w:rFonts w:hint="eastAsia"/>
              </w:rPr>
              <w:t>案例发生时间</w:t>
            </w:r>
          </w:p>
        </w:tc>
        <w:tc>
          <w:tcPr>
            <w:tcW w:w="4148" w:type="dxa"/>
          </w:tcPr>
          <w:p w14:paraId="49FAC40B" w14:textId="05837B7B" w:rsidR="00834863" w:rsidRDefault="005B5057">
            <w:pPr>
              <w:cnfStyle w:val="000000000000" w:firstRow="0" w:lastRow="0" w:firstColumn="0" w:lastColumn="0" w:oddVBand="0" w:evenVBand="0" w:oddHBand="0" w:evenHBand="0" w:firstRowFirstColumn="0" w:firstRowLastColumn="0" w:lastRowFirstColumn="0" w:lastRowLastColumn="0"/>
            </w:pPr>
            <w:r>
              <w:rPr>
                <w:rFonts w:hint="eastAsia"/>
              </w:rPr>
              <w:t>2</w:t>
            </w:r>
            <w:r>
              <w:t>009</w:t>
            </w:r>
          </w:p>
        </w:tc>
      </w:tr>
      <w:tr w:rsidR="00834863" w14:paraId="7B8437BC"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D27904B" w14:textId="77777777" w:rsidR="00834863" w:rsidRDefault="00144518">
            <w:pPr>
              <w:rPr>
                <w:b w:val="0"/>
                <w:bCs w:val="0"/>
              </w:rPr>
            </w:pPr>
            <w:r>
              <w:rPr>
                <w:rFonts w:hint="eastAsia"/>
              </w:rPr>
              <w:t>案例企业名称</w:t>
            </w:r>
          </w:p>
        </w:tc>
        <w:tc>
          <w:tcPr>
            <w:tcW w:w="4148" w:type="dxa"/>
          </w:tcPr>
          <w:p w14:paraId="41D74BD0" w14:textId="5B61F0A7" w:rsidR="00834863" w:rsidRDefault="005B5057">
            <w:pPr>
              <w:cnfStyle w:val="000000000000" w:firstRow="0" w:lastRow="0" w:firstColumn="0" w:lastColumn="0" w:oddVBand="0" w:evenVBand="0" w:oddHBand="0" w:evenHBand="0" w:firstRowFirstColumn="0" w:firstRowLastColumn="0" w:lastRowFirstColumn="0" w:lastRowLastColumn="0"/>
            </w:pPr>
            <w:r w:rsidRPr="005B5057">
              <w:rPr>
                <w:rFonts w:hint="eastAsia"/>
              </w:rPr>
              <w:t>萨蒂扬软件公司</w:t>
            </w:r>
          </w:p>
        </w:tc>
      </w:tr>
      <w:tr w:rsidR="00834863" w14:paraId="1CB9F73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1A5B2AF3" w14:textId="77777777" w:rsidR="00834863" w:rsidRDefault="00144518">
            <w:pPr>
              <w:rPr>
                <w:b w:val="0"/>
                <w:bCs w:val="0"/>
              </w:rPr>
            </w:pPr>
            <w:r>
              <w:rPr>
                <w:rFonts w:hint="eastAsia"/>
              </w:rPr>
              <w:t>案例企业经营范围</w:t>
            </w:r>
          </w:p>
        </w:tc>
        <w:tc>
          <w:tcPr>
            <w:tcW w:w="4148" w:type="dxa"/>
          </w:tcPr>
          <w:p w14:paraId="368B654C" w14:textId="575A30CD" w:rsidR="00834863" w:rsidRDefault="005B5057">
            <w:pPr>
              <w:cnfStyle w:val="000000000000" w:firstRow="0" w:lastRow="0" w:firstColumn="0" w:lastColumn="0" w:oddVBand="0" w:evenVBand="0" w:oddHBand="0" w:evenHBand="0" w:firstRowFirstColumn="0" w:firstRowLastColumn="0" w:lastRowFirstColumn="0" w:lastRowLastColumn="0"/>
            </w:pPr>
            <w:r>
              <w:t>软件开发与设计</w:t>
            </w:r>
          </w:p>
        </w:tc>
      </w:tr>
      <w:tr w:rsidR="00834863" w14:paraId="16C26393"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254DD452" w14:textId="77777777" w:rsidR="00834863" w:rsidRDefault="00144518">
            <w:pPr>
              <w:rPr>
                <w:b w:val="0"/>
                <w:bCs w:val="0"/>
              </w:rPr>
            </w:pPr>
            <w:r>
              <w:rPr>
                <w:rFonts w:hint="eastAsia"/>
              </w:rPr>
              <w:t>企业单位案情描述</w:t>
            </w:r>
          </w:p>
        </w:tc>
        <w:tc>
          <w:tcPr>
            <w:tcW w:w="4148" w:type="dxa"/>
          </w:tcPr>
          <w:p w14:paraId="598D4D7B" w14:textId="77777777" w:rsidR="00545E5E" w:rsidRDefault="00545E5E" w:rsidP="00545E5E">
            <w:pPr>
              <w:cnfStyle w:val="000000000000" w:firstRow="0" w:lastRow="0" w:firstColumn="0" w:lastColumn="0" w:oddVBand="0" w:evenVBand="0" w:oddHBand="0" w:evenHBand="0" w:firstRowFirstColumn="0" w:firstRowLastColumn="0" w:lastRowFirstColumn="0" w:lastRowLastColumn="0"/>
            </w:pPr>
          </w:p>
          <w:p w14:paraId="22170FF0" w14:textId="77777777" w:rsidR="00834863" w:rsidRDefault="00545E5E" w:rsidP="00545E5E">
            <w:pPr>
              <w:cnfStyle w:val="000000000000" w:firstRow="0" w:lastRow="0" w:firstColumn="0" w:lastColumn="0" w:oddVBand="0" w:evenVBand="0" w:oddHBand="0" w:evenHBand="0" w:firstRowFirstColumn="0" w:firstRowLastColumn="0" w:lastRowFirstColumn="0" w:lastRowLastColumn="0"/>
            </w:pPr>
            <w:r>
              <w:t>2009年1月7日, 印度萨蒂扬软件公司的董事长兼首席执行官拉马林加·拉贾宣布辞职。他在辞职信中表示, 他操纵公司账户, 夸大了过去几年的公司利润和债权规模, 少报了公司负债, 事情最终发展到无法收场的地步, 自己骑虎难下。拉贾在向萨蒂扬董事会提交的5页自白信中承认, 最初公司的实际营运利润与账面上显示的数据差距并不大, 但随着萨蒂扬规模的扩大和成本的上升, 缺口也越来越大。拉</w:t>
            </w:r>
            <w:proofErr w:type="gramStart"/>
            <w:r>
              <w:t>贾担心</w:t>
            </w:r>
            <w:proofErr w:type="gramEnd"/>
            <w:r>
              <w:t>, 如果公司被发现表现不佳, 则可能会引发其它企业发起收购, 进而导致这一缺口曝光, 因此他操纵公司账户, 夸大了过去几年的公</w:t>
            </w:r>
            <w:r>
              <w:rPr>
                <w:rFonts w:hint="eastAsia"/>
              </w:rPr>
              <w:t>司利润和债权</w:t>
            </w:r>
            <w:r>
              <w:rPr>
                <w:rFonts w:hint="eastAsia"/>
              </w:rPr>
              <w:lastRenderedPageBreak/>
              <w:t>规模</w:t>
            </w:r>
            <w:r>
              <w:t>, 少报了公司负债, 想方设法隐瞒事实。萨蒂扬的创始人拉贾的造假手法非常拙劣, 仍然是“拆东墙补西墙”的传统伎俩。自2006年开始, 拉贾用手中股票作抵押, 向银行贷款以填补公司收入, 以8%的家族股份换取了2. 5亿的银行贷款, 金融危机爆发后, 拉</w:t>
            </w:r>
            <w:proofErr w:type="gramStart"/>
            <w:r>
              <w:t>贾手中</w:t>
            </w:r>
            <w:proofErr w:type="gramEnd"/>
            <w:r>
              <w:t>所持股票价值大跌, 随后银行开始拍卖拉贾的抵押品, 导致</w:t>
            </w:r>
            <w:proofErr w:type="gramStart"/>
            <w:r>
              <w:t>萨蒂扬</w:t>
            </w:r>
            <w:proofErr w:type="gramEnd"/>
            <w:r>
              <w:t>的财务漏洞渐渐浮出水面。</w:t>
            </w:r>
          </w:p>
          <w:p w14:paraId="35D71160" w14:textId="352F6CB1" w:rsidR="00545E5E" w:rsidRDefault="00545E5E" w:rsidP="00545E5E">
            <w:pPr>
              <w:cnfStyle w:val="000000000000" w:firstRow="0" w:lastRow="0" w:firstColumn="0" w:lastColumn="0" w:oddVBand="0" w:evenVBand="0" w:oddHBand="0" w:evenHBand="0" w:firstRowFirstColumn="0" w:firstRowLastColumn="0" w:lastRowFirstColumn="0" w:lastRowLastColumn="0"/>
            </w:pPr>
            <w:r w:rsidRPr="00545E5E">
              <w:t>2009年1月9日, 印度警方以欺诈、伪造、妨碍公信等罪名将拉</w:t>
            </w:r>
            <w:proofErr w:type="gramStart"/>
            <w:r w:rsidRPr="00545E5E">
              <w:t>贾及其</w:t>
            </w:r>
            <w:proofErr w:type="gramEnd"/>
            <w:r w:rsidRPr="00545E5E">
              <w:t>兄弟前执行董事拉玛·拉贾逮捕, CFO斯里尼瓦斯也被警方羁押。为保持萨蒂扬的持续运营, 印度政府专门成立了由10人组成的萨蒂扬善后委员会, 并重组了萨蒂扬的董事会, 直接任命了3名新董事。2009年1月14日, 毕马威和德勤一起取代了普华永道, 成为了萨蒂扬的审计事务所。2011年4月, 普华永道就萨蒂扬欺诈案与SEC达成和解, 根据和解协议, 普华永道印度分公司应向SEC和PCAOB分别支付600万美元和150万美元罚金。2009年4月14日, 萨蒂扬被重组成为马恒达萨蒂扬公司。2011年2月18日, 萨蒂扬最新的领导层对SEC的调查采取了合作态度, 同意支付1000万美元的罚款来了结证券交易委员会的指控。此外, 该公司还被要求培训高管和员工学习证券法和会计原理, 并改善公司的内部审计职能。</w:t>
            </w:r>
          </w:p>
        </w:tc>
      </w:tr>
      <w:tr w:rsidR="00834863" w14:paraId="51F3938C"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A72ADC2" w14:textId="77777777" w:rsidR="00834863" w:rsidRDefault="00144518">
            <w:pPr>
              <w:rPr>
                <w:b w:val="0"/>
                <w:bCs w:val="0"/>
              </w:rPr>
            </w:pPr>
            <w:r>
              <w:rPr>
                <w:rFonts w:hint="eastAsia"/>
              </w:rPr>
              <w:lastRenderedPageBreak/>
              <w:t>关联审计机构名称</w:t>
            </w:r>
          </w:p>
        </w:tc>
        <w:tc>
          <w:tcPr>
            <w:tcW w:w="4148" w:type="dxa"/>
          </w:tcPr>
          <w:p w14:paraId="5C80BD86"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普华永道会计事务所</w:t>
            </w:r>
          </w:p>
        </w:tc>
      </w:tr>
      <w:tr w:rsidR="00834863" w14:paraId="2E217E74"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87041D9" w14:textId="77777777" w:rsidR="00834863" w:rsidRDefault="00144518">
            <w:pPr>
              <w:rPr>
                <w:b w:val="0"/>
                <w:bCs w:val="0"/>
              </w:rPr>
            </w:pPr>
            <w:r>
              <w:rPr>
                <w:rFonts w:hint="eastAsia"/>
              </w:rPr>
              <w:t>引发的审计实施思考</w:t>
            </w:r>
          </w:p>
        </w:tc>
        <w:tc>
          <w:tcPr>
            <w:tcW w:w="4148" w:type="dxa"/>
          </w:tcPr>
          <w:p w14:paraId="25C7C339" w14:textId="77777777" w:rsidR="00834863"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在萨蒂扬案件中</w:t>
            </w:r>
            <w:r w:rsidRPr="00937E00">
              <w:t>, 印度政府的监管制度的漏洞为拉贾的造假提供了可乘之机。虽然我国的法律中不存在对股东和关联方的披露要求的缺失, 但是法律中任何漏洞都可能给有心者钻了空子, 因而鉴于印度萨蒂扬事件, 我国的立法者也应该经常反思我国法律存在的问题。政府及有关监管机构要根据新的经济发展趋势, 及时修订相关法律法规和准则制度。只有相关的法律法规、准则制度能够与时俱进地修订和完善, 才能让经营者们没空子可钻, 从源头减少审计失败案例。</w:t>
            </w:r>
          </w:p>
          <w:p w14:paraId="2021A6B9" w14:textId="77777777"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财务造假导致的审计失败案例屡见不鲜</w:t>
            </w:r>
            <w:r w:rsidRPr="00937E00">
              <w:t>, 很大一方面的原因是违法的惩罚力度不够, 法律不能把每一个坏人都变成好人, 但至少可以保证每一个坏人不敢做坏事。萨蒂扬审计</w:t>
            </w:r>
            <w:r w:rsidRPr="00937E00">
              <w:lastRenderedPageBreak/>
              <w:t>失败案例中对普华永道和萨蒂扬的处罚力度让社会公众大失所望, 处罚力度不足以保证其不敢再犯。因此, 加强处罚力度的目的不是在于处罚, 而是在于威慑, 处罚的对象不仅仅是造假的上市公司, 同时适用于对造假公司进行审计并且没有按照要求执行审计的事务所。</w:t>
            </w:r>
          </w:p>
          <w:p w14:paraId="35E3CBF8" w14:textId="77777777"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印度虽隶属英美法系</w:t>
            </w:r>
            <w:r w:rsidRPr="00937E00">
              <w:t>, 但其成文法的制定相当缜密, 体现了较高的立法水平。对于公司治理中涉及到的问题, 在其法律体系中都能找到法律依据, 其法制的统一性和透明度也相当高。在会计制度上, 印度已经采用了国际通用的会计准则, 信息披露的透明度也相当高。对于违反公司治理规定的行为和法律中存在的不足, 印度的司法机关和证券监管机关处理迅速, 制裁有力, 这一点从此次萨蒂扬事件的官方处理中可见一斑, 这一点非常值得我国借鉴。</w:t>
            </w:r>
          </w:p>
          <w:p w14:paraId="476E9E6B" w14:textId="77777777"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萨蒂扬走向舞弊主要是由于公司治理缺陷</w:t>
            </w:r>
            <w:r w:rsidRPr="00937E00">
              <w:t>, 而在中国也不乏家族企业, 很多中小家族企业在很短的时间内抓住机遇成为上市公司, 但是他们的管理水平没有跟上企业的扩张速度, 因此如果不对这些家族企业进行正确的引导, 恐怕后患无穷。完善公司治理不能流于形式, 要设置符合人数要求的独立董事并且真正发挥独立董事的监督作用。同时, 要建立完善的内部审计委员会, 监督企业内部控制制度的设计和运行有效性, 审核财务状况, 同时全面负责外部审计机构的聘请和更换等工作, 这样才可以有效地减少信息不对称的情况, 约束大股东掏空行为的发</w:t>
            </w:r>
            <w:r w:rsidRPr="00937E00">
              <w:rPr>
                <w:rFonts w:hint="eastAsia"/>
              </w:rPr>
              <w:t>生。</w:t>
            </w:r>
          </w:p>
          <w:p w14:paraId="238EDED1" w14:textId="77777777"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萨蒂扬的创始人拉姆为了防止萨蒂扬被其他企业收购而进行了一系列的财务粉饰</w:t>
            </w:r>
            <w:r w:rsidRPr="00937E00">
              <w:t>, 金额高达10亿美元, 违反了证券法。当财务造假暴露在全世界人们面前的时候, 萨蒂扬时代就终结了, 拉姆被捕, 董事会被重组, 萨蒂扬被并购。可见不遵守法律法规的后果是惨痛的, 谨此忠告中国的企业, 万不可抱有侥幸的心理粉饰报表, 为了公司和自身的利益, 遵守法律法规且按规定充分披露信息才是正确之举。</w:t>
            </w:r>
          </w:p>
          <w:p w14:paraId="0B96A282" w14:textId="77777777"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加强职业道德和执业能力是注册会计师事务所和注册会计师的职责</w:t>
            </w:r>
            <w:r w:rsidRPr="00937E00">
              <w:t>, 只有具备专业胜任能力并在审计工作中保持独立性、保持职</w:t>
            </w:r>
            <w:r w:rsidRPr="00937E00">
              <w:lastRenderedPageBreak/>
              <w:t>业怀疑和应有的谨慎, 审计工作才能顺利开展。萨蒂扬案例中处处可见普华永道事务所职业操守的缺失, 在实施进一步审计程序时, 普华永道印度分公司的审计工作没有采取职业怀疑态度。负责萨蒂扬公司审计事务的普华永道印度分公司工作团队成员表示, 他们没有执行确认程序, 而是在很大程度上依赖于萨蒂扬公司自己的陈述, 因为他们相信萨蒂扬公司的前首席执行官和高管诚实可靠, 未曾怀疑该公司假造了审计文件, 最后导致</w:t>
            </w:r>
            <w:r w:rsidRPr="00937E00">
              <w:rPr>
                <w:rFonts w:hint="eastAsia"/>
              </w:rPr>
              <w:t>审计失败</w:t>
            </w:r>
            <w:r w:rsidRPr="00937E00">
              <w:t>, 给广大的投资者和自身造成了巨大的损失。因此, 事务所应严格遵守注册会计师职业道德准则, 保持职业审慎态度以保证审计的质量, 避免注册会计师审计失败。</w:t>
            </w:r>
          </w:p>
          <w:p w14:paraId="559AC918" w14:textId="038ADA23"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在萨蒂扬审计中可以看到</w:t>
            </w:r>
            <w:r w:rsidRPr="00937E00">
              <w:t>, 风险导向审计并没有发挥其应有的作用, 从风险识别到风险应对中均缺少对信息的再加工环节, 因此通过萨蒂扬的教训, 会计师事务所应更加重视对分析性复核的运用。对风险的评估以分析为中心, 分析性复核成为最重要的程序, 对象也不再仅仅局限于财务数据, 也包括了非财务数据。而且, 分析工具也越来越多样化, 如战略分析、绩效分析等都被运用到分析性复核程序之中。其将会计信息各构成要素之间、会计信息和相关非会计信息之间、被审计单位与相类似的其他单位进行比较, 这比单纯依靠抽查凭证, 核对账簿、报表</w:t>
            </w:r>
            <w:r w:rsidRPr="00937E00">
              <w:rPr>
                <w:rFonts w:hint="eastAsia"/>
              </w:rPr>
              <w:t>的效果明显提升。</w:t>
            </w:r>
          </w:p>
        </w:tc>
      </w:tr>
      <w:tr w:rsidR="00834863" w14:paraId="50861C0C"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5FCEEB9" w14:textId="77777777" w:rsidR="00834863" w:rsidRDefault="00144518">
            <w:pPr>
              <w:rPr>
                <w:b w:val="0"/>
                <w:bCs w:val="0"/>
              </w:rPr>
            </w:pPr>
            <w:r>
              <w:rPr>
                <w:rFonts w:hint="eastAsia"/>
              </w:rPr>
              <w:lastRenderedPageBreak/>
              <w:t>关联的审计术语和审计方法</w:t>
            </w:r>
          </w:p>
        </w:tc>
        <w:tc>
          <w:tcPr>
            <w:tcW w:w="4148" w:type="dxa"/>
          </w:tcPr>
          <w:p w14:paraId="635F0D17" w14:textId="17707622" w:rsidR="00834863" w:rsidRDefault="00937E00">
            <w:pPr>
              <w:cnfStyle w:val="000000000000" w:firstRow="0" w:lastRow="0" w:firstColumn="0" w:lastColumn="0" w:oddVBand="0" w:evenVBand="0" w:oddHBand="0" w:evenHBand="0" w:firstRowFirstColumn="0" w:firstRowLastColumn="0" w:lastRowFirstColumn="0" w:lastRowLastColumn="0"/>
            </w:pPr>
            <w:r>
              <w:rPr>
                <w:rFonts w:hint="eastAsia"/>
              </w:rPr>
              <w:t>审计程序、职业道德</w:t>
            </w:r>
          </w:p>
        </w:tc>
      </w:tr>
    </w:tbl>
    <w:p w14:paraId="43EED964" w14:textId="77777777" w:rsidR="00834863" w:rsidRDefault="00144518">
      <w:pPr>
        <w:pStyle w:val="a6"/>
        <w:jc w:val="left"/>
      </w:pPr>
      <w:r>
        <w:rPr>
          <w:rFonts w:hint="eastAsia"/>
        </w:rPr>
        <w:t>1</w:t>
      </w:r>
      <w:r>
        <w:t>0</w:t>
      </w:r>
      <w:r>
        <w:rPr>
          <w:rFonts w:hint="eastAsia"/>
        </w:rPr>
        <w:t>：贵糖股份内控审计失败案例</w:t>
      </w:r>
    </w:p>
    <w:tbl>
      <w:tblPr>
        <w:tblStyle w:val="1-11"/>
        <w:tblW w:w="0" w:type="auto"/>
        <w:tblLook w:val="04A0" w:firstRow="1" w:lastRow="0" w:firstColumn="1" w:lastColumn="0" w:noHBand="0" w:noVBand="1"/>
      </w:tblPr>
      <w:tblGrid>
        <w:gridCol w:w="4148"/>
        <w:gridCol w:w="4148"/>
      </w:tblGrid>
      <w:tr w:rsidR="00834863" w14:paraId="1EB64210"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D16B3C9" w14:textId="77777777" w:rsidR="00834863" w:rsidRDefault="00144518">
            <w:pPr>
              <w:rPr>
                <w:b w:val="0"/>
                <w:bCs w:val="0"/>
              </w:rPr>
            </w:pPr>
            <w:r>
              <w:rPr>
                <w:rFonts w:hint="eastAsia"/>
              </w:rPr>
              <w:t>案例数据编号</w:t>
            </w:r>
          </w:p>
        </w:tc>
        <w:tc>
          <w:tcPr>
            <w:tcW w:w="4148" w:type="dxa"/>
          </w:tcPr>
          <w:p w14:paraId="2AFBF36C" w14:textId="60A11A95" w:rsidR="00834863" w:rsidRDefault="005D4AEE">
            <w:pPr>
              <w:cnfStyle w:val="100000000000" w:firstRow="1" w:lastRow="0" w:firstColumn="0" w:lastColumn="0" w:oddVBand="0" w:evenVBand="0" w:oddHBand="0" w:evenHBand="0" w:firstRowFirstColumn="0" w:firstRowLastColumn="0" w:lastRowFirstColumn="0" w:lastRowLastColumn="0"/>
              <w:rPr>
                <w:b w:val="0"/>
                <w:bCs w:val="0"/>
              </w:rPr>
            </w:pPr>
            <w:r>
              <w:rPr>
                <w:rFonts w:hint="eastAsia"/>
                <w:b w:val="0"/>
                <w:bCs w:val="0"/>
              </w:rPr>
              <w:t>1</w:t>
            </w:r>
            <w:r>
              <w:rPr>
                <w:b w:val="0"/>
                <w:bCs w:val="0"/>
              </w:rPr>
              <w:t>3</w:t>
            </w:r>
          </w:p>
        </w:tc>
      </w:tr>
      <w:tr w:rsidR="00834863" w14:paraId="59360E0D"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11132C2" w14:textId="77777777" w:rsidR="00834863" w:rsidRDefault="00144518">
            <w:pPr>
              <w:rPr>
                <w:b w:val="0"/>
                <w:bCs w:val="0"/>
              </w:rPr>
            </w:pPr>
            <w:r>
              <w:rPr>
                <w:rFonts w:hint="eastAsia"/>
              </w:rPr>
              <w:t>案例行业类别</w:t>
            </w:r>
          </w:p>
        </w:tc>
        <w:tc>
          <w:tcPr>
            <w:tcW w:w="4148" w:type="dxa"/>
          </w:tcPr>
          <w:p w14:paraId="1BD5193E" w14:textId="4E14BC4A" w:rsidR="00834863" w:rsidRDefault="005D4AEE">
            <w:pPr>
              <w:cnfStyle w:val="000000000000" w:firstRow="0" w:lastRow="0" w:firstColumn="0" w:lastColumn="0" w:oddVBand="0" w:evenVBand="0" w:oddHBand="0" w:evenHBand="0" w:firstRowFirstColumn="0" w:firstRowLastColumn="0" w:lastRowFirstColumn="0" w:lastRowLastColumn="0"/>
            </w:pPr>
            <w:r w:rsidRPr="005D4AEE">
              <w:t>1340 制糖</w:t>
            </w:r>
          </w:p>
        </w:tc>
      </w:tr>
      <w:tr w:rsidR="00834863" w14:paraId="2266ED38"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9C60136" w14:textId="77777777" w:rsidR="00834863" w:rsidRDefault="00144518">
            <w:pPr>
              <w:rPr>
                <w:b w:val="0"/>
                <w:bCs w:val="0"/>
              </w:rPr>
            </w:pPr>
            <w:r>
              <w:rPr>
                <w:rFonts w:hint="eastAsia"/>
              </w:rPr>
              <w:t>案例发生时间</w:t>
            </w:r>
          </w:p>
        </w:tc>
        <w:tc>
          <w:tcPr>
            <w:tcW w:w="4148" w:type="dxa"/>
          </w:tcPr>
          <w:p w14:paraId="0C292B18" w14:textId="42992C7D" w:rsidR="00834863" w:rsidRDefault="005B5057">
            <w:pPr>
              <w:cnfStyle w:val="000000000000" w:firstRow="0" w:lastRow="0" w:firstColumn="0" w:lastColumn="0" w:oddVBand="0" w:evenVBand="0" w:oddHBand="0" w:evenHBand="0" w:firstRowFirstColumn="0" w:firstRowLastColumn="0" w:lastRowFirstColumn="0" w:lastRowLastColumn="0"/>
            </w:pPr>
            <w:r>
              <w:rPr>
                <w:rFonts w:hint="eastAsia"/>
              </w:rPr>
              <w:t>2</w:t>
            </w:r>
            <w:r>
              <w:t>012</w:t>
            </w:r>
          </w:p>
        </w:tc>
      </w:tr>
      <w:tr w:rsidR="00834863" w14:paraId="7531590C"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61A74B58" w14:textId="77777777" w:rsidR="00834863" w:rsidRDefault="00144518">
            <w:pPr>
              <w:rPr>
                <w:b w:val="0"/>
                <w:bCs w:val="0"/>
              </w:rPr>
            </w:pPr>
            <w:r>
              <w:rPr>
                <w:rFonts w:hint="eastAsia"/>
              </w:rPr>
              <w:t>案例企业名称</w:t>
            </w:r>
          </w:p>
        </w:tc>
        <w:tc>
          <w:tcPr>
            <w:tcW w:w="4148" w:type="dxa"/>
          </w:tcPr>
          <w:p w14:paraId="6A024C2D" w14:textId="5450B017" w:rsidR="00834863" w:rsidRDefault="005B5057">
            <w:pPr>
              <w:cnfStyle w:val="000000000000" w:firstRow="0" w:lastRow="0" w:firstColumn="0" w:lastColumn="0" w:oddVBand="0" w:evenVBand="0" w:oddHBand="0" w:evenHBand="0" w:firstRowFirstColumn="0" w:firstRowLastColumn="0" w:lastRowFirstColumn="0" w:lastRowLastColumn="0"/>
            </w:pPr>
            <w:r w:rsidRPr="005B5057">
              <w:rPr>
                <w:rFonts w:hint="eastAsia"/>
              </w:rPr>
              <w:t>贵糖股份</w:t>
            </w:r>
            <w:r>
              <w:rPr>
                <w:rFonts w:hint="eastAsia"/>
              </w:rPr>
              <w:t>有限公司</w:t>
            </w:r>
          </w:p>
        </w:tc>
      </w:tr>
      <w:tr w:rsidR="00834863" w14:paraId="2B28A40B"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132277C" w14:textId="77777777" w:rsidR="00834863" w:rsidRDefault="00144518">
            <w:pPr>
              <w:rPr>
                <w:b w:val="0"/>
                <w:bCs w:val="0"/>
              </w:rPr>
            </w:pPr>
            <w:r>
              <w:rPr>
                <w:rFonts w:hint="eastAsia"/>
              </w:rPr>
              <w:t>案例企业经营范围</w:t>
            </w:r>
          </w:p>
        </w:tc>
        <w:tc>
          <w:tcPr>
            <w:tcW w:w="4148" w:type="dxa"/>
          </w:tcPr>
          <w:p w14:paraId="7C2178EA" w14:textId="6DB581D9" w:rsidR="00834863" w:rsidRDefault="005B5057">
            <w:pPr>
              <w:cnfStyle w:val="000000000000" w:firstRow="0" w:lastRow="0" w:firstColumn="0" w:lastColumn="0" w:oddVBand="0" w:evenVBand="0" w:oddHBand="0" w:evenHBand="0" w:firstRowFirstColumn="0" w:firstRowLastColumn="0" w:lastRowFirstColumn="0" w:lastRowLastColumn="0"/>
            </w:pPr>
            <w:r w:rsidRPr="005B5057">
              <w:rPr>
                <w:rFonts w:hint="eastAsia"/>
              </w:rPr>
              <w:t>甘蔗制糖和制浆造纸</w:t>
            </w:r>
          </w:p>
        </w:tc>
      </w:tr>
      <w:tr w:rsidR="00834863" w14:paraId="6476CED3"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512A02C0" w14:textId="77777777" w:rsidR="00834863" w:rsidRDefault="00144518">
            <w:pPr>
              <w:rPr>
                <w:b w:val="0"/>
                <w:bCs w:val="0"/>
              </w:rPr>
            </w:pPr>
            <w:r>
              <w:rPr>
                <w:rFonts w:hint="eastAsia"/>
              </w:rPr>
              <w:t>企业单位案情描述</w:t>
            </w:r>
          </w:p>
        </w:tc>
        <w:tc>
          <w:tcPr>
            <w:tcW w:w="4148" w:type="dxa"/>
          </w:tcPr>
          <w:p w14:paraId="2E9EEE17" w14:textId="77777777" w:rsidR="00834863"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在内部控制重大缺陷与潜在的私人收益</w:t>
            </w:r>
            <w:r w:rsidRPr="00937E00">
              <w:t xml:space="preserve"> (例如, 更加便利的盈余操控) 相关时, 上市公司控股股东和管理层有隐瞒内部控制重大缺陷的强烈动机。本文通过贵糖股份的案例揭示了在上市公司被大股东控制, 且股权集中的“壕沟效应”压倒“利益协调效应”的情</w:t>
            </w:r>
            <w:r w:rsidRPr="00937E00">
              <w:lastRenderedPageBreak/>
              <w:t>况下, 控股股东可以通过控制董事会、监事会和审计委员会的人选而使内部控制信息披露的监督机制失效, 导致内部控制的重大缺陷无法得到及时的识别、披露和整改。但高质量审计师的引入, 能够发挥保护中小股东权益的治理功能, 揭露被隐瞒不报的内部控制的重大缺陷。</w:t>
            </w:r>
          </w:p>
          <w:p w14:paraId="0505C056" w14:textId="0276EF32"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在</w:t>
            </w:r>
            <w:r w:rsidRPr="00937E00">
              <w:t>2012年贵糖股份的财务报表和内部控制审计工作中, 管理层关于内部控制有效性的自我评价结论与审计师的审计结论相冲突, 这是十分少见的。致同在其出具的内部控制审计报告中指出:“贵糖股份公司蔗渣、原煤等大宗原材料的成本核算基础薄弱, 部分暂估入账的大宗原材料缺少原始凭证 (如包括原材料数量、供应商名称等信息的入库单) , 影响该等存货的发出成本结转与期末计价的正确性, 与此相关的财务报告内部控制运行失效。”并认为:“上述重大缺陷导致贵糖股份公司2012年度未审财务报表的本期数据和前期比较数据中‘营业成本’‘应</w:t>
            </w:r>
            <w:r w:rsidRPr="00937E00">
              <w:rPr>
                <w:rFonts w:hint="eastAsia"/>
              </w:rPr>
              <w:t>付账款’‘存货’等项目存在重大会计差错。”贵糖股份管理</w:t>
            </w:r>
            <w:proofErr w:type="gramStart"/>
            <w:r w:rsidRPr="00937E00">
              <w:rPr>
                <w:rFonts w:hint="eastAsia"/>
              </w:rPr>
              <w:t>层虽然</w:t>
            </w:r>
            <w:proofErr w:type="gramEnd"/>
            <w:r w:rsidRPr="00937E00">
              <w:rPr>
                <w:rFonts w:hint="eastAsia"/>
              </w:rPr>
              <w:t>承认公司以前年度的财务报表存在重大差错</w:t>
            </w:r>
            <w:r w:rsidRPr="00937E00">
              <w:t>, 但并不接受公司内部控制存在重大缺陷的审计意见。在2013年4月13日贵糖股份董事会发布的《内控自评报告与外部审计报告差异原因说明》中, 将管理层与审计师关于内部控制有效性的意见冲突归结为双方对于“原材料核算方法上存在认识的差异”, 并认为公司的做法符合行业惯例, 前任会计师事务所对此也没有提出重大异议。</w:t>
            </w:r>
            <w:r w:rsidRPr="00937E00">
              <w:rPr>
                <w:rFonts w:hint="eastAsia"/>
              </w:rPr>
              <w:t>贵糖股份管理层声称公司的成本核算方法符合行业惯例</w:t>
            </w:r>
            <w:r w:rsidRPr="00937E00">
              <w:t>, 但实际情况是, 贵糖股份在期末</w:t>
            </w:r>
            <w:proofErr w:type="gramStart"/>
            <w:r w:rsidRPr="00937E00">
              <w:t>存货暂估入账</w:t>
            </w:r>
            <w:proofErr w:type="gramEnd"/>
            <w:r w:rsidRPr="00937E00">
              <w:t>上的做法并不符合会计准则和行业惯例的要求。中国证监会广西监管局2013年9月5日向贵糖股份下达的警示</w:t>
            </w:r>
            <w:proofErr w:type="gramStart"/>
            <w:r w:rsidRPr="00937E00">
              <w:t>函指出</w:t>
            </w:r>
            <w:proofErr w:type="gramEnd"/>
            <w:r w:rsidRPr="00937E00">
              <w:t>, 公司在进行大宗</w:t>
            </w:r>
            <w:proofErr w:type="gramStart"/>
            <w:r w:rsidRPr="00937E00">
              <w:t>原材料暂估入账</w:t>
            </w:r>
            <w:proofErr w:type="gramEnd"/>
            <w:r w:rsidRPr="00937E00">
              <w:t>时“只暂估入账金额, 未确认入账数量, 影响了原材料的发出和结存成本, 相关会计核算不符合《会计法》《企业会计准则》有关规定”。由此可见, 由于存货入库数量没有充分的原始凭证作为依据, 存货</w:t>
            </w:r>
            <w:proofErr w:type="gramStart"/>
            <w:r w:rsidRPr="00937E00">
              <w:t>的暂估入账</w:t>
            </w:r>
            <w:proofErr w:type="gramEnd"/>
            <w:r w:rsidRPr="00937E00">
              <w:t>价值将完全取决于管理人员的主观判断, 这为管理人员操纵存货成本结转和调节利润提供</w:t>
            </w:r>
            <w:r w:rsidRPr="00937E00">
              <w:rPr>
                <w:rFonts w:hint="eastAsia"/>
              </w:rPr>
              <w:t>了极大的便利</w:t>
            </w:r>
            <w:r w:rsidRPr="00937E00">
              <w:t>, 因而属于典型的</w:t>
            </w:r>
            <w:r w:rsidRPr="00937E00">
              <w:lastRenderedPageBreak/>
              <w:t>财务报告内部控制缺陷。这一内部控制缺陷的识别和纠正并不需要复杂的专业知识, 也不需要投入大量的资源, 在接到广西监管局的警示</w:t>
            </w:r>
            <w:proofErr w:type="gramStart"/>
            <w:r w:rsidRPr="00937E00">
              <w:t>函之后</w:t>
            </w:r>
            <w:proofErr w:type="gramEnd"/>
            <w:r w:rsidRPr="00937E00">
              <w:t>20多天, 贵糖股份就提出了相关内部控制缺陷的整改方案, 并得到了中审亚太“现行相关内控制度设计、运行有效, 缺陷已得到切实整改”的专项审核结论。这充分说明, 在内部控制缺陷的识别和整改上, 贵糖股份管理层所欠缺的显然不是必需的专业资源和能力, 而是重视并完善内部控制的主观意愿。</w:t>
            </w:r>
          </w:p>
          <w:p w14:paraId="53B867E6" w14:textId="04B4B090"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根据内部控制审计相关准则的界定</w:t>
            </w:r>
            <w:r w:rsidRPr="00937E00">
              <w:t>, 当一项控制缺陷单独或连同其他控制缺陷, 很有可能导致财务报表出现重大错报时, 该缺陷应被界定为重大缺陷。无可否认的是, 贵糖股份内部控制存在的缺陷客观上造成了财务报表的重大错报, 否则公司管理层也不会按照审计师的意见对2012年度的未审财务报表进行调整, 也不会对2011年度、2010年度的财务报表进行重大会计差错的追溯更正。具体而言, 贵糖股份2010年的净利润被低估了近3 110万元, 占当年</w:t>
            </w:r>
            <w:proofErr w:type="gramStart"/>
            <w:r w:rsidRPr="00937E00">
              <w:t>实际净</w:t>
            </w:r>
            <w:proofErr w:type="gramEnd"/>
            <w:r w:rsidRPr="00937E00">
              <w:t>利润的比重高达25.34%;公司2011年的净利润则被高估了近5 250</w:t>
            </w:r>
            <w:r w:rsidRPr="00937E00">
              <w:rPr>
                <w:rFonts w:hint="eastAsia"/>
              </w:rPr>
              <w:t>万元</w:t>
            </w:r>
            <w:r w:rsidRPr="00937E00">
              <w:t>, 相当于将当年的</w:t>
            </w:r>
            <w:proofErr w:type="gramStart"/>
            <w:r w:rsidRPr="00937E00">
              <w:t>实际净</w:t>
            </w:r>
            <w:proofErr w:type="gramEnd"/>
            <w:r w:rsidRPr="00937E00">
              <w:t>利润调高了近1倍。即使是采取最宽松的审计重要性标准, 贵糖股份的财务报表错报也完全可以称为“重大错报”。显然, 贵糖股份管理层试图将应在2010年确认的大量利润延迟到2011年确认, 从而维持净利润和主要业绩指标在2009年和2011年之间的逐年增长趋势。从图2来看, 贵糖股份2011年基本每股收益 (EPS) 和净资产收益率 (ROE) 的实际值相对于2010年本来呈大幅下滑趋势, 但经过管理层的利润调节之后, 却变成为上升的趋势。由于2011年9月22日贵糖股份发生了实际控制</w:t>
            </w:r>
            <w:r w:rsidRPr="00937E00">
              <w:rPr>
                <w:rFonts w:hint="eastAsia"/>
              </w:rPr>
              <w:t>人变更</w:t>
            </w:r>
            <w:r w:rsidRPr="00937E00">
              <w:t>, 深圳华强集团将所持的贵糖集团股权全部转让给广东省国资委下属</w:t>
            </w:r>
            <w:proofErr w:type="gramStart"/>
            <w:r w:rsidRPr="00937E00">
              <w:t>的恒健投资</w:t>
            </w:r>
            <w:proofErr w:type="gramEnd"/>
            <w:r w:rsidRPr="00937E00">
              <w:t>。贵糖股份管理层将2011年大幅下滑的业绩调节为上升趋势, 显然有助于提高待转让股权的估值, 使得贵糖股份的实际控制人和管理层从中获得更大的收益。</w:t>
            </w:r>
          </w:p>
        </w:tc>
      </w:tr>
      <w:tr w:rsidR="00834863" w14:paraId="3E41E374"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CE9608D" w14:textId="77777777" w:rsidR="00834863" w:rsidRDefault="00144518">
            <w:pPr>
              <w:rPr>
                <w:b w:val="0"/>
                <w:bCs w:val="0"/>
              </w:rPr>
            </w:pPr>
            <w:r>
              <w:rPr>
                <w:rFonts w:hint="eastAsia"/>
              </w:rPr>
              <w:lastRenderedPageBreak/>
              <w:t>关联审计机构名称</w:t>
            </w:r>
          </w:p>
        </w:tc>
        <w:tc>
          <w:tcPr>
            <w:tcW w:w="4148" w:type="dxa"/>
          </w:tcPr>
          <w:p w14:paraId="6029CA47"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东华会计事务所</w:t>
            </w:r>
          </w:p>
        </w:tc>
      </w:tr>
      <w:tr w:rsidR="00834863" w14:paraId="16E7241C"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00BFB4EF" w14:textId="77777777" w:rsidR="00834863" w:rsidRDefault="00144518">
            <w:pPr>
              <w:rPr>
                <w:b w:val="0"/>
                <w:bCs w:val="0"/>
              </w:rPr>
            </w:pPr>
            <w:r>
              <w:rPr>
                <w:rFonts w:hint="eastAsia"/>
              </w:rPr>
              <w:t>引发的审计实施思考</w:t>
            </w:r>
          </w:p>
        </w:tc>
        <w:tc>
          <w:tcPr>
            <w:tcW w:w="4148" w:type="dxa"/>
          </w:tcPr>
          <w:p w14:paraId="0D35E09A" w14:textId="77777777" w:rsidR="00834863"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我国上市公司自</w:t>
            </w:r>
            <w:r w:rsidRPr="00937E00">
              <w:t>2011年起已开始强制执行</w:t>
            </w:r>
            <w:r w:rsidRPr="00937E00">
              <w:lastRenderedPageBreak/>
              <w:t>内部控制的自我评价与审计制度。制度执行情况的分析显示, 上市公司管理层对于内部控制重大缺陷的披露明显不足, 内部控制规范的执行有流于形式的倾向。本文的理论和案例分析表明, 大股东控制和审计质量对于内部控制重大缺陷的披露有着关键影响, 控股股东权力缺乏制衡的股权结构, 很有可能导致保障内部控制信息如实披露的内部治理机制失效, 而高质量审计师的引入, 有可能发现并披露被控股股东和管理层刻意隐瞒的内部控制重大缺陷。</w:t>
            </w:r>
          </w:p>
          <w:p w14:paraId="558CD57E" w14:textId="7FE87B5E" w:rsidR="00937E00" w:rsidRDefault="00937E00">
            <w:pPr>
              <w:cnfStyle w:val="000000000000" w:firstRow="0" w:lastRow="0" w:firstColumn="0" w:lastColumn="0" w:oddVBand="0" w:evenVBand="0" w:oddHBand="0" w:evenHBand="0" w:firstRowFirstColumn="0" w:firstRowLastColumn="0" w:lastRowFirstColumn="0" w:lastRowLastColumn="0"/>
            </w:pPr>
            <w:r w:rsidRPr="00937E00">
              <w:rPr>
                <w:rFonts w:hint="eastAsia"/>
              </w:rPr>
              <w:t>贵糖股份案例显示出我国政府主管部门和监管机构在强制推行内部控制规范体系之时</w:t>
            </w:r>
            <w:r w:rsidRPr="00937E00">
              <w:t>, 还要全面考虑上市公司股权结构不合理、外部审计质量偏低对制度执行可能造成的严重障碍。为了保证内部控制相关的法律和监管要求取得预期的政策目的, 首先, 监管者应对具有“一股独大”股权结构的上市公司信息披露行为加强监管, 重点关注内部控制重大缺陷信息的如实披露情况。其次, 应采取切实措施提高监事会、审计委员会对于内部控制信息披露的监督效能, 特别是要采取措施限制控股股东和管理层对于监事会、审计委员会成员的提名权或任命权, 例如可规定独立</w:t>
            </w:r>
            <w:r w:rsidRPr="00937E00">
              <w:rPr>
                <w:rFonts w:hint="eastAsia"/>
              </w:rPr>
              <w:t>董事的提名必须要经过一定比例的中小股东的同意</w:t>
            </w:r>
            <w:r w:rsidRPr="00937E00">
              <w:t>;同时强化对于监事会、审计委员会成员的问责机制, 对于由于消极行使职责导致公司内部控制重大缺陷未得到识别、披露和纠正的监事、独立董事, 应建立必要的处罚机制。最后, 要为上市公司引入高质量的外部审计师创造更好的条件, 包括推行会计师事务所的强制轮换制、推广审计师选聘的公开招标制等</w:t>
            </w:r>
          </w:p>
        </w:tc>
      </w:tr>
      <w:tr w:rsidR="00834863" w14:paraId="7A571036" w14:textId="77777777" w:rsidTr="00834863">
        <w:tc>
          <w:tcPr>
            <w:cnfStyle w:val="001000000000" w:firstRow="0" w:lastRow="0" w:firstColumn="1" w:lastColumn="0" w:oddVBand="0" w:evenVBand="0" w:oddHBand="0" w:evenHBand="0" w:firstRowFirstColumn="0" w:firstRowLastColumn="0" w:lastRowFirstColumn="0" w:lastRowLastColumn="0"/>
            <w:tcW w:w="4148" w:type="dxa"/>
          </w:tcPr>
          <w:p w14:paraId="3C61033D" w14:textId="77777777" w:rsidR="00834863" w:rsidRDefault="00144518">
            <w:pPr>
              <w:rPr>
                <w:b w:val="0"/>
                <w:bCs w:val="0"/>
              </w:rPr>
            </w:pPr>
            <w:r>
              <w:rPr>
                <w:rFonts w:hint="eastAsia"/>
              </w:rPr>
              <w:lastRenderedPageBreak/>
              <w:t>关联的审计术语和审计方法</w:t>
            </w:r>
          </w:p>
        </w:tc>
        <w:tc>
          <w:tcPr>
            <w:tcW w:w="4148" w:type="dxa"/>
          </w:tcPr>
          <w:p w14:paraId="70C6166C" w14:textId="05FB64B2" w:rsidR="00834863" w:rsidRDefault="00937E00">
            <w:pPr>
              <w:cnfStyle w:val="000000000000" w:firstRow="0" w:lastRow="0" w:firstColumn="0" w:lastColumn="0" w:oddVBand="0" w:evenVBand="0" w:oddHBand="0" w:evenHBand="0" w:firstRowFirstColumn="0" w:firstRowLastColumn="0" w:lastRowFirstColumn="0" w:lastRowLastColumn="0"/>
            </w:pPr>
            <w:r>
              <w:rPr>
                <w:rFonts w:hint="eastAsia"/>
              </w:rPr>
              <w:t>审计质量、内部控制、公司治理、大股东控制</w:t>
            </w:r>
          </w:p>
        </w:tc>
      </w:tr>
    </w:tbl>
    <w:p w14:paraId="7915E5DE" w14:textId="77777777" w:rsidR="00834863" w:rsidRDefault="00144518">
      <w:pPr>
        <w:pStyle w:val="a6"/>
        <w:jc w:val="left"/>
      </w:pPr>
      <w:r>
        <w:rPr>
          <w:rFonts w:hint="eastAsia"/>
        </w:rPr>
        <w:t>11</w:t>
      </w:r>
      <w:r>
        <w:t>-</w:t>
      </w:r>
      <w:r>
        <w:rPr>
          <w:rFonts w:hint="eastAsia"/>
        </w:rPr>
        <w:t>20主要分析人：周彬</w:t>
      </w:r>
    </w:p>
    <w:p w14:paraId="58207866" w14:textId="77777777" w:rsidR="00834863" w:rsidRDefault="00144518">
      <w:pPr>
        <w:pStyle w:val="a6"/>
        <w:jc w:val="left"/>
      </w:pPr>
      <w:r>
        <w:rPr>
          <w:rFonts w:hint="eastAsia"/>
        </w:rPr>
        <w:t>11：航天通信财务造假案例</w:t>
      </w:r>
    </w:p>
    <w:tbl>
      <w:tblPr>
        <w:tblStyle w:val="1-11"/>
        <w:tblW w:w="0" w:type="auto"/>
        <w:tblLook w:val="04A0" w:firstRow="1" w:lastRow="0" w:firstColumn="1" w:lastColumn="0" w:noHBand="0" w:noVBand="1"/>
      </w:tblPr>
      <w:tblGrid>
        <w:gridCol w:w="2379"/>
        <w:gridCol w:w="6036"/>
      </w:tblGrid>
      <w:tr w:rsidR="00834863" w14:paraId="23F8E9A5"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70B7B98B" w14:textId="77777777" w:rsidR="00834863" w:rsidRDefault="00144518">
            <w:pPr>
              <w:rPr>
                <w:b w:val="0"/>
                <w:bCs w:val="0"/>
              </w:rPr>
            </w:pPr>
            <w:r>
              <w:rPr>
                <w:rFonts w:hint="eastAsia"/>
              </w:rPr>
              <w:t>案例数据编号</w:t>
            </w:r>
          </w:p>
        </w:tc>
        <w:tc>
          <w:tcPr>
            <w:tcW w:w="6036" w:type="dxa"/>
          </w:tcPr>
          <w:p w14:paraId="5355F731"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3A2972B1"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1F28266D" w14:textId="77777777" w:rsidR="00834863" w:rsidRDefault="00144518">
            <w:pPr>
              <w:rPr>
                <w:b w:val="0"/>
                <w:bCs w:val="0"/>
              </w:rPr>
            </w:pPr>
            <w:r>
              <w:rPr>
                <w:rFonts w:hint="eastAsia"/>
              </w:rPr>
              <w:t>案例行业类别</w:t>
            </w:r>
          </w:p>
        </w:tc>
        <w:tc>
          <w:tcPr>
            <w:tcW w:w="6036" w:type="dxa"/>
          </w:tcPr>
          <w:p w14:paraId="6256E203"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信息传输服务业</w:t>
            </w:r>
          </w:p>
        </w:tc>
      </w:tr>
      <w:tr w:rsidR="00834863" w14:paraId="555D5E15"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6321D5D4" w14:textId="77777777" w:rsidR="00834863" w:rsidRDefault="00144518">
            <w:pPr>
              <w:rPr>
                <w:b w:val="0"/>
                <w:bCs w:val="0"/>
              </w:rPr>
            </w:pPr>
            <w:r>
              <w:rPr>
                <w:rFonts w:hint="eastAsia"/>
              </w:rPr>
              <w:t>案例发生时间</w:t>
            </w:r>
          </w:p>
        </w:tc>
        <w:tc>
          <w:tcPr>
            <w:tcW w:w="6036" w:type="dxa"/>
          </w:tcPr>
          <w:p w14:paraId="24150494"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2016年</w:t>
            </w:r>
          </w:p>
        </w:tc>
      </w:tr>
      <w:tr w:rsidR="00834863" w14:paraId="1ADF4DD1"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79EF2DEE" w14:textId="77777777" w:rsidR="00834863" w:rsidRDefault="00144518">
            <w:pPr>
              <w:rPr>
                <w:b w:val="0"/>
                <w:bCs w:val="0"/>
              </w:rPr>
            </w:pPr>
            <w:r>
              <w:rPr>
                <w:rFonts w:hint="eastAsia"/>
              </w:rPr>
              <w:lastRenderedPageBreak/>
              <w:t>案例企业名称</w:t>
            </w:r>
          </w:p>
        </w:tc>
        <w:tc>
          <w:tcPr>
            <w:tcW w:w="6036" w:type="dxa"/>
          </w:tcPr>
          <w:p w14:paraId="67C20FA6"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航天通信控股集团股份有限公司</w:t>
            </w:r>
          </w:p>
        </w:tc>
      </w:tr>
      <w:tr w:rsidR="00834863" w14:paraId="47459DBB"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03B8FDBB" w14:textId="77777777" w:rsidR="00834863" w:rsidRDefault="00144518">
            <w:pPr>
              <w:rPr>
                <w:b w:val="0"/>
                <w:bCs w:val="0"/>
              </w:rPr>
            </w:pPr>
            <w:r>
              <w:rPr>
                <w:rFonts w:hint="eastAsia"/>
              </w:rPr>
              <w:t>案例企业经营范围</w:t>
            </w:r>
          </w:p>
        </w:tc>
        <w:tc>
          <w:tcPr>
            <w:tcW w:w="6036" w:type="dxa"/>
          </w:tcPr>
          <w:p w14:paraId="6AEAA840"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通信设备、国防军工、无人机</w:t>
            </w:r>
          </w:p>
        </w:tc>
      </w:tr>
      <w:tr w:rsidR="00834863" w14:paraId="3016382A" w14:textId="77777777" w:rsidTr="00834863">
        <w:trPr>
          <w:trHeight w:val="1916"/>
        </w:trPr>
        <w:tc>
          <w:tcPr>
            <w:cnfStyle w:val="001000000000" w:firstRow="0" w:lastRow="0" w:firstColumn="1" w:lastColumn="0" w:oddVBand="0" w:evenVBand="0" w:oddHBand="0" w:evenHBand="0" w:firstRowFirstColumn="0" w:firstRowLastColumn="0" w:lastRowFirstColumn="0" w:lastRowLastColumn="0"/>
            <w:tcW w:w="2379" w:type="dxa"/>
          </w:tcPr>
          <w:p w14:paraId="54C0D9C9" w14:textId="77777777" w:rsidR="00834863" w:rsidRDefault="00144518">
            <w:pPr>
              <w:rPr>
                <w:b w:val="0"/>
                <w:bCs w:val="0"/>
              </w:rPr>
            </w:pPr>
            <w:r>
              <w:rPr>
                <w:rFonts w:hint="eastAsia"/>
              </w:rPr>
              <w:t>企业单位案情描述</w:t>
            </w:r>
          </w:p>
        </w:tc>
        <w:tc>
          <w:tcPr>
            <w:tcW w:w="6036" w:type="dxa"/>
          </w:tcPr>
          <w:p w14:paraId="056FDF78" w14:textId="77777777" w:rsidR="00834863" w:rsidRDefault="00144518">
            <w:pPr>
              <w:numPr>
                <w:ilvl w:val="0"/>
                <w:numId w:val="1"/>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自有资金进行体制外资金循环</w:t>
            </w:r>
          </w:p>
          <w:p w14:paraId="2FDCC434"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航天通信在2003-2005年将自有资金划给体外单位，通过一圈体外资金周转虚增自身利润3100万元。体外资金循环是一项非常具有隐蔽性的财务造假手段，需要对所属行业有相应的了解，同时对比同行业公司的财务指标才能发现端倪，从而进行下一步调查来判断公司是否财务造假。航天通信在2003-2005年中就进行了财务造假，在2007年才被发现，再一次反映了其隐蔽性。</w:t>
            </w:r>
          </w:p>
          <w:p w14:paraId="435FCEEA" w14:textId="77777777" w:rsidR="00834863" w:rsidRDefault="00144518">
            <w:pPr>
              <w:numPr>
                <w:ilvl w:val="0"/>
                <w:numId w:val="1"/>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虚增固定资产</w:t>
            </w:r>
          </w:p>
          <w:p w14:paraId="4D91C08C"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经核查，航天通信子公司新乐</w:t>
            </w:r>
            <w:proofErr w:type="gramStart"/>
            <w:r>
              <w:rPr>
                <w:rFonts w:hint="eastAsia"/>
                <w:sz w:val="22"/>
                <w:szCs w:val="24"/>
              </w:rPr>
              <w:t>毛纺在</w:t>
            </w:r>
            <w:proofErr w:type="gramEnd"/>
            <w:r>
              <w:rPr>
                <w:rFonts w:hint="eastAsia"/>
                <w:sz w:val="22"/>
                <w:szCs w:val="24"/>
              </w:rPr>
              <w:t>2011年末显示购买的二手洗毛线</w:t>
            </w:r>
            <w:proofErr w:type="gramStart"/>
            <w:r>
              <w:rPr>
                <w:rFonts w:hint="eastAsia"/>
                <w:sz w:val="22"/>
                <w:szCs w:val="24"/>
              </w:rPr>
              <w:t>及梳条</w:t>
            </w:r>
            <w:proofErr w:type="gramEnd"/>
            <w:r>
              <w:rPr>
                <w:rFonts w:hint="eastAsia"/>
                <w:sz w:val="22"/>
                <w:szCs w:val="24"/>
              </w:rPr>
              <w:t>设备，系</w:t>
            </w:r>
            <w:proofErr w:type="gramStart"/>
            <w:r>
              <w:rPr>
                <w:rFonts w:hint="eastAsia"/>
                <w:sz w:val="22"/>
                <w:szCs w:val="24"/>
              </w:rPr>
              <w:t>从勤德贸易</w:t>
            </w:r>
            <w:proofErr w:type="gramEnd"/>
            <w:r>
              <w:rPr>
                <w:rFonts w:hint="eastAsia"/>
                <w:sz w:val="22"/>
                <w:szCs w:val="24"/>
              </w:rPr>
              <w:t>购入，但该笔资产与山东如意经营租赁给勤</w:t>
            </w:r>
            <w:proofErr w:type="gramStart"/>
            <w:r>
              <w:rPr>
                <w:rFonts w:hint="eastAsia"/>
                <w:sz w:val="22"/>
                <w:szCs w:val="24"/>
              </w:rPr>
              <w:t>德贸易</w:t>
            </w:r>
            <w:proofErr w:type="gramEnd"/>
            <w:r>
              <w:rPr>
                <w:rFonts w:hint="eastAsia"/>
                <w:sz w:val="22"/>
                <w:szCs w:val="24"/>
              </w:rPr>
              <w:t>的二手设备属同一批次，上述固定资产权属未经确定。航天通信在无法取得固定资产所有权的时候，进行了资产入账，从而达到调增公司资产负债率的作用。</w:t>
            </w:r>
          </w:p>
          <w:p w14:paraId="6B949705" w14:textId="77777777" w:rsidR="00834863" w:rsidRDefault="00144518">
            <w:pPr>
              <w:numPr>
                <w:ilvl w:val="0"/>
                <w:numId w:val="1"/>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伪造销售合同，虚增利润</w:t>
            </w:r>
          </w:p>
          <w:p w14:paraId="3E7284B1"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2013年12月，航天通信的</w:t>
            </w:r>
            <w:proofErr w:type="gramStart"/>
            <w:r>
              <w:rPr>
                <w:rFonts w:hint="eastAsia"/>
                <w:sz w:val="22"/>
                <w:szCs w:val="24"/>
              </w:rPr>
              <w:t>子公司易讯科技</w:t>
            </w:r>
            <w:proofErr w:type="gramEnd"/>
            <w:r>
              <w:rPr>
                <w:rFonts w:hint="eastAsia"/>
                <w:sz w:val="22"/>
                <w:szCs w:val="24"/>
              </w:rPr>
              <w:t>股份有限公司通过采取伪造虚假采购合同、销售合同等单据的方法，虚构对浙江元亨通信技术股份有限公司的销售交易，使公司2013年度虚增营业收入4555.65万元，虚增营业成本3685.46万元，虚增管理费用351.56万元；导致虚增净利润440.84万元。2016-2018年子公司智慧海派通过虚构业务，虚增营业收入69亿元，虚增利润25亿元。伪造销售合同进行交易，是一种常见的造假手段，通过虚假的业务往来，虚构的客户来大幅度的提升公司利润，从而达到公司扭亏为盈的目的。</w:t>
            </w:r>
          </w:p>
          <w:p w14:paraId="4A59471A"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7834B9E7" wp14:editId="19CCCBC8">
                  <wp:extent cx="3639185" cy="2484755"/>
                  <wp:effectExtent l="0" t="0" r="18415" b="1079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3639185" cy="2484755"/>
                          </a:xfrm>
                          <a:prstGeom prst="rect">
                            <a:avLst/>
                          </a:prstGeom>
                          <a:noFill/>
                          <a:ln>
                            <a:noFill/>
                          </a:ln>
                        </pic:spPr>
                      </pic:pic>
                    </a:graphicData>
                  </a:graphic>
                </wp:inline>
              </w:drawing>
            </w:r>
          </w:p>
          <w:p w14:paraId="5E099140"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sz w:val="22"/>
                <w:szCs w:val="24"/>
              </w:rPr>
              <w:t>航天通信在2013-2015年间营业收入持续下降，可以反映出</w:t>
            </w:r>
            <w:r>
              <w:rPr>
                <w:rFonts w:hint="eastAsia"/>
                <w:sz w:val="22"/>
                <w:szCs w:val="24"/>
              </w:rPr>
              <w:lastRenderedPageBreak/>
              <w:t>公司的经营可能出现了问题。在2013-2014年公司的营业利润分别为-12676.46万元、-31557.7万元，公司出现大幅度的亏损，2015年度营业利润扭亏为盈3561.24万元依靠着公司变卖股权。当公司面临困局的时候，航天通信选择了收购智慧海派作为公司往后的业绩支撑，希望可以避免公司因连续亏损被实施风险警示。在2016年智慧海派纳入财务报表公司业绩出现大幅度提升，完成了公司的期待。正是因为这份期待成为财务造假的原因，智慧海派在被收购时做出承诺2016-2018年净利润不低于2.5亿元、3亿元、3.2亿元。但当时的智慧海派已经失去的公司大</w:t>
            </w:r>
            <w:proofErr w:type="gramStart"/>
            <w:r>
              <w:rPr>
                <w:rFonts w:hint="eastAsia"/>
                <w:sz w:val="22"/>
                <w:szCs w:val="24"/>
              </w:rPr>
              <w:t>客户酷派的</w:t>
            </w:r>
            <w:proofErr w:type="gramEnd"/>
            <w:r>
              <w:rPr>
                <w:rFonts w:hint="eastAsia"/>
                <w:sz w:val="22"/>
                <w:szCs w:val="24"/>
              </w:rPr>
              <w:t>补贴和大量订单。在公司经营出现瓶颈又面临业绩承诺的智慧海派最终选择通过虚构业务、虚构合同等手段来粉饰公司的业绩，可见公司的经营状况不佳和</w:t>
            </w:r>
            <w:proofErr w:type="gramStart"/>
            <w:r>
              <w:rPr>
                <w:rFonts w:hint="eastAsia"/>
                <w:sz w:val="22"/>
                <w:szCs w:val="24"/>
              </w:rPr>
              <w:t>业绩承若成了</w:t>
            </w:r>
            <w:proofErr w:type="gramEnd"/>
            <w:r>
              <w:rPr>
                <w:rFonts w:hint="eastAsia"/>
                <w:sz w:val="22"/>
                <w:szCs w:val="24"/>
              </w:rPr>
              <w:t>财务造假的主要原因。</w:t>
            </w:r>
          </w:p>
        </w:tc>
      </w:tr>
      <w:tr w:rsidR="00834863" w14:paraId="6ACFD09C"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5F757D05" w14:textId="77777777" w:rsidR="00834863" w:rsidRDefault="00144518">
            <w:pPr>
              <w:rPr>
                <w:b w:val="0"/>
                <w:bCs w:val="0"/>
              </w:rPr>
            </w:pPr>
            <w:r>
              <w:rPr>
                <w:rFonts w:hint="eastAsia"/>
              </w:rPr>
              <w:lastRenderedPageBreak/>
              <w:t>关联审计机构名称</w:t>
            </w:r>
          </w:p>
        </w:tc>
        <w:tc>
          <w:tcPr>
            <w:tcW w:w="6036" w:type="dxa"/>
          </w:tcPr>
          <w:p w14:paraId="394A19E2"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上海立信会计师事务所</w:t>
            </w:r>
          </w:p>
        </w:tc>
      </w:tr>
      <w:tr w:rsidR="00834863" w14:paraId="511F396C"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4182E4E3" w14:textId="77777777" w:rsidR="00834863" w:rsidRDefault="00144518">
            <w:pPr>
              <w:rPr>
                <w:b w:val="0"/>
                <w:bCs w:val="0"/>
              </w:rPr>
            </w:pPr>
            <w:r>
              <w:rPr>
                <w:rFonts w:hint="eastAsia"/>
              </w:rPr>
              <w:t>引发的审计实施思考</w:t>
            </w:r>
          </w:p>
        </w:tc>
        <w:tc>
          <w:tcPr>
            <w:tcW w:w="6036" w:type="dxa"/>
          </w:tcPr>
          <w:p w14:paraId="5593A7D0" w14:textId="77777777" w:rsidR="00834863" w:rsidRDefault="00144518">
            <w:pPr>
              <w:numPr>
                <w:ilvl w:val="0"/>
                <w:numId w:val="2"/>
              </w:numPr>
              <w:cnfStyle w:val="000000000000" w:firstRow="0" w:lastRow="0" w:firstColumn="0" w:lastColumn="0" w:oddVBand="0" w:evenVBand="0" w:oddHBand="0" w:evenHBand="0" w:firstRowFirstColumn="0" w:firstRowLastColumn="0" w:lastRowFirstColumn="0" w:lastRowLastColumn="0"/>
            </w:pPr>
            <w:r>
              <w:rPr>
                <w:rFonts w:hint="eastAsia"/>
                <w:sz w:val="22"/>
                <w:szCs w:val="24"/>
              </w:rPr>
              <w:t>上市公司若想控制子公司财务造假风险，需要健全公司内部控制体系和制度建设,强化企业内部审计职能，设立内部控制评价和监督制度，及时准确地掌握子公司财务信息，同时建立风险评估体系，使公司能够正确应对风险。完善公司治理结构，发挥三权分立制度的优点，进行科学的决策和战略，充分发挥监事会作用。加强企业文化建设，提升员工道德素质，告诫员工不要为了一己私欲造成重大的经济损失。</w:t>
            </w:r>
          </w:p>
          <w:p w14:paraId="1C99BE1E" w14:textId="77777777" w:rsidR="00834863" w:rsidRDefault="00144518">
            <w:pPr>
              <w:numPr>
                <w:ilvl w:val="0"/>
                <w:numId w:val="2"/>
              </w:numPr>
              <w:cnfStyle w:val="000000000000" w:firstRow="0" w:lastRow="0" w:firstColumn="0" w:lastColumn="0" w:oddVBand="0" w:evenVBand="0" w:oddHBand="0" w:evenHBand="0" w:firstRowFirstColumn="0" w:firstRowLastColumn="0" w:lastRowFirstColumn="0" w:lastRowLastColumn="0"/>
            </w:pPr>
            <w:r>
              <w:rPr>
                <w:rFonts w:hint="eastAsia"/>
                <w:sz w:val="22"/>
                <w:szCs w:val="24"/>
              </w:rPr>
              <w:t>强化外部审计监管的力度，使外部审计单位具有充分的独立性，避免与舞弊企业同流合污。外部审计单位审计时还应充分考虑目标公司重大错报风险及风险评估管控等方面进行全面审计；加大处罚力度，对上市公司高管和相关人员实行终身禁入和上市公司直接退市并予以巨额财务赔偿等措施，强化处罚威慑力；完善上市公司财务舞弊法律体系建设，公司法等法规及相应条款进一步完善和修改，使治理财务舞弊有法可依，违法必究。</w:t>
            </w:r>
          </w:p>
        </w:tc>
      </w:tr>
      <w:tr w:rsidR="00834863" w14:paraId="7520B850"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35EACABD" w14:textId="77777777" w:rsidR="00834863" w:rsidRDefault="00144518">
            <w:pPr>
              <w:rPr>
                <w:b w:val="0"/>
                <w:bCs w:val="0"/>
              </w:rPr>
            </w:pPr>
            <w:r>
              <w:rPr>
                <w:rFonts w:hint="eastAsia"/>
              </w:rPr>
              <w:t>关联的审计术语和审计方法</w:t>
            </w:r>
          </w:p>
        </w:tc>
        <w:tc>
          <w:tcPr>
            <w:tcW w:w="6036" w:type="dxa"/>
          </w:tcPr>
          <w:p w14:paraId="0B707AB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体制外资金循环、财务资产舞弊</w:t>
            </w:r>
          </w:p>
        </w:tc>
      </w:tr>
    </w:tbl>
    <w:p w14:paraId="034BBC3E"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12：</w:t>
      </w:r>
      <w:proofErr w:type="gramStart"/>
      <w:r>
        <w:rPr>
          <w:rFonts w:asciiTheme="majorHAnsi" w:eastAsiaTheme="majorEastAsia" w:hAnsiTheme="majorHAnsi" w:cstheme="majorBidi" w:hint="eastAsia"/>
          <w:b/>
          <w:bCs/>
          <w:sz w:val="32"/>
          <w:szCs w:val="32"/>
        </w:rPr>
        <w:t>九好集团</w:t>
      </w:r>
      <w:proofErr w:type="gramEnd"/>
      <w:r>
        <w:rPr>
          <w:rFonts w:asciiTheme="majorHAnsi" w:eastAsiaTheme="majorEastAsia" w:hAnsiTheme="majorHAnsi" w:cstheme="majorBidi" w:hint="eastAsia"/>
          <w:b/>
          <w:bCs/>
          <w:sz w:val="32"/>
          <w:szCs w:val="32"/>
        </w:rPr>
        <w:t>资产重组舞弊案例</w:t>
      </w:r>
    </w:p>
    <w:tbl>
      <w:tblPr>
        <w:tblStyle w:val="1-11"/>
        <w:tblW w:w="0" w:type="auto"/>
        <w:tblLook w:val="04A0" w:firstRow="1" w:lastRow="0" w:firstColumn="1" w:lastColumn="0" w:noHBand="0" w:noVBand="1"/>
      </w:tblPr>
      <w:tblGrid>
        <w:gridCol w:w="2379"/>
        <w:gridCol w:w="6143"/>
      </w:tblGrid>
      <w:tr w:rsidR="00834863" w14:paraId="3D076317"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79" w:type="dxa"/>
          </w:tcPr>
          <w:p w14:paraId="0B814EA6" w14:textId="77777777" w:rsidR="00834863" w:rsidRDefault="00144518">
            <w:pPr>
              <w:rPr>
                <w:b w:val="0"/>
                <w:bCs w:val="0"/>
              </w:rPr>
            </w:pPr>
            <w:r>
              <w:rPr>
                <w:rFonts w:hint="eastAsia"/>
              </w:rPr>
              <w:t>案例数据编号</w:t>
            </w:r>
          </w:p>
        </w:tc>
        <w:tc>
          <w:tcPr>
            <w:tcW w:w="6143" w:type="dxa"/>
          </w:tcPr>
          <w:p w14:paraId="7AB2EBA7"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2276BB81"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5F71369B" w14:textId="77777777" w:rsidR="00834863" w:rsidRDefault="00144518">
            <w:pPr>
              <w:rPr>
                <w:b w:val="0"/>
                <w:bCs w:val="0"/>
              </w:rPr>
            </w:pPr>
            <w:r>
              <w:rPr>
                <w:rFonts w:hint="eastAsia"/>
              </w:rPr>
              <w:t>案例行业类别</w:t>
            </w:r>
          </w:p>
        </w:tc>
        <w:tc>
          <w:tcPr>
            <w:tcW w:w="6143" w:type="dxa"/>
          </w:tcPr>
          <w:p w14:paraId="1548BC91"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现代服务业</w:t>
            </w:r>
          </w:p>
        </w:tc>
      </w:tr>
      <w:tr w:rsidR="00834863" w14:paraId="416FFA03"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4003F983" w14:textId="77777777" w:rsidR="00834863" w:rsidRDefault="00144518">
            <w:pPr>
              <w:rPr>
                <w:b w:val="0"/>
                <w:bCs w:val="0"/>
              </w:rPr>
            </w:pPr>
            <w:r>
              <w:rPr>
                <w:rFonts w:hint="eastAsia"/>
              </w:rPr>
              <w:t>案例发生时间</w:t>
            </w:r>
          </w:p>
        </w:tc>
        <w:tc>
          <w:tcPr>
            <w:tcW w:w="6143" w:type="dxa"/>
          </w:tcPr>
          <w:p w14:paraId="7387F286"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2017年</w:t>
            </w:r>
          </w:p>
        </w:tc>
      </w:tr>
      <w:tr w:rsidR="00834863" w14:paraId="4EF03CC4"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7FD71E53" w14:textId="77777777" w:rsidR="00834863" w:rsidRDefault="00144518">
            <w:pPr>
              <w:rPr>
                <w:b w:val="0"/>
                <w:bCs w:val="0"/>
              </w:rPr>
            </w:pPr>
            <w:r>
              <w:rPr>
                <w:rFonts w:hint="eastAsia"/>
              </w:rPr>
              <w:t>案例企业名称</w:t>
            </w:r>
          </w:p>
        </w:tc>
        <w:tc>
          <w:tcPr>
            <w:tcW w:w="6143" w:type="dxa"/>
          </w:tcPr>
          <w:p w14:paraId="7AB3632A"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proofErr w:type="gramStart"/>
            <w:r>
              <w:rPr>
                <w:rFonts w:hint="eastAsia"/>
                <w:sz w:val="22"/>
                <w:szCs w:val="24"/>
              </w:rPr>
              <w:t>九好集团</w:t>
            </w:r>
            <w:proofErr w:type="gramEnd"/>
          </w:p>
        </w:tc>
      </w:tr>
      <w:tr w:rsidR="00834863" w14:paraId="57AB5289"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71580471" w14:textId="77777777" w:rsidR="00834863" w:rsidRDefault="00144518">
            <w:pPr>
              <w:rPr>
                <w:b w:val="0"/>
                <w:bCs w:val="0"/>
              </w:rPr>
            </w:pPr>
            <w:r>
              <w:rPr>
                <w:rFonts w:hint="eastAsia"/>
              </w:rPr>
              <w:t>案例企业经营范围</w:t>
            </w:r>
          </w:p>
        </w:tc>
        <w:tc>
          <w:tcPr>
            <w:tcW w:w="6143" w:type="dxa"/>
          </w:tcPr>
          <w:p w14:paraId="58AF49B4"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计算机软件、网络技术</w:t>
            </w:r>
          </w:p>
        </w:tc>
      </w:tr>
      <w:tr w:rsidR="00834863" w14:paraId="2157B2FC"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628A2AEF" w14:textId="77777777" w:rsidR="00834863" w:rsidRDefault="00144518">
            <w:pPr>
              <w:rPr>
                <w:b w:val="0"/>
                <w:bCs w:val="0"/>
              </w:rPr>
            </w:pPr>
            <w:r>
              <w:rPr>
                <w:rFonts w:hint="eastAsia"/>
              </w:rPr>
              <w:t>企业单位案情描述</w:t>
            </w:r>
          </w:p>
        </w:tc>
        <w:tc>
          <w:tcPr>
            <w:tcW w:w="6143" w:type="dxa"/>
          </w:tcPr>
          <w:p w14:paraId="699DF281"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2015～2017年，</w:t>
            </w:r>
            <w:proofErr w:type="gramStart"/>
            <w:r>
              <w:rPr>
                <w:rFonts w:hint="eastAsia"/>
                <w:sz w:val="22"/>
                <w:szCs w:val="24"/>
              </w:rPr>
              <w:t>九好集团</w:t>
            </w:r>
            <w:proofErr w:type="gramEnd"/>
            <w:r>
              <w:rPr>
                <w:rFonts w:hint="eastAsia"/>
                <w:sz w:val="22"/>
                <w:szCs w:val="24"/>
              </w:rPr>
              <w:t>意与鞍山重型矿山机器股份有限公司（简称“鞍重股份”）联手，通过财务报表舞弊进行“忽悠式”重组，以此借壳上市。2017年3月，双方的涉案行为败露，引发各界广泛关注。</w:t>
            </w:r>
            <w:proofErr w:type="gramStart"/>
            <w:r>
              <w:rPr>
                <w:rFonts w:hint="eastAsia"/>
                <w:sz w:val="22"/>
                <w:szCs w:val="24"/>
              </w:rPr>
              <w:t>九好集团</w:t>
            </w:r>
            <w:proofErr w:type="gramEnd"/>
            <w:r>
              <w:rPr>
                <w:rFonts w:hint="eastAsia"/>
                <w:sz w:val="22"/>
                <w:szCs w:val="24"/>
              </w:rPr>
              <w:t>于2017年4月21日受到证监会公告行政处罚，被责令改正，受到警告及60万元罚款的处罚；其法定代表人、总经理、财务总监均受到证监会警告及30万</w:t>
            </w:r>
            <w:r>
              <w:rPr>
                <w:rFonts w:hint="eastAsia"/>
                <w:sz w:val="22"/>
                <w:szCs w:val="24"/>
              </w:rPr>
              <w:lastRenderedPageBreak/>
              <w:t>元罚款的处罚，并分别获终身、10年与5年市场禁入。同日，证监会</w:t>
            </w:r>
            <w:proofErr w:type="gramStart"/>
            <w:r>
              <w:rPr>
                <w:rFonts w:hint="eastAsia"/>
                <w:sz w:val="22"/>
                <w:szCs w:val="24"/>
              </w:rPr>
              <w:t>对鞍重股份</w:t>
            </w:r>
            <w:proofErr w:type="gramEnd"/>
            <w:r>
              <w:rPr>
                <w:rFonts w:hint="eastAsia"/>
                <w:sz w:val="22"/>
                <w:szCs w:val="24"/>
              </w:rPr>
              <w:t>处以</w:t>
            </w:r>
            <w:proofErr w:type="gramStart"/>
            <w:r>
              <w:rPr>
                <w:rFonts w:hint="eastAsia"/>
                <w:sz w:val="22"/>
                <w:szCs w:val="24"/>
              </w:rPr>
              <w:t>与九好集团</w:t>
            </w:r>
            <w:proofErr w:type="gramEnd"/>
            <w:r>
              <w:rPr>
                <w:rFonts w:hint="eastAsia"/>
                <w:sz w:val="22"/>
                <w:szCs w:val="24"/>
              </w:rPr>
              <w:t>同等的警告及罚款处罚；对涉事相关人员均予以警告，并分别处以3～30万元罚款。2017年9月20日，证监会对涉事审计单位利安达会计师事务所（简称“利安达”）处罚没业务收入150万元、罚款750万元的处罚；对涉事签字审计师予以警告，各处以10万元罚款。</w:t>
            </w:r>
            <w:proofErr w:type="gramStart"/>
            <w:r>
              <w:rPr>
                <w:rFonts w:hint="eastAsia"/>
                <w:sz w:val="22"/>
                <w:szCs w:val="24"/>
              </w:rPr>
              <w:t>借壳方受</w:t>
            </w:r>
            <w:proofErr w:type="gramEnd"/>
            <w:r>
              <w:rPr>
                <w:rFonts w:hint="eastAsia"/>
                <w:sz w:val="22"/>
                <w:szCs w:val="24"/>
              </w:rPr>
              <w:t>顶格处罚，造假行为主要责任人被执行5～10年乃至终身市场禁入；</w:t>
            </w:r>
            <w:proofErr w:type="gramStart"/>
            <w:r>
              <w:rPr>
                <w:rFonts w:hint="eastAsia"/>
                <w:sz w:val="22"/>
                <w:szCs w:val="24"/>
              </w:rPr>
              <w:t>鞍重股份</w:t>
            </w:r>
            <w:proofErr w:type="gramEnd"/>
            <w:r>
              <w:rPr>
                <w:rFonts w:hint="eastAsia"/>
                <w:sz w:val="22"/>
                <w:szCs w:val="24"/>
              </w:rPr>
              <w:t>及其涉事相关人员也受到严厉处罚；同时这一资产重组舞弊案件中中介机构的行为得到深挖严查，被依法惩处。</w:t>
            </w:r>
          </w:p>
          <w:p w14:paraId="6B6D3D57"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为满足借壳上市的门槛，</w:t>
            </w:r>
            <w:proofErr w:type="gramStart"/>
            <w:r>
              <w:rPr>
                <w:rFonts w:hint="eastAsia"/>
                <w:sz w:val="22"/>
                <w:szCs w:val="24"/>
              </w:rPr>
              <w:t>九好集团</w:t>
            </w:r>
            <w:proofErr w:type="gramEnd"/>
            <w:r>
              <w:rPr>
                <w:rFonts w:hint="eastAsia"/>
                <w:sz w:val="22"/>
                <w:szCs w:val="24"/>
              </w:rPr>
              <w:t>2013～2015年虚增服务费收入约2.65亿元，2015年虚构贸易收入约57.48万元，虚增银行存款3亿元。为维持账面虚增的银行存款，</w:t>
            </w:r>
            <w:proofErr w:type="gramStart"/>
            <w:r>
              <w:rPr>
                <w:rFonts w:hint="eastAsia"/>
                <w:sz w:val="22"/>
                <w:szCs w:val="24"/>
              </w:rPr>
              <w:t>九好集团</w:t>
            </w:r>
            <w:proofErr w:type="gramEnd"/>
            <w:r>
              <w:rPr>
                <w:rFonts w:hint="eastAsia"/>
                <w:sz w:val="22"/>
                <w:szCs w:val="24"/>
              </w:rPr>
              <w:t>未披露对应金额的银行借款与存款质押。</w:t>
            </w:r>
            <w:proofErr w:type="gramStart"/>
            <w:r>
              <w:rPr>
                <w:rFonts w:hint="eastAsia"/>
                <w:sz w:val="22"/>
                <w:szCs w:val="24"/>
              </w:rPr>
              <w:t>在九好集团</w:t>
            </w:r>
            <w:proofErr w:type="gramEnd"/>
            <w:r>
              <w:rPr>
                <w:rFonts w:hint="eastAsia"/>
                <w:sz w:val="22"/>
                <w:szCs w:val="24"/>
              </w:rPr>
              <w:t>2013～2015年财务报表存在如上重大虚假财务信息的情况下，其财务报告审计机构——利安达却对其财务报告出具了标准无保留意见。具体虚增情况见下表。</w:t>
            </w:r>
          </w:p>
          <w:p w14:paraId="58D723D2" w14:textId="77777777" w:rsidR="00834863" w:rsidRDefault="00144518">
            <w:pPr>
              <w:ind w:firstLineChars="200" w:firstLine="420"/>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60B26AAE" wp14:editId="37B389CD">
                  <wp:extent cx="3684270" cy="2199005"/>
                  <wp:effectExtent l="0" t="0" r="11430" b="1079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684270" cy="2199005"/>
                          </a:xfrm>
                          <a:prstGeom prst="rect">
                            <a:avLst/>
                          </a:prstGeom>
                          <a:noFill/>
                          <a:ln>
                            <a:noFill/>
                          </a:ln>
                        </pic:spPr>
                      </pic:pic>
                    </a:graphicData>
                  </a:graphic>
                </wp:inline>
              </w:drawing>
            </w:r>
          </w:p>
          <w:p w14:paraId="50861ACF"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由上表可知，</w:t>
            </w:r>
            <w:proofErr w:type="gramStart"/>
            <w:r>
              <w:rPr>
                <w:rFonts w:hint="eastAsia"/>
                <w:sz w:val="22"/>
                <w:szCs w:val="24"/>
              </w:rPr>
              <w:t>2013～2015年九好集团</w:t>
            </w:r>
            <w:proofErr w:type="gramEnd"/>
            <w:r>
              <w:rPr>
                <w:rFonts w:hint="eastAsia"/>
                <w:sz w:val="22"/>
                <w:szCs w:val="24"/>
              </w:rPr>
              <w:t>的主营业务收入有较为明显的增长（增长率约为20%～30%），主营业务成本有明显的下降（下降率约为30%～50%）。即使20%～30%的主营业务收入增长率尚且合理，急剧下降的主营业务成本也难以得到合理的解释，理应核查。此外，主营业务成本占主营业务收入的比重也大幅下跌，在短短的三年内由52.46%急剧降至10.93%，降速过快与基本经济常识相违背，也不符合经济发展规律，明显存疑。</w:t>
            </w:r>
          </w:p>
          <w:p w14:paraId="43BF6A24"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pPr>
            <w:r>
              <w:rPr>
                <w:rFonts w:hint="eastAsia"/>
                <w:sz w:val="22"/>
                <w:szCs w:val="24"/>
              </w:rPr>
              <w:t>审计过程中审计师理应关注上述不合理现象，并执行必要的审计程序。值得指出的是，在虚增收入部分，服务费收入</w:t>
            </w:r>
            <w:proofErr w:type="gramStart"/>
            <w:r>
              <w:rPr>
                <w:rFonts w:hint="eastAsia"/>
                <w:sz w:val="22"/>
                <w:szCs w:val="24"/>
              </w:rPr>
              <w:t>占比较</w:t>
            </w:r>
            <w:proofErr w:type="gramEnd"/>
            <w:r>
              <w:rPr>
                <w:rFonts w:hint="eastAsia"/>
                <w:sz w:val="22"/>
                <w:szCs w:val="24"/>
              </w:rPr>
              <w:t>大，虚增服务费收入占年报所披露服务费收入的比重相当大，如此大比重的虚增却未被审计发现。此外，财务报表虚增的银行存款占年报所披露金额的56%，虚增金额巨大，且2015年较2014年有大幅的增长，理应引起重视。</w:t>
            </w:r>
          </w:p>
        </w:tc>
      </w:tr>
      <w:tr w:rsidR="00834863" w14:paraId="2BDA527A"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3C7A2119" w14:textId="77777777" w:rsidR="00834863" w:rsidRDefault="00144518">
            <w:pPr>
              <w:rPr>
                <w:b w:val="0"/>
                <w:bCs w:val="0"/>
              </w:rPr>
            </w:pPr>
            <w:r>
              <w:rPr>
                <w:rFonts w:hint="eastAsia"/>
              </w:rPr>
              <w:lastRenderedPageBreak/>
              <w:t>关联审计机构名称</w:t>
            </w:r>
          </w:p>
        </w:tc>
        <w:tc>
          <w:tcPr>
            <w:tcW w:w="6143" w:type="dxa"/>
          </w:tcPr>
          <w:p w14:paraId="345494B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rPr>
              <w:t>利安达会计事务所</w:t>
            </w:r>
          </w:p>
        </w:tc>
      </w:tr>
      <w:tr w:rsidR="00834863" w14:paraId="05B52D63"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719AE0EB" w14:textId="77777777" w:rsidR="00834863" w:rsidRDefault="00144518">
            <w:pPr>
              <w:rPr>
                <w:b w:val="0"/>
                <w:bCs w:val="0"/>
              </w:rPr>
            </w:pPr>
            <w:r>
              <w:rPr>
                <w:rFonts w:hint="eastAsia"/>
              </w:rPr>
              <w:lastRenderedPageBreak/>
              <w:t>引发的审计实施思考</w:t>
            </w:r>
          </w:p>
        </w:tc>
        <w:tc>
          <w:tcPr>
            <w:tcW w:w="6143" w:type="dxa"/>
          </w:tcPr>
          <w:p w14:paraId="5DB385F7"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pPr>
            <w:r>
              <w:rPr>
                <w:rFonts w:hint="eastAsia"/>
                <w:sz w:val="22"/>
                <w:szCs w:val="24"/>
              </w:rPr>
              <w:t>利安达在</w:t>
            </w:r>
            <w:proofErr w:type="gramStart"/>
            <w:r>
              <w:rPr>
                <w:rFonts w:hint="eastAsia"/>
                <w:sz w:val="22"/>
                <w:szCs w:val="24"/>
              </w:rPr>
              <w:t>对九好集团</w:t>
            </w:r>
            <w:proofErr w:type="gramEnd"/>
            <w:r>
              <w:rPr>
                <w:rFonts w:hint="eastAsia"/>
                <w:sz w:val="22"/>
                <w:szCs w:val="24"/>
              </w:rPr>
              <w:t>2013～2015年度财务报告进行审计时，竟然对存在财务舞弊的报表出具了标准无保留意见。可见，利安达在此次审计过程中未勤勉尽责，也未执行充分的审计程序，从而出具了虚假审计报告</w:t>
            </w:r>
            <w:r>
              <w:rPr>
                <w:rFonts w:hint="eastAsia"/>
              </w:rPr>
              <w:t>。</w:t>
            </w:r>
          </w:p>
          <w:p w14:paraId="4B273277" w14:textId="77777777" w:rsidR="00834863" w:rsidRDefault="00144518">
            <w:pPr>
              <w:jc w:val="left"/>
              <w:cnfStyle w:val="000000000000" w:firstRow="0" w:lastRow="0" w:firstColumn="0" w:lastColumn="0" w:oddVBand="0" w:evenVBand="0" w:oddHBand="0" w:evenHBand="0" w:firstRowFirstColumn="0" w:firstRowLastColumn="0" w:lastRowFirstColumn="0" w:lastRowLastColumn="0"/>
              <w:rPr>
                <w:sz w:val="22"/>
                <w:szCs w:val="24"/>
              </w:rPr>
            </w:pPr>
            <w:r>
              <w:rPr>
                <w:rFonts w:hint="eastAsia"/>
                <w:b/>
                <w:bCs/>
                <w:sz w:val="28"/>
                <w:szCs w:val="32"/>
              </w:rPr>
              <w:t>1. 银行存款审计证据不足</w:t>
            </w:r>
            <w:r>
              <w:rPr>
                <w:rFonts w:hint="eastAsia"/>
                <w:sz w:val="22"/>
                <w:szCs w:val="24"/>
              </w:rPr>
              <w:t>。</w:t>
            </w:r>
          </w:p>
          <w:p w14:paraId="39C7E1FD"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pPr>
            <w:proofErr w:type="gramStart"/>
            <w:r>
              <w:rPr>
                <w:rFonts w:hint="eastAsia"/>
                <w:sz w:val="22"/>
                <w:szCs w:val="24"/>
              </w:rPr>
              <w:t>针对九好集团</w:t>
            </w:r>
            <w:proofErr w:type="gramEnd"/>
            <w:r>
              <w:rPr>
                <w:rFonts w:hint="eastAsia"/>
                <w:sz w:val="22"/>
                <w:szCs w:val="24"/>
              </w:rPr>
              <w:t>银行存款的核查，审计人员虽就其3亿元存款对银行进行了函证，但在并未确认收到回函的情况下，仅将</w:t>
            </w:r>
            <w:proofErr w:type="gramStart"/>
            <w:r>
              <w:rPr>
                <w:rFonts w:hint="eastAsia"/>
                <w:sz w:val="22"/>
                <w:szCs w:val="24"/>
              </w:rPr>
              <w:t>来自网银与</w:t>
            </w:r>
            <w:proofErr w:type="gramEnd"/>
            <w:r>
              <w:rPr>
                <w:rFonts w:hint="eastAsia"/>
                <w:sz w:val="22"/>
                <w:szCs w:val="24"/>
              </w:rPr>
              <w:t>征信中心的内容有限、存在时滞</w:t>
            </w:r>
            <w:proofErr w:type="gramStart"/>
            <w:r>
              <w:rPr>
                <w:rFonts w:hint="eastAsia"/>
                <w:sz w:val="22"/>
                <w:szCs w:val="24"/>
              </w:rPr>
              <w:t>的九好集团</w:t>
            </w:r>
            <w:proofErr w:type="gramEnd"/>
            <w:r>
              <w:rPr>
                <w:rFonts w:hint="eastAsia"/>
                <w:sz w:val="22"/>
                <w:szCs w:val="24"/>
              </w:rPr>
              <w:t>企业信用报告</w:t>
            </w:r>
            <w:proofErr w:type="gramStart"/>
            <w:r>
              <w:rPr>
                <w:rFonts w:hint="eastAsia"/>
                <w:sz w:val="22"/>
                <w:szCs w:val="24"/>
              </w:rPr>
              <w:t>作为九好集团</w:t>
            </w:r>
            <w:proofErr w:type="gramEnd"/>
            <w:r>
              <w:rPr>
                <w:rFonts w:hint="eastAsia"/>
                <w:sz w:val="22"/>
                <w:szCs w:val="24"/>
              </w:rPr>
              <w:t>银行存款切实存在的审计证据</w:t>
            </w:r>
            <w:r>
              <w:rPr>
                <w:rFonts w:hint="eastAsia"/>
              </w:rPr>
              <w:t>。</w:t>
            </w:r>
          </w:p>
          <w:p w14:paraId="443569D2" w14:textId="77777777" w:rsidR="00834863" w:rsidRDefault="00144518">
            <w:p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2.</w:t>
            </w:r>
            <w:proofErr w:type="gramStart"/>
            <w:r>
              <w:rPr>
                <w:rFonts w:hint="eastAsia"/>
                <w:b/>
                <w:bCs/>
                <w:sz w:val="28"/>
                <w:szCs w:val="32"/>
              </w:rPr>
              <w:t>函证审计</w:t>
            </w:r>
            <w:proofErr w:type="gramEnd"/>
            <w:r>
              <w:rPr>
                <w:rFonts w:hint="eastAsia"/>
                <w:b/>
                <w:bCs/>
                <w:sz w:val="28"/>
                <w:szCs w:val="32"/>
              </w:rPr>
              <w:t>程序不到位。</w:t>
            </w:r>
          </w:p>
          <w:p w14:paraId="50297EFF"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（1）实际发函标准与拟定发函标准不一致。对于应收账款项目，审计程序计划对超过10万元的全部应收账款债务人发函，随机抽查</w:t>
            </w:r>
            <w:proofErr w:type="gramStart"/>
            <w:r>
              <w:rPr>
                <w:rFonts w:hint="eastAsia"/>
                <w:sz w:val="22"/>
                <w:szCs w:val="24"/>
              </w:rPr>
              <w:t>函证应收</w:t>
            </w:r>
            <w:proofErr w:type="gramEnd"/>
            <w:r>
              <w:rPr>
                <w:rFonts w:hint="eastAsia"/>
                <w:sz w:val="22"/>
                <w:szCs w:val="24"/>
              </w:rPr>
              <w:t>账款金额不超过10万元的部分。但利安达审计人员在实际实施审计程序时，对10万元以上</w:t>
            </w:r>
            <w:proofErr w:type="gramStart"/>
            <w:r>
              <w:rPr>
                <w:rFonts w:hint="eastAsia"/>
                <w:sz w:val="22"/>
                <w:szCs w:val="24"/>
              </w:rPr>
              <w:t>金额仅部分发</w:t>
            </w:r>
            <w:proofErr w:type="gramEnd"/>
            <w:r>
              <w:rPr>
                <w:rFonts w:hint="eastAsia"/>
                <w:sz w:val="22"/>
                <w:szCs w:val="24"/>
              </w:rPr>
              <w:t>函。</w:t>
            </w:r>
          </w:p>
          <w:p w14:paraId="62F9D114"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w:t>
            </w:r>
            <w:proofErr w:type="gramStart"/>
            <w:r>
              <w:rPr>
                <w:rFonts w:hint="eastAsia"/>
                <w:sz w:val="22"/>
                <w:szCs w:val="24"/>
              </w:rPr>
              <w:t>函证程序</w:t>
            </w:r>
            <w:proofErr w:type="gramEnd"/>
            <w:r>
              <w:rPr>
                <w:rFonts w:hint="eastAsia"/>
                <w:sz w:val="22"/>
                <w:szCs w:val="24"/>
              </w:rPr>
              <w:t>未得到有效控制。</w:t>
            </w:r>
            <w:proofErr w:type="gramStart"/>
            <w:r>
              <w:rPr>
                <w:rFonts w:hint="eastAsia"/>
                <w:sz w:val="22"/>
                <w:szCs w:val="24"/>
              </w:rPr>
              <w:t>函证寄出</w:t>
            </w:r>
            <w:proofErr w:type="gramEnd"/>
            <w:r>
              <w:rPr>
                <w:rFonts w:hint="eastAsia"/>
                <w:sz w:val="22"/>
                <w:szCs w:val="24"/>
              </w:rPr>
              <w:t>受到被审计单位控制，填写</w:t>
            </w:r>
            <w:proofErr w:type="gramStart"/>
            <w:r>
              <w:rPr>
                <w:rFonts w:hint="eastAsia"/>
                <w:sz w:val="22"/>
                <w:szCs w:val="24"/>
              </w:rPr>
              <w:t>询</w:t>
            </w:r>
            <w:proofErr w:type="gramEnd"/>
            <w:r>
              <w:rPr>
                <w:rFonts w:hint="eastAsia"/>
                <w:sz w:val="22"/>
                <w:szCs w:val="24"/>
              </w:rPr>
              <w:t>证快递单与</w:t>
            </w:r>
            <w:proofErr w:type="gramStart"/>
            <w:r>
              <w:rPr>
                <w:rFonts w:hint="eastAsia"/>
                <w:sz w:val="22"/>
                <w:szCs w:val="24"/>
              </w:rPr>
              <w:t>寄出函证均有</w:t>
            </w:r>
            <w:proofErr w:type="gramEnd"/>
            <w:r>
              <w:rPr>
                <w:rFonts w:hint="eastAsia"/>
                <w:sz w:val="22"/>
                <w:szCs w:val="24"/>
              </w:rPr>
              <w:t>被审计单位人员参与；集团各子公司涉及</w:t>
            </w:r>
            <w:proofErr w:type="gramStart"/>
            <w:r>
              <w:rPr>
                <w:rFonts w:hint="eastAsia"/>
                <w:sz w:val="22"/>
                <w:szCs w:val="24"/>
              </w:rPr>
              <w:t>的函证由</w:t>
            </w:r>
            <w:proofErr w:type="gramEnd"/>
            <w:r>
              <w:rPr>
                <w:rFonts w:hint="eastAsia"/>
                <w:sz w:val="22"/>
                <w:szCs w:val="24"/>
              </w:rPr>
              <w:t>审计人员填写，子公司人员自行寄出；快递底联</w:t>
            </w:r>
            <w:proofErr w:type="gramStart"/>
            <w:r>
              <w:rPr>
                <w:rFonts w:hint="eastAsia"/>
                <w:sz w:val="22"/>
                <w:szCs w:val="24"/>
              </w:rPr>
              <w:t>由九好集团</w:t>
            </w:r>
            <w:proofErr w:type="gramEnd"/>
            <w:r>
              <w:rPr>
                <w:rFonts w:hint="eastAsia"/>
                <w:sz w:val="22"/>
                <w:szCs w:val="24"/>
              </w:rPr>
              <w:t>或子公司转交给会计师事务所（简称“事务所”）；</w:t>
            </w:r>
            <w:proofErr w:type="gramStart"/>
            <w:r>
              <w:rPr>
                <w:rFonts w:hint="eastAsia"/>
                <w:sz w:val="22"/>
                <w:szCs w:val="24"/>
              </w:rPr>
              <w:t>九好集团</w:t>
            </w:r>
            <w:proofErr w:type="gramEnd"/>
            <w:r>
              <w:rPr>
                <w:rFonts w:hint="eastAsia"/>
                <w:sz w:val="22"/>
                <w:szCs w:val="24"/>
              </w:rPr>
              <w:t>人员假冒第三方的回函仍旧被采信。</w:t>
            </w:r>
          </w:p>
          <w:p w14:paraId="24D6E14E"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sz w:val="22"/>
                <w:szCs w:val="24"/>
              </w:rPr>
              <w:t>（3）未充分关注回函疑点。诸多与常识和规定不符的回函未引起利安达的重视，没有实施进一步的审计程序</w:t>
            </w:r>
            <w:r>
              <w:rPr>
                <w:rFonts w:hint="eastAsia"/>
                <w:b/>
                <w:bCs/>
                <w:sz w:val="28"/>
                <w:szCs w:val="32"/>
              </w:rPr>
              <w:t>。</w:t>
            </w:r>
          </w:p>
          <w:p w14:paraId="628E3C89" w14:textId="77777777" w:rsidR="00834863" w:rsidRDefault="00834863">
            <w:pPr>
              <w:cnfStyle w:val="000000000000" w:firstRow="0" w:lastRow="0" w:firstColumn="0" w:lastColumn="0" w:oddVBand="0" w:evenVBand="0" w:oddHBand="0" w:evenHBand="0" w:firstRowFirstColumn="0" w:firstRowLastColumn="0" w:lastRowFirstColumn="0" w:lastRowLastColumn="0"/>
              <w:rPr>
                <w:b/>
                <w:bCs/>
                <w:sz w:val="24"/>
                <w:szCs w:val="28"/>
              </w:rPr>
            </w:pPr>
          </w:p>
        </w:tc>
      </w:tr>
      <w:tr w:rsidR="00834863" w14:paraId="5C080F0A" w14:textId="77777777" w:rsidTr="00834863">
        <w:tc>
          <w:tcPr>
            <w:cnfStyle w:val="001000000000" w:firstRow="0" w:lastRow="0" w:firstColumn="1" w:lastColumn="0" w:oddVBand="0" w:evenVBand="0" w:oddHBand="0" w:evenHBand="0" w:firstRowFirstColumn="0" w:firstRowLastColumn="0" w:lastRowFirstColumn="0" w:lastRowLastColumn="0"/>
            <w:tcW w:w="2379" w:type="dxa"/>
          </w:tcPr>
          <w:p w14:paraId="129AEBBC" w14:textId="77777777" w:rsidR="00834863" w:rsidRDefault="00144518">
            <w:pPr>
              <w:rPr>
                <w:b w:val="0"/>
                <w:bCs w:val="0"/>
              </w:rPr>
            </w:pPr>
            <w:r>
              <w:rPr>
                <w:rFonts w:hint="eastAsia"/>
              </w:rPr>
              <w:t>关联的审计术语和审计方法</w:t>
            </w:r>
          </w:p>
        </w:tc>
        <w:tc>
          <w:tcPr>
            <w:tcW w:w="6143" w:type="dxa"/>
          </w:tcPr>
          <w:p w14:paraId="5C524AAF"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4"/>
                <w:szCs w:val="28"/>
              </w:rPr>
              <w:t>资产重组、财务报表审计</w:t>
            </w:r>
          </w:p>
        </w:tc>
      </w:tr>
    </w:tbl>
    <w:p w14:paraId="3C35C8F3"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13：瑞华会计师事务所</w:t>
      </w:r>
      <w:proofErr w:type="gramStart"/>
      <w:r>
        <w:rPr>
          <w:rFonts w:asciiTheme="majorHAnsi" w:eastAsiaTheme="majorEastAsia" w:hAnsiTheme="majorHAnsi" w:cstheme="majorBidi" w:hint="eastAsia"/>
          <w:b/>
          <w:bCs/>
          <w:sz w:val="32"/>
          <w:szCs w:val="32"/>
        </w:rPr>
        <w:t>对振隆特产</w:t>
      </w:r>
      <w:proofErr w:type="gramEnd"/>
      <w:r>
        <w:rPr>
          <w:rFonts w:asciiTheme="majorHAnsi" w:eastAsiaTheme="majorEastAsia" w:hAnsiTheme="majorHAnsi" w:cstheme="majorBidi" w:hint="eastAsia"/>
          <w:b/>
          <w:bCs/>
          <w:sz w:val="32"/>
          <w:szCs w:val="32"/>
        </w:rPr>
        <w:t>IPO审计失败案例</w:t>
      </w:r>
    </w:p>
    <w:tbl>
      <w:tblPr>
        <w:tblStyle w:val="1-11"/>
        <w:tblW w:w="0" w:type="auto"/>
        <w:tblLook w:val="04A0" w:firstRow="1" w:lastRow="0" w:firstColumn="1" w:lastColumn="0" w:noHBand="0" w:noVBand="1"/>
      </w:tblPr>
      <w:tblGrid>
        <w:gridCol w:w="2049"/>
        <w:gridCol w:w="6247"/>
      </w:tblGrid>
      <w:tr w:rsidR="00834863" w14:paraId="23B10896"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49" w:type="dxa"/>
          </w:tcPr>
          <w:p w14:paraId="766AF5B4" w14:textId="77777777" w:rsidR="00834863" w:rsidRDefault="00144518">
            <w:pPr>
              <w:rPr>
                <w:b w:val="0"/>
                <w:bCs w:val="0"/>
              </w:rPr>
            </w:pPr>
            <w:r>
              <w:rPr>
                <w:rFonts w:hint="eastAsia"/>
              </w:rPr>
              <w:t>案例数据编号</w:t>
            </w:r>
          </w:p>
        </w:tc>
        <w:tc>
          <w:tcPr>
            <w:tcW w:w="6247" w:type="dxa"/>
          </w:tcPr>
          <w:p w14:paraId="0060FC05"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5A049060"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59A321E2" w14:textId="77777777" w:rsidR="00834863" w:rsidRDefault="00144518">
            <w:pPr>
              <w:rPr>
                <w:b w:val="0"/>
                <w:bCs w:val="0"/>
              </w:rPr>
            </w:pPr>
            <w:r>
              <w:rPr>
                <w:rFonts w:hint="eastAsia"/>
              </w:rPr>
              <w:t>案例行业类别</w:t>
            </w:r>
          </w:p>
        </w:tc>
        <w:tc>
          <w:tcPr>
            <w:tcW w:w="6247" w:type="dxa"/>
          </w:tcPr>
          <w:p w14:paraId="6257B696"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rPr>
              <w:t>农业</w:t>
            </w:r>
          </w:p>
        </w:tc>
      </w:tr>
      <w:tr w:rsidR="00834863" w14:paraId="742E80B7"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7C23A4B0" w14:textId="77777777" w:rsidR="00834863" w:rsidRDefault="00144518">
            <w:pPr>
              <w:rPr>
                <w:b w:val="0"/>
                <w:bCs w:val="0"/>
              </w:rPr>
            </w:pPr>
            <w:r>
              <w:rPr>
                <w:rFonts w:hint="eastAsia"/>
              </w:rPr>
              <w:t>案例发生时间</w:t>
            </w:r>
          </w:p>
        </w:tc>
        <w:tc>
          <w:tcPr>
            <w:tcW w:w="6247" w:type="dxa"/>
          </w:tcPr>
          <w:p w14:paraId="7E71F0C4"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rPr>
              <w:t>2013年</w:t>
            </w:r>
          </w:p>
        </w:tc>
      </w:tr>
      <w:tr w:rsidR="00834863" w14:paraId="75B32AA6"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370CF3E0" w14:textId="77777777" w:rsidR="00834863" w:rsidRDefault="00144518">
            <w:pPr>
              <w:rPr>
                <w:b w:val="0"/>
                <w:bCs w:val="0"/>
              </w:rPr>
            </w:pPr>
            <w:r>
              <w:rPr>
                <w:rFonts w:hint="eastAsia"/>
              </w:rPr>
              <w:t>案例企业名称</w:t>
            </w:r>
          </w:p>
        </w:tc>
        <w:tc>
          <w:tcPr>
            <w:tcW w:w="6247" w:type="dxa"/>
          </w:tcPr>
          <w:p w14:paraId="06F4BAE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proofErr w:type="gramStart"/>
            <w:r>
              <w:rPr>
                <w:rFonts w:hint="eastAsia"/>
              </w:rPr>
              <w:t>振隆特产</w:t>
            </w:r>
            <w:proofErr w:type="gramEnd"/>
            <w:r>
              <w:rPr>
                <w:rFonts w:hint="eastAsia"/>
              </w:rPr>
              <w:t>股份有限公司</w:t>
            </w:r>
          </w:p>
        </w:tc>
      </w:tr>
      <w:tr w:rsidR="00834863" w14:paraId="4D126559"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7578105F" w14:textId="77777777" w:rsidR="00834863" w:rsidRDefault="00144518">
            <w:pPr>
              <w:rPr>
                <w:b w:val="0"/>
                <w:bCs w:val="0"/>
              </w:rPr>
            </w:pPr>
            <w:r>
              <w:rPr>
                <w:rFonts w:hint="eastAsia"/>
              </w:rPr>
              <w:t>案例企业经营范围</w:t>
            </w:r>
          </w:p>
        </w:tc>
        <w:tc>
          <w:tcPr>
            <w:tcW w:w="6247" w:type="dxa"/>
          </w:tcPr>
          <w:p w14:paraId="1A190646"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rPr>
              <w:t>收购、加工、销售农副产品</w:t>
            </w:r>
          </w:p>
        </w:tc>
      </w:tr>
      <w:tr w:rsidR="00834863" w14:paraId="2C8C46D1"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55C6F0D4" w14:textId="77777777" w:rsidR="00834863" w:rsidRDefault="00144518">
            <w:pPr>
              <w:rPr>
                <w:b w:val="0"/>
                <w:bCs w:val="0"/>
              </w:rPr>
            </w:pPr>
            <w:r>
              <w:rPr>
                <w:rFonts w:hint="eastAsia"/>
              </w:rPr>
              <w:t>企业单位案情描述</w:t>
            </w:r>
          </w:p>
        </w:tc>
        <w:tc>
          <w:tcPr>
            <w:tcW w:w="6247" w:type="dxa"/>
          </w:tcPr>
          <w:p w14:paraId="4C11EBA0"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4"/>
                <w:szCs w:val="28"/>
              </w:rPr>
            </w:pPr>
            <w:r>
              <w:rPr>
                <w:rFonts w:hint="eastAsia"/>
                <w:b/>
                <w:bCs/>
                <w:sz w:val="28"/>
                <w:szCs w:val="32"/>
              </w:rPr>
              <w:t>（一）瑞华会计师事务所与</w:t>
            </w:r>
            <w:proofErr w:type="gramStart"/>
            <w:r>
              <w:rPr>
                <w:rFonts w:hint="eastAsia"/>
                <w:b/>
                <w:bCs/>
                <w:sz w:val="28"/>
                <w:szCs w:val="32"/>
              </w:rPr>
              <w:t>辽宁振隆特产</w:t>
            </w:r>
            <w:proofErr w:type="gramEnd"/>
            <w:r>
              <w:rPr>
                <w:rFonts w:hint="eastAsia"/>
                <w:b/>
                <w:bCs/>
                <w:sz w:val="28"/>
                <w:szCs w:val="32"/>
              </w:rPr>
              <w:t>简介</w:t>
            </w:r>
          </w:p>
          <w:p w14:paraId="66894791"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2013年4月原中瑞岳华和原国富</w:t>
            </w:r>
            <w:proofErr w:type="gramStart"/>
            <w:r>
              <w:rPr>
                <w:rFonts w:hint="eastAsia"/>
                <w:sz w:val="22"/>
                <w:szCs w:val="24"/>
              </w:rPr>
              <w:t>浩</w:t>
            </w:r>
            <w:proofErr w:type="gramEnd"/>
            <w:r>
              <w:rPr>
                <w:rFonts w:hint="eastAsia"/>
                <w:sz w:val="22"/>
                <w:szCs w:val="24"/>
              </w:rPr>
              <w:t>华通过合并重组成立了特殊普通合伙公司即瑞华会计师事务所。瑞华凭借其过硬的实力迅速在国内吸引了大批合作方。其事务所运营的项目涉足较广，资本运作、IPO、风险评估、年报审计等。辽宁振隆特产股份有限公司是由</w:t>
            </w:r>
            <w:proofErr w:type="gramStart"/>
            <w:r>
              <w:rPr>
                <w:rFonts w:hint="eastAsia"/>
                <w:sz w:val="22"/>
                <w:szCs w:val="24"/>
              </w:rPr>
              <w:t>原阜新振隆土特产</w:t>
            </w:r>
            <w:proofErr w:type="gramEnd"/>
            <w:r>
              <w:rPr>
                <w:rFonts w:hint="eastAsia"/>
                <w:sz w:val="22"/>
                <w:szCs w:val="24"/>
              </w:rPr>
              <w:t>有限责任公司改制成立。其</w:t>
            </w:r>
            <w:r>
              <w:rPr>
                <w:rFonts w:hint="eastAsia"/>
                <w:sz w:val="22"/>
                <w:szCs w:val="24"/>
              </w:rPr>
              <w:lastRenderedPageBreak/>
              <w:t>主营业务为</w:t>
            </w:r>
            <w:proofErr w:type="gramStart"/>
            <w:r>
              <w:rPr>
                <w:rFonts w:hint="eastAsia"/>
                <w:sz w:val="22"/>
                <w:szCs w:val="24"/>
              </w:rPr>
              <w:t>籽仁类系列产品</w:t>
            </w:r>
            <w:proofErr w:type="gramEnd"/>
            <w:r>
              <w:rPr>
                <w:rFonts w:hint="eastAsia"/>
                <w:sz w:val="22"/>
                <w:szCs w:val="24"/>
              </w:rPr>
              <w:t>、干果与坚果等果仁产品的加工与销售。</w:t>
            </w:r>
          </w:p>
          <w:p w14:paraId="3B8B7BD7" w14:textId="77777777" w:rsidR="00834863" w:rsidRDefault="00144518">
            <w:pPr>
              <w:numPr>
                <w:ilvl w:val="0"/>
                <w:numId w:val="3"/>
              </w:numPr>
              <w:cnfStyle w:val="000000000000" w:firstRow="0" w:lastRow="0" w:firstColumn="0" w:lastColumn="0" w:oddVBand="0" w:evenVBand="0" w:oddHBand="0" w:evenHBand="0" w:firstRowFirstColumn="0" w:firstRowLastColumn="0" w:lastRowFirstColumn="0" w:lastRowLastColumn="0"/>
              <w:rPr>
                <w:b/>
                <w:bCs/>
                <w:sz w:val="28"/>
                <w:szCs w:val="32"/>
              </w:rPr>
            </w:pPr>
            <w:proofErr w:type="gramStart"/>
            <w:r>
              <w:rPr>
                <w:rFonts w:hint="eastAsia"/>
                <w:b/>
                <w:bCs/>
                <w:sz w:val="28"/>
                <w:szCs w:val="32"/>
              </w:rPr>
              <w:t>振隆特产</w:t>
            </w:r>
            <w:proofErr w:type="gramEnd"/>
            <w:r>
              <w:rPr>
                <w:rFonts w:hint="eastAsia"/>
                <w:b/>
                <w:bCs/>
                <w:sz w:val="28"/>
                <w:szCs w:val="32"/>
              </w:rPr>
              <w:t>舞弊手段分析</w:t>
            </w:r>
          </w:p>
          <w:p w14:paraId="711AABBD"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proofErr w:type="gramStart"/>
            <w:r>
              <w:rPr>
                <w:rFonts w:hint="eastAsia"/>
                <w:sz w:val="22"/>
                <w:szCs w:val="24"/>
              </w:rPr>
              <w:t>振隆特产</w:t>
            </w:r>
            <w:proofErr w:type="gramEnd"/>
            <w:r>
              <w:rPr>
                <w:rFonts w:hint="eastAsia"/>
                <w:sz w:val="22"/>
                <w:szCs w:val="24"/>
              </w:rPr>
              <w:t>利用海外销售广泛的特点，采用虚增海外顾客、虚增销售合同单价，模糊合同内容等手段，在2012年到2014年间累计虚构收入达到8268.52万元。</w:t>
            </w:r>
            <w:proofErr w:type="gramStart"/>
            <w:r>
              <w:rPr>
                <w:rFonts w:hint="eastAsia"/>
                <w:sz w:val="22"/>
                <w:szCs w:val="24"/>
              </w:rPr>
              <w:t>振隆特产</w:t>
            </w:r>
            <w:proofErr w:type="gramEnd"/>
            <w:r>
              <w:rPr>
                <w:rFonts w:hint="eastAsia"/>
                <w:sz w:val="22"/>
                <w:szCs w:val="24"/>
              </w:rPr>
              <w:t>篡改了《原材料采购价格表》和原材料入库单上记载的单价数据，使账面数据远远低于真实数据，通过人为降低原材料成本及人为少结转成本的方式，实现了财务报表中利润的虚增[4]。</w:t>
            </w:r>
            <w:proofErr w:type="gramStart"/>
            <w:r>
              <w:rPr>
                <w:rFonts w:hint="eastAsia"/>
                <w:sz w:val="22"/>
                <w:szCs w:val="24"/>
              </w:rPr>
              <w:t>振隆特产</w:t>
            </w:r>
            <w:proofErr w:type="gramEnd"/>
            <w:r>
              <w:rPr>
                <w:rFonts w:hint="eastAsia"/>
                <w:sz w:val="22"/>
                <w:szCs w:val="24"/>
              </w:rPr>
              <w:t>对霉变产品的价值未如实记录，通过少计或不计的方式粉饰账面数据、虚增存货数量，达到虚增利润的目的[5]。此外，</w:t>
            </w:r>
            <w:proofErr w:type="gramStart"/>
            <w:r>
              <w:rPr>
                <w:rFonts w:hint="eastAsia"/>
                <w:sz w:val="22"/>
                <w:szCs w:val="24"/>
              </w:rPr>
              <w:t>振隆特产</w:t>
            </w:r>
            <w:proofErr w:type="gramEnd"/>
            <w:r>
              <w:rPr>
                <w:rFonts w:hint="eastAsia"/>
                <w:sz w:val="22"/>
                <w:szCs w:val="24"/>
              </w:rPr>
              <w:t>还通过虚构产成品指标、夸大生产工艺等方式达到其虚减成本的目的。</w:t>
            </w:r>
          </w:p>
          <w:p w14:paraId="273B5A30" w14:textId="77777777" w:rsidR="00834863" w:rsidRDefault="00144518">
            <w:pPr>
              <w:numPr>
                <w:ilvl w:val="0"/>
                <w:numId w:val="3"/>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瑞华会计师事务所审计失败的表现</w:t>
            </w:r>
          </w:p>
          <w:p w14:paraId="2AFFA5E7"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pPr>
            <w:r>
              <w:rPr>
                <w:rFonts w:hint="eastAsia"/>
                <w:sz w:val="22"/>
                <w:szCs w:val="24"/>
              </w:rPr>
              <w:t>瑞华所</w:t>
            </w:r>
            <w:proofErr w:type="gramStart"/>
            <w:r>
              <w:rPr>
                <w:rFonts w:hint="eastAsia"/>
                <w:sz w:val="22"/>
                <w:szCs w:val="24"/>
              </w:rPr>
              <w:t>对振隆特产</w:t>
            </w:r>
            <w:proofErr w:type="gramEnd"/>
            <w:r>
              <w:rPr>
                <w:rFonts w:hint="eastAsia"/>
                <w:sz w:val="22"/>
                <w:szCs w:val="24"/>
              </w:rPr>
              <w:t>2012-2014年的财务报表进行审计并出具了无保留审计意见，表明其审计人员在审计过程中出现了很多审计过失，最终导致审计失败。首先，瑞华会计师事务所</w:t>
            </w:r>
            <w:proofErr w:type="gramStart"/>
            <w:r>
              <w:rPr>
                <w:rFonts w:hint="eastAsia"/>
                <w:sz w:val="22"/>
                <w:szCs w:val="24"/>
              </w:rPr>
              <w:t>未对振隆特产</w:t>
            </w:r>
            <w:proofErr w:type="gramEnd"/>
            <w:r>
              <w:rPr>
                <w:rFonts w:hint="eastAsia"/>
                <w:sz w:val="22"/>
                <w:szCs w:val="24"/>
              </w:rPr>
              <w:t>保持应有的职业怀疑态度，主要体现在：</w:t>
            </w:r>
            <w:proofErr w:type="gramStart"/>
            <w:r>
              <w:rPr>
                <w:rFonts w:hint="eastAsia"/>
                <w:sz w:val="22"/>
                <w:szCs w:val="24"/>
              </w:rPr>
              <w:t>境外合同</w:t>
            </w:r>
            <w:proofErr w:type="gramEnd"/>
            <w:r>
              <w:rPr>
                <w:rFonts w:hint="eastAsia"/>
                <w:sz w:val="22"/>
                <w:szCs w:val="24"/>
              </w:rPr>
              <w:t>格式异常未保持怀疑、数据变动异常未保持怀疑。其次，未能对风险进行充分的评估。例如</w:t>
            </w:r>
            <w:proofErr w:type="gramStart"/>
            <w:r>
              <w:rPr>
                <w:rFonts w:hint="eastAsia"/>
                <w:sz w:val="22"/>
                <w:szCs w:val="24"/>
              </w:rPr>
              <w:t>对振隆特产</w:t>
            </w:r>
            <w:proofErr w:type="gramEnd"/>
            <w:r>
              <w:rPr>
                <w:rFonts w:hint="eastAsia"/>
                <w:sz w:val="22"/>
                <w:szCs w:val="24"/>
              </w:rPr>
              <w:t>及其所在行业的概况了解模糊，</w:t>
            </w:r>
            <w:proofErr w:type="gramStart"/>
            <w:r>
              <w:rPr>
                <w:rFonts w:hint="eastAsia"/>
                <w:sz w:val="22"/>
                <w:szCs w:val="24"/>
              </w:rPr>
              <w:t>对振隆特产</w:t>
            </w:r>
            <w:proofErr w:type="gramEnd"/>
            <w:r>
              <w:rPr>
                <w:rFonts w:hint="eastAsia"/>
                <w:sz w:val="22"/>
                <w:szCs w:val="24"/>
              </w:rPr>
              <w:t>的原材料成本风险评估不到位等。再次，未能有效地实施监管程序。主要体现在：</w:t>
            </w:r>
            <w:proofErr w:type="gramStart"/>
            <w:r>
              <w:rPr>
                <w:rFonts w:hint="eastAsia"/>
                <w:sz w:val="22"/>
                <w:szCs w:val="24"/>
              </w:rPr>
              <w:t>存货监盘时</w:t>
            </w:r>
            <w:proofErr w:type="gramEnd"/>
            <w:r>
              <w:rPr>
                <w:rFonts w:hint="eastAsia"/>
                <w:sz w:val="22"/>
                <w:szCs w:val="24"/>
              </w:rPr>
              <w:t>，</w:t>
            </w:r>
            <w:proofErr w:type="gramStart"/>
            <w:r>
              <w:rPr>
                <w:rFonts w:hint="eastAsia"/>
                <w:sz w:val="22"/>
                <w:szCs w:val="24"/>
              </w:rPr>
              <w:t>对振隆特产</w:t>
            </w:r>
            <w:proofErr w:type="gramEnd"/>
            <w:r>
              <w:rPr>
                <w:rFonts w:hint="eastAsia"/>
                <w:sz w:val="22"/>
                <w:szCs w:val="24"/>
              </w:rPr>
              <w:t>提供的信息过于依赖。存货抽盘时，抽查的样本数量较少，不能恰当反映</w:t>
            </w:r>
            <w:proofErr w:type="gramStart"/>
            <w:r>
              <w:rPr>
                <w:rFonts w:hint="eastAsia"/>
                <w:sz w:val="22"/>
                <w:szCs w:val="24"/>
              </w:rPr>
              <w:t>出振隆特产</w:t>
            </w:r>
            <w:proofErr w:type="gramEnd"/>
            <w:r>
              <w:rPr>
                <w:rFonts w:hint="eastAsia"/>
                <w:sz w:val="22"/>
                <w:szCs w:val="24"/>
              </w:rPr>
              <w:t>存货的真实情况。最后，未对</w:t>
            </w:r>
            <w:proofErr w:type="gramStart"/>
            <w:r>
              <w:rPr>
                <w:rFonts w:hint="eastAsia"/>
                <w:sz w:val="22"/>
                <w:szCs w:val="24"/>
              </w:rPr>
              <w:t>函证保持</w:t>
            </w:r>
            <w:proofErr w:type="gramEnd"/>
            <w:r>
              <w:rPr>
                <w:rFonts w:hint="eastAsia"/>
                <w:sz w:val="22"/>
                <w:szCs w:val="24"/>
              </w:rPr>
              <w:t>很好的控制，导致获取的审计证据不过充分、适当。</w:t>
            </w:r>
          </w:p>
        </w:tc>
      </w:tr>
      <w:tr w:rsidR="00834863" w14:paraId="009EEB8A"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1C8586BC" w14:textId="77777777" w:rsidR="00834863" w:rsidRDefault="00144518">
            <w:pPr>
              <w:rPr>
                <w:b w:val="0"/>
                <w:bCs w:val="0"/>
              </w:rPr>
            </w:pPr>
            <w:r>
              <w:rPr>
                <w:rFonts w:hint="eastAsia"/>
              </w:rPr>
              <w:lastRenderedPageBreak/>
              <w:t>关联审计机构名称</w:t>
            </w:r>
          </w:p>
        </w:tc>
        <w:tc>
          <w:tcPr>
            <w:tcW w:w="6247" w:type="dxa"/>
          </w:tcPr>
          <w:p w14:paraId="498EA6B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瑞华会计事务所</w:t>
            </w:r>
          </w:p>
        </w:tc>
      </w:tr>
      <w:tr w:rsidR="00834863" w14:paraId="1BFA678C"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6BBEC8EC" w14:textId="77777777" w:rsidR="00834863" w:rsidRDefault="00144518">
            <w:pPr>
              <w:rPr>
                <w:b w:val="0"/>
                <w:bCs w:val="0"/>
              </w:rPr>
            </w:pPr>
            <w:r>
              <w:rPr>
                <w:rFonts w:hint="eastAsia"/>
              </w:rPr>
              <w:t>引发的审计实施思考</w:t>
            </w:r>
          </w:p>
        </w:tc>
        <w:tc>
          <w:tcPr>
            <w:tcW w:w="6247" w:type="dxa"/>
          </w:tcPr>
          <w:p w14:paraId="112F03FE" w14:textId="77777777" w:rsidR="00834863" w:rsidRDefault="00144518">
            <w:pPr>
              <w:numPr>
                <w:ilvl w:val="0"/>
                <w:numId w:val="4"/>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加强会计师事务所的审计质量控制</w:t>
            </w:r>
          </w:p>
          <w:p w14:paraId="53B8E8D6"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在本次审计失败案例中，审计质量控制存在问题，是瑞华会计师事务所审计失败的原因之一。因此，会计师事务所应引以为戒，加强审计质量控制，具体可以从以下三个方面开展：第一，在洽谈业务时，会计师事务所应对被审计单位以及所在行业的情况进行全面了解，深入了解高风险的领域、行业特点等，并对企业高级管理人员的信用等级进行评估。第二，在组建审计人员团队时，应根据农业企业IPO审计的复杂性和特殊性配以足以胜任的审计人员。第三，在审计的全过程中，对审计质量进行复核的工作人员必须全程参与，且复核人员应对被审计单位所在行业有充足了解。</w:t>
            </w:r>
          </w:p>
          <w:p w14:paraId="77C9311B" w14:textId="77777777" w:rsidR="00834863" w:rsidRDefault="00144518">
            <w:pPr>
              <w:numPr>
                <w:ilvl w:val="0"/>
                <w:numId w:val="4"/>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提高注册会计师独立性</w:t>
            </w:r>
          </w:p>
          <w:p w14:paraId="7C6DD111"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独立性在审计的过程中十分重要，</w:t>
            </w:r>
            <w:proofErr w:type="gramStart"/>
            <w:r>
              <w:rPr>
                <w:rFonts w:hint="eastAsia"/>
                <w:sz w:val="22"/>
                <w:szCs w:val="24"/>
              </w:rPr>
              <w:t>振隆特产</w:t>
            </w:r>
            <w:proofErr w:type="gramEnd"/>
            <w:r>
              <w:rPr>
                <w:rFonts w:hint="eastAsia"/>
                <w:sz w:val="22"/>
                <w:szCs w:val="24"/>
              </w:rPr>
              <w:t>审计失败也是由于审计人员独立性出现了问题，因此，为防范审计失败应提高注</w:t>
            </w:r>
            <w:r>
              <w:rPr>
                <w:rFonts w:hint="eastAsia"/>
                <w:sz w:val="22"/>
                <w:szCs w:val="24"/>
              </w:rPr>
              <w:lastRenderedPageBreak/>
              <w:t>册会计师的独立性。提高独立性可以从以下四个方面努力：第一，增强会计师事务所的实力，从而使审计主体拥有抵御外部风险的能力。第二，对非审计业务的发展表示支持，增强双向管理，业务结构多元化将增加事务所收入，有利于避免事务所被迫答应被审计单位不合理请求的情况发生。第三，对供需关系进行正确的引导，同时对产权制度进行规范整合。第四，强力推进职业道德建设。上述四个方面相辅相成，有利于提高注册会计师的独立性。</w:t>
            </w:r>
          </w:p>
        </w:tc>
      </w:tr>
      <w:tr w:rsidR="00834863" w14:paraId="052C3C21" w14:textId="77777777" w:rsidTr="00834863">
        <w:tc>
          <w:tcPr>
            <w:cnfStyle w:val="001000000000" w:firstRow="0" w:lastRow="0" w:firstColumn="1" w:lastColumn="0" w:oddVBand="0" w:evenVBand="0" w:oddHBand="0" w:evenHBand="0" w:firstRowFirstColumn="0" w:firstRowLastColumn="0" w:lastRowFirstColumn="0" w:lastRowLastColumn="0"/>
            <w:tcW w:w="2049" w:type="dxa"/>
          </w:tcPr>
          <w:p w14:paraId="70632EC3" w14:textId="77777777" w:rsidR="00834863" w:rsidRDefault="00144518">
            <w:pPr>
              <w:rPr>
                <w:b w:val="0"/>
                <w:bCs w:val="0"/>
              </w:rPr>
            </w:pPr>
            <w:r>
              <w:rPr>
                <w:rFonts w:hint="eastAsia"/>
              </w:rPr>
              <w:lastRenderedPageBreak/>
              <w:t>关联的审计术语和审计方法</w:t>
            </w:r>
          </w:p>
        </w:tc>
        <w:tc>
          <w:tcPr>
            <w:tcW w:w="6247" w:type="dxa"/>
          </w:tcPr>
          <w:p w14:paraId="2805E4EE"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4"/>
                <w:szCs w:val="28"/>
              </w:rPr>
              <w:t>IPO审计</w:t>
            </w:r>
          </w:p>
        </w:tc>
      </w:tr>
    </w:tbl>
    <w:p w14:paraId="0D0B8446"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14：天业股份内部控制审计否定意见案例</w:t>
      </w:r>
    </w:p>
    <w:tbl>
      <w:tblPr>
        <w:tblStyle w:val="1-11"/>
        <w:tblW w:w="0" w:type="auto"/>
        <w:tblLook w:val="04A0" w:firstRow="1" w:lastRow="0" w:firstColumn="1" w:lastColumn="0" w:noHBand="0" w:noVBand="1"/>
      </w:tblPr>
      <w:tblGrid>
        <w:gridCol w:w="2064"/>
        <w:gridCol w:w="6232"/>
      </w:tblGrid>
      <w:tr w:rsidR="00834863" w14:paraId="5CF30DD1"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4" w:type="dxa"/>
          </w:tcPr>
          <w:p w14:paraId="0DDE3372" w14:textId="77777777" w:rsidR="00834863" w:rsidRDefault="00144518">
            <w:pPr>
              <w:rPr>
                <w:b w:val="0"/>
                <w:bCs w:val="0"/>
              </w:rPr>
            </w:pPr>
            <w:r>
              <w:rPr>
                <w:rFonts w:hint="eastAsia"/>
              </w:rPr>
              <w:t>案例数据编号</w:t>
            </w:r>
          </w:p>
        </w:tc>
        <w:tc>
          <w:tcPr>
            <w:tcW w:w="6232" w:type="dxa"/>
          </w:tcPr>
          <w:p w14:paraId="206850DE"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324D33B6"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7365FB77" w14:textId="77777777" w:rsidR="00834863" w:rsidRDefault="00144518">
            <w:pPr>
              <w:rPr>
                <w:b w:val="0"/>
                <w:bCs w:val="0"/>
              </w:rPr>
            </w:pPr>
            <w:r>
              <w:rPr>
                <w:rFonts w:hint="eastAsia"/>
              </w:rPr>
              <w:t>案例行业类别</w:t>
            </w:r>
          </w:p>
        </w:tc>
        <w:tc>
          <w:tcPr>
            <w:tcW w:w="6232" w:type="dxa"/>
          </w:tcPr>
          <w:p w14:paraId="2A6CFDB1"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化学原料及化学制品制造业</w:t>
            </w:r>
          </w:p>
        </w:tc>
      </w:tr>
      <w:tr w:rsidR="00834863" w14:paraId="7C3E2F4F"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56C5A0BC" w14:textId="77777777" w:rsidR="00834863" w:rsidRDefault="00144518">
            <w:pPr>
              <w:rPr>
                <w:b w:val="0"/>
                <w:bCs w:val="0"/>
              </w:rPr>
            </w:pPr>
            <w:r>
              <w:rPr>
                <w:rFonts w:hint="eastAsia"/>
              </w:rPr>
              <w:t>案例发生时间</w:t>
            </w:r>
          </w:p>
        </w:tc>
        <w:tc>
          <w:tcPr>
            <w:tcW w:w="6232" w:type="dxa"/>
          </w:tcPr>
          <w:p w14:paraId="76B44168"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2017年</w:t>
            </w:r>
          </w:p>
        </w:tc>
      </w:tr>
      <w:tr w:rsidR="00834863" w14:paraId="6BE17450"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78A9E5B4" w14:textId="77777777" w:rsidR="00834863" w:rsidRDefault="00144518">
            <w:pPr>
              <w:rPr>
                <w:b w:val="0"/>
                <w:bCs w:val="0"/>
              </w:rPr>
            </w:pPr>
            <w:r>
              <w:rPr>
                <w:rFonts w:hint="eastAsia"/>
              </w:rPr>
              <w:t>案例企业名称</w:t>
            </w:r>
          </w:p>
        </w:tc>
        <w:tc>
          <w:tcPr>
            <w:tcW w:w="6232" w:type="dxa"/>
          </w:tcPr>
          <w:p w14:paraId="28DE1BE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天业股份有限公司</w:t>
            </w:r>
          </w:p>
        </w:tc>
      </w:tr>
      <w:tr w:rsidR="00834863" w14:paraId="3005686A"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43380385" w14:textId="77777777" w:rsidR="00834863" w:rsidRDefault="00144518">
            <w:pPr>
              <w:rPr>
                <w:b w:val="0"/>
                <w:bCs w:val="0"/>
              </w:rPr>
            </w:pPr>
            <w:r>
              <w:rPr>
                <w:rFonts w:hint="eastAsia"/>
              </w:rPr>
              <w:t>案例企业经营范围</w:t>
            </w:r>
          </w:p>
        </w:tc>
        <w:tc>
          <w:tcPr>
            <w:tcW w:w="6232" w:type="dxa"/>
          </w:tcPr>
          <w:p w14:paraId="56EBD2DE"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化工产品的生产和销售</w:t>
            </w:r>
          </w:p>
        </w:tc>
      </w:tr>
      <w:tr w:rsidR="00834863" w14:paraId="733CBE9F"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5A837536" w14:textId="77777777" w:rsidR="00834863" w:rsidRDefault="00144518">
            <w:pPr>
              <w:rPr>
                <w:b w:val="0"/>
                <w:bCs w:val="0"/>
              </w:rPr>
            </w:pPr>
            <w:r>
              <w:rPr>
                <w:rFonts w:hint="eastAsia"/>
              </w:rPr>
              <w:t>企业单位案情描述</w:t>
            </w:r>
          </w:p>
        </w:tc>
        <w:tc>
          <w:tcPr>
            <w:tcW w:w="6232" w:type="dxa"/>
          </w:tcPr>
          <w:p w14:paraId="00347622" w14:textId="77777777" w:rsidR="00834863" w:rsidRDefault="00144518">
            <w:pPr>
              <w:jc w:val="left"/>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1.公司简介</w:t>
            </w:r>
          </w:p>
          <w:p w14:paraId="77A49DD6" w14:textId="77777777" w:rsidR="00834863" w:rsidRDefault="00144518">
            <w:pPr>
              <w:ind w:firstLineChars="200" w:firstLine="440"/>
              <w:jc w:val="left"/>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山东天业股份有限公司简称“天业股份”，于1994年1月在上海证交所交易上市。该公司主要以房地产开发和矿业开采为主的双主业经营模式，此外还涉及金融、创投等多个领域。该公司在2015-2016年内控和内</w:t>
            </w:r>
            <w:proofErr w:type="gramStart"/>
            <w:r>
              <w:rPr>
                <w:rFonts w:hint="eastAsia"/>
                <w:sz w:val="22"/>
                <w:szCs w:val="24"/>
              </w:rPr>
              <w:t>审报告</w:t>
            </w:r>
            <w:proofErr w:type="gramEnd"/>
            <w:r>
              <w:rPr>
                <w:rFonts w:hint="eastAsia"/>
                <w:sz w:val="22"/>
                <w:szCs w:val="24"/>
              </w:rPr>
              <w:t>都是标准意见，但是关于2017年、2018年的内部控制审计都是否定意见，同时这两年的关于内部控制评价报告都显示企业内控有重大错报，而2017年财务报表审计则被出具无法表示意见，2018年则是被事务所出具了</w:t>
            </w:r>
            <w:proofErr w:type="gramStart"/>
            <w:r>
              <w:rPr>
                <w:rFonts w:hint="eastAsia"/>
                <w:sz w:val="22"/>
                <w:szCs w:val="24"/>
              </w:rPr>
              <w:t>带强调</w:t>
            </w:r>
            <w:proofErr w:type="gramEnd"/>
            <w:r>
              <w:rPr>
                <w:rFonts w:hint="eastAsia"/>
                <w:sz w:val="22"/>
                <w:szCs w:val="24"/>
              </w:rPr>
              <w:t>事项段的无保留意见。</w:t>
            </w:r>
          </w:p>
          <w:p w14:paraId="01481063" w14:textId="77777777" w:rsidR="00834863" w:rsidRDefault="00144518">
            <w:pPr>
              <w:jc w:val="left"/>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2.内部控制审计意见分析</w:t>
            </w:r>
          </w:p>
          <w:p w14:paraId="44A94835" w14:textId="77777777" w:rsidR="00834863" w:rsidRDefault="00144518">
            <w:pPr>
              <w:ind w:firstLineChars="200" w:firstLine="440"/>
              <w:jc w:val="left"/>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依据天业股份的2016-2019年相关审计意见，明显表明其内部控制存在问题，在2017年，该公司关于内部控制自我评价中显示否定意见，而该年财务报告审计则是无法表示意见，表明在2017年公司内部控制存在重大问题，可以推断出在这之前公司内部就存在相关问题，但是公司在2015年、2016年的相关内部控制评价意见都是标准意见，可以看出是由于公司内部控制制度的设计不完善、执行不到位造成的，而在天业股份在发现内部控制存在缺陷后，该公司立刻开始了内部整顿，董事长带头开始对公司内部控制制度建设、公司的员工管理，</w:t>
            </w:r>
          </w:p>
          <w:p w14:paraId="2D43F378" w14:textId="77777777" w:rsidR="00834863" w:rsidRDefault="00144518">
            <w:pPr>
              <w:numPr>
                <w:ilvl w:val="0"/>
                <w:numId w:val="2"/>
              </w:numPr>
              <w:cnfStyle w:val="000000000000" w:firstRow="0" w:lastRow="0" w:firstColumn="0" w:lastColumn="0" w:oddVBand="0" w:evenVBand="0" w:oddHBand="0" w:evenHBand="0" w:firstRowFirstColumn="0" w:firstRowLastColumn="0" w:lastRowFirstColumn="0" w:lastRowLastColumn="0"/>
              <w:rPr>
                <w:b/>
                <w:bCs/>
                <w:sz w:val="32"/>
                <w:szCs w:val="36"/>
              </w:rPr>
            </w:pPr>
            <w:r>
              <w:rPr>
                <w:rFonts w:hint="eastAsia"/>
                <w:b/>
                <w:bCs/>
                <w:sz w:val="32"/>
                <w:szCs w:val="36"/>
              </w:rPr>
              <w:t>内部控制缺陷分析</w:t>
            </w:r>
          </w:p>
          <w:p w14:paraId="22E01C36"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8"/>
                <w:szCs w:val="32"/>
              </w:rPr>
            </w:pPr>
            <w:r>
              <w:rPr>
                <w:rFonts w:hint="eastAsia"/>
                <w:sz w:val="28"/>
                <w:szCs w:val="32"/>
              </w:rPr>
              <w:t>（1）企业内部控制意识薄弱</w:t>
            </w:r>
          </w:p>
          <w:p w14:paraId="0AA70063"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天业股份在2016-2019年通过银行转账、虚开发票等方式，向天业集团及其旗下子公司输送资金，其关联方交易发生金额</w:t>
            </w:r>
            <w:r>
              <w:rPr>
                <w:rFonts w:hint="eastAsia"/>
                <w:sz w:val="22"/>
                <w:szCs w:val="24"/>
              </w:rPr>
              <w:lastRenderedPageBreak/>
              <w:t>共计19亿元，远超当期审计净资产，同时该关联方交易并未在当期相关审计报告中有所披露。而在公司存在上述违规情况下，根据证监会的调查公告表明该公司的主管人员以及其他直接责任人并未履行其相关职责与义务，对于关联方交易的相关款项核对并未严格记录保管，导致业务的原始记录缺失，由此可见，该公司的内部机制已经难以发挥相应的作用。</w:t>
            </w:r>
          </w:p>
          <w:p w14:paraId="43C6955B"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8"/>
                <w:szCs w:val="32"/>
              </w:rPr>
            </w:pPr>
            <w:r>
              <w:rPr>
                <w:rFonts w:hint="eastAsia"/>
                <w:sz w:val="28"/>
                <w:szCs w:val="32"/>
              </w:rPr>
              <w:t>（2）会计确认、计量不当</w:t>
            </w:r>
          </w:p>
          <w:p w14:paraId="345C9129"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在对天业股份的财务报表审计当中发现公司工程在完工交付后许多工程</w:t>
            </w:r>
            <w:proofErr w:type="gramStart"/>
            <w:r>
              <w:rPr>
                <w:rFonts w:hint="eastAsia"/>
                <w:sz w:val="22"/>
                <w:szCs w:val="24"/>
              </w:rPr>
              <w:t>款尚未</w:t>
            </w:r>
            <w:proofErr w:type="gramEnd"/>
            <w:r>
              <w:rPr>
                <w:rFonts w:hint="eastAsia"/>
                <w:sz w:val="22"/>
                <w:szCs w:val="24"/>
              </w:rPr>
              <w:t>结算，并且未按照工程结算的核算要求进行相应的账务处理。而且即使工程结算完成后，相关的单据没有交至财务部，财务人员未能及时将实际成本与估计成本差额记账。因此导致该公司2015-2017年的财务报告中营业利润虚增6386.82万元。并且该公司将支付给债权人的违约金以及相关公司的财务费用等等，都以关联方公司山东亨业贸易有限公司的名义记作其他应收款，以此虚增企业营业利润。</w:t>
            </w:r>
          </w:p>
          <w:p w14:paraId="5E39A836"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8"/>
                <w:szCs w:val="32"/>
              </w:rPr>
            </w:pPr>
            <w:r>
              <w:rPr>
                <w:rFonts w:hint="eastAsia"/>
                <w:sz w:val="28"/>
                <w:szCs w:val="32"/>
              </w:rPr>
              <w:t>（3）重大信息披露不足</w:t>
            </w:r>
          </w:p>
          <w:p w14:paraId="64F7030C"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重大信息披露不足使得天业股份的实际经营情况雪上加霜。根据证监会的相关调查公告，天业股份在2016年和2017年的年度报告中都存在隐瞒了大额对外担保发生额的情况，共计650911.2万元。2017年和2018年，天业股份没有及时披露多起未能清偿到期的重大债务的违约情况，涉及债务金额共计397842.52万元;未在相应期间的财务报告中披露诉讼79起、仲裁2起，涉及金额共计626162.46万元。</w:t>
            </w:r>
          </w:p>
        </w:tc>
      </w:tr>
      <w:tr w:rsidR="00834863" w14:paraId="1DE29966"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7C69BCBD" w14:textId="77777777" w:rsidR="00834863" w:rsidRDefault="00144518">
            <w:pPr>
              <w:rPr>
                <w:b w:val="0"/>
                <w:bCs w:val="0"/>
              </w:rPr>
            </w:pPr>
            <w:r>
              <w:rPr>
                <w:rFonts w:hint="eastAsia"/>
              </w:rPr>
              <w:lastRenderedPageBreak/>
              <w:t>关联审计机构名称</w:t>
            </w:r>
          </w:p>
        </w:tc>
        <w:tc>
          <w:tcPr>
            <w:tcW w:w="6232" w:type="dxa"/>
          </w:tcPr>
          <w:p w14:paraId="7F7A9CE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证监会</w:t>
            </w:r>
          </w:p>
        </w:tc>
      </w:tr>
      <w:tr w:rsidR="00834863" w14:paraId="1D68DB99"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1923902F" w14:textId="77777777" w:rsidR="00834863" w:rsidRDefault="00144518">
            <w:pPr>
              <w:rPr>
                <w:b w:val="0"/>
                <w:bCs w:val="0"/>
              </w:rPr>
            </w:pPr>
            <w:r>
              <w:rPr>
                <w:rFonts w:hint="eastAsia"/>
              </w:rPr>
              <w:t>引发的审计实施思考</w:t>
            </w:r>
          </w:p>
        </w:tc>
        <w:tc>
          <w:tcPr>
            <w:tcW w:w="6232" w:type="dxa"/>
          </w:tcPr>
          <w:p w14:paraId="045F2269" w14:textId="77777777" w:rsidR="00834863" w:rsidRDefault="00144518">
            <w:pPr>
              <w:jc w:val="left"/>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1.加强内部环境建设</w:t>
            </w:r>
          </w:p>
          <w:p w14:paraId="50B7C69F" w14:textId="77777777" w:rsidR="00834863" w:rsidRDefault="00144518">
            <w:pPr>
              <w:jc w:val="left"/>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 xml:space="preserve">天业股份应建立专业的风险管理部门，建立完善的风险管理制度，定期对员工培训公司经济业务中每个环节可能产生的风险点和应对措施，尤其是对于涉及大额资金支出的交易，要特别关注资金风险提高企业的资金收益，防止企业资金的意外损失。并且天业股份需加强对公司相关部门及在岗职工关于对外担保的法律法规以及相关控制制度的培训，公司明确各自部门在担保过程中所担任的角色，严格按照相关审批程序进行对外担保并及时披露相关信息。同时，认真清理对外担保，担保到期后将不再提供，从而促使被担保企业认真履行借款合同，以此严格控制公司对外担保所产生的债务风险。 </w:t>
            </w:r>
          </w:p>
          <w:p w14:paraId="354BAF9C" w14:textId="77777777" w:rsidR="00834863" w:rsidRDefault="00144518">
            <w:pPr>
              <w:numPr>
                <w:ilvl w:val="0"/>
                <w:numId w:val="5"/>
              </w:numPr>
              <w:jc w:val="left"/>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强化内部监督体系</w:t>
            </w:r>
          </w:p>
          <w:p w14:paraId="339CB217" w14:textId="77777777" w:rsidR="00834863" w:rsidRDefault="00144518">
            <w:pPr>
              <w:jc w:val="left"/>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天业股份需要加强各部门的自我监督考察的同时建立有效的内部控制监督体系，尤其是对于公司内部相关的审批流程要加强监督管理，建立合适的审批与监督制度，发挥制度引领作用，保持流程的规范化，确保在治理层和管理层相互制衡前提下对</w:t>
            </w:r>
            <w:r>
              <w:rPr>
                <w:sz w:val="22"/>
                <w:szCs w:val="24"/>
              </w:rPr>
              <w:lastRenderedPageBreak/>
              <w:t>企业重大事项进行决策审批。还需加强内部审计力度，制定科学的内部控制执行准则，强化对业务活动过程的控制，明确内部控制的目标，划分好部门权力与责任，使得各个部门之间的职责分明、权力互相制衡，避免相关问题的再次发生。公司还需建立独立的第三方监督机构，严格保证其自身的独立性，以此加强对于企业内部活动的监管力度，并规定该机构定时向企业董事会报告监督情况以及相关公司经营状况。</w:t>
            </w:r>
          </w:p>
        </w:tc>
      </w:tr>
      <w:tr w:rsidR="00834863" w14:paraId="19F3E299"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5ABD3BBF" w14:textId="77777777" w:rsidR="00834863" w:rsidRDefault="00144518">
            <w:pPr>
              <w:rPr>
                <w:b w:val="0"/>
                <w:bCs w:val="0"/>
              </w:rPr>
            </w:pPr>
            <w:r>
              <w:rPr>
                <w:rFonts w:hint="eastAsia"/>
              </w:rPr>
              <w:lastRenderedPageBreak/>
              <w:t>关联的审计术语和审计方法</w:t>
            </w:r>
          </w:p>
        </w:tc>
        <w:tc>
          <w:tcPr>
            <w:tcW w:w="6232" w:type="dxa"/>
          </w:tcPr>
          <w:p w14:paraId="28A9ECF3"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内部控制审计、重大缺陷</w:t>
            </w:r>
          </w:p>
        </w:tc>
      </w:tr>
    </w:tbl>
    <w:p w14:paraId="3C48C386"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15：ST辅仁财务造假案例</w:t>
      </w:r>
    </w:p>
    <w:tbl>
      <w:tblPr>
        <w:tblStyle w:val="1-11"/>
        <w:tblW w:w="0" w:type="auto"/>
        <w:tblLook w:val="04A0" w:firstRow="1" w:lastRow="0" w:firstColumn="1" w:lastColumn="0" w:noHBand="0" w:noVBand="1"/>
      </w:tblPr>
      <w:tblGrid>
        <w:gridCol w:w="2064"/>
        <w:gridCol w:w="6232"/>
      </w:tblGrid>
      <w:tr w:rsidR="00834863" w14:paraId="2BC901CF"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4" w:type="dxa"/>
          </w:tcPr>
          <w:p w14:paraId="4E81D182" w14:textId="77777777" w:rsidR="00834863" w:rsidRDefault="00144518">
            <w:pPr>
              <w:rPr>
                <w:b w:val="0"/>
                <w:bCs w:val="0"/>
              </w:rPr>
            </w:pPr>
            <w:r>
              <w:rPr>
                <w:rFonts w:hint="eastAsia"/>
              </w:rPr>
              <w:t>案例数据编号</w:t>
            </w:r>
          </w:p>
        </w:tc>
        <w:tc>
          <w:tcPr>
            <w:tcW w:w="6232" w:type="dxa"/>
          </w:tcPr>
          <w:p w14:paraId="654F3C4B"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1DDD4E2B"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59571FA4" w14:textId="77777777" w:rsidR="00834863" w:rsidRDefault="00144518">
            <w:pPr>
              <w:rPr>
                <w:b w:val="0"/>
                <w:bCs w:val="0"/>
              </w:rPr>
            </w:pPr>
            <w:r>
              <w:rPr>
                <w:rFonts w:hint="eastAsia"/>
              </w:rPr>
              <w:t>案例行业类别</w:t>
            </w:r>
          </w:p>
        </w:tc>
        <w:tc>
          <w:tcPr>
            <w:tcW w:w="6232" w:type="dxa"/>
          </w:tcPr>
          <w:p w14:paraId="7E65AE51"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医药制造业</w:t>
            </w:r>
          </w:p>
        </w:tc>
      </w:tr>
      <w:tr w:rsidR="00834863" w14:paraId="2929A881"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4E0C7B19" w14:textId="77777777" w:rsidR="00834863" w:rsidRDefault="00144518">
            <w:pPr>
              <w:rPr>
                <w:b w:val="0"/>
                <w:bCs w:val="0"/>
              </w:rPr>
            </w:pPr>
            <w:r>
              <w:rPr>
                <w:rFonts w:hint="eastAsia"/>
              </w:rPr>
              <w:t>案例发生时间</w:t>
            </w:r>
          </w:p>
        </w:tc>
        <w:tc>
          <w:tcPr>
            <w:tcW w:w="6232" w:type="dxa"/>
          </w:tcPr>
          <w:p w14:paraId="4FDB3FC1"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2018年</w:t>
            </w:r>
          </w:p>
        </w:tc>
      </w:tr>
      <w:tr w:rsidR="00834863" w14:paraId="4D4E4726"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3E322B17" w14:textId="77777777" w:rsidR="00834863" w:rsidRDefault="00144518">
            <w:pPr>
              <w:rPr>
                <w:b w:val="0"/>
                <w:bCs w:val="0"/>
              </w:rPr>
            </w:pPr>
            <w:r>
              <w:rPr>
                <w:rFonts w:hint="eastAsia"/>
              </w:rPr>
              <w:t>案例企业名称</w:t>
            </w:r>
          </w:p>
        </w:tc>
        <w:tc>
          <w:tcPr>
            <w:tcW w:w="6232" w:type="dxa"/>
          </w:tcPr>
          <w:p w14:paraId="25ABDD1C"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辅仁药业集团有限公司</w:t>
            </w:r>
          </w:p>
        </w:tc>
      </w:tr>
      <w:tr w:rsidR="00834863" w14:paraId="5E724725"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4F0C5DB0" w14:textId="77777777" w:rsidR="00834863" w:rsidRDefault="00144518">
            <w:pPr>
              <w:rPr>
                <w:b w:val="0"/>
                <w:bCs w:val="0"/>
              </w:rPr>
            </w:pPr>
            <w:r>
              <w:rPr>
                <w:rFonts w:hint="eastAsia"/>
              </w:rPr>
              <w:t>案例企业经营范围</w:t>
            </w:r>
          </w:p>
        </w:tc>
        <w:tc>
          <w:tcPr>
            <w:tcW w:w="6232" w:type="dxa"/>
          </w:tcPr>
          <w:p w14:paraId="2872FD75"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生产、研发药品</w:t>
            </w:r>
          </w:p>
        </w:tc>
      </w:tr>
      <w:tr w:rsidR="00834863" w14:paraId="1A64BB10"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612047E2" w14:textId="77777777" w:rsidR="00834863" w:rsidRDefault="00144518">
            <w:pPr>
              <w:rPr>
                <w:b w:val="0"/>
                <w:bCs w:val="0"/>
              </w:rPr>
            </w:pPr>
            <w:r>
              <w:rPr>
                <w:rFonts w:hint="eastAsia"/>
              </w:rPr>
              <w:t>企业单位案情描述</w:t>
            </w:r>
          </w:p>
        </w:tc>
        <w:tc>
          <w:tcPr>
            <w:tcW w:w="6232" w:type="dxa"/>
          </w:tcPr>
          <w:p w14:paraId="2E728318"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ST辅仁，全称是辅仁药业集团有限公司（以下简称辅仁药业），是一家以药业为主导的综合性集团公司，集生产、研发、投资等多个方面为一体。旗下拥有众多全资、控股子公司，产品涵盖了中、西药制剂、生物制药、酒和保健食品等。在2015年9月，上市公司首次试图对开封制药（集团）有限公司（以下简称开药集团）进行资产重组，然而最后辅仁药业主动终止此次资产重组。在2017年，辅仁药业重</w:t>
            </w:r>
            <w:proofErr w:type="gramStart"/>
            <w:r>
              <w:rPr>
                <w:rFonts w:hint="eastAsia"/>
                <w:sz w:val="22"/>
                <w:szCs w:val="24"/>
              </w:rPr>
              <w:t>启收购</w:t>
            </w:r>
            <w:proofErr w:type="gramEnd"/>
            <w:r>
              <w:rPr>
                <w:rFonts w:hint="eastAsia"/>
                <w:sz w:val="22"/>
                <w:szCs w:val="24"/>
              </w:rPr>
              <w:t>开药集团。在2017年12月26日，这桩大型的医药并购终于完成。此次兼并重组被誉为“中国资本市场医药行业迄今为止规模最大”，此次重组完成，评估增值率为216.42%，构成借壳上市。</w:t>
            </w:r>
          </w:p>
          <w:p w14:paraId="7A1BE8F6"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辅仁药业并购扩张研发，2018年发展达到巅峰，然而在2019年7月19日却宣布无法按照原计划发放股东权益，原因是公司资金安排。但是与此同时根据辅仁药业在此前发布的一季度报告数据显示，账面上有着18.16亿元的货币资金余额，然而至今并未兑现。</w:t>
            </w:r>
          </w:p>
          <w:p w14:paraId="1BC51CE1"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辅仁药业由于此次的失约现金分红事件被上交所接连问询以及证监会立案调查，辅仁药业发布公告称账面现金仅剩1.27亿元，并且1.23亿资金受限，只有300多万元能调配。十几个亿账面资金消失，证监会立刻启动立案调查，牵涉出辅仁药业财务造假、违规担保、信息披露不及时以及债务违约等问题，面临强制退市危险。辅仁药业也被冠上ST的帽子，变成ST辅仁。</w:t>
            </w:r>
          </w:p>
          <w:p w14:paraId="73F1B2C9"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pPr>
            <w:r>
              <w:rPr>
                <w:rFonts w:hint="eastAsia"/>
                <w:sz w:val="22"/>
                <w:szCs w:val="24"/>
              </w:rPr>
              <w:t>而辅仁药业在2019年11月26日公告称因流动性极为紧张，2018年以来，部分融资业务未能及时筹措足额资金，辅仁药业在2016年度发布的第三期非公开债券“16辅仁药业PPN003”发生违约，此次债券违约是辅仁药业首次违约，同时在此之前就有7.76亿债务违约，辅仁药业面临着巨大财务危机。</w:t>
            </w:r>
          </w:p>
        </w:tc>
      </w:tr>
      <w:tr w:rsidR="00834863" w14:paraId="0A8A4F2D"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256919F9" w14:textId="77777777" w:rsidR="00834863" w:rsidRDefault="00144518">
            <w:pPr>
              <w:rPr>
                <w:b w:val="0"/>
                <w:bCs w:val="0"/>
              </w:rPr>
            </w:pPr>
            <w:r>
              <w:rPr>
                <w:rFonts w:hint="eastAsia"/>
              </w:rPr>
              <w:t>关联审计机构名称</w:t>
            </w:r>
          </w:p>
        </w:tc>
        <w:tc>
          <w:tcPr>
            <w:tcW w:w="6232" w:type="dxa"/>
          </w:tcPr>
          <w:p w14:paraId="4C16320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证监会</w:t>
            </w:r>
          </w:p>
        </w:tc>
      </w:tr>
      <w:tr w:rsidR="00834863" w14:paraId="25423F8C"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770C24E5" w14:textId="77777777" w:rsidR="00834863" w:rsidRDefault="00144518">
            <w:pPr>
              <w:rPr>
                <w:b w:val="0"/>
                <w:bCs w:val="0"/>
              </w:rPr>
            </w:pPr>
            <w:r>
              <w:rPr>
                <w:rFonts w:hint="eastAsia"/>
              </w:rPr>
              <w:lastRenderedPageBreak/>
              <w:t>引发的审计实施思考</w:t>
            </w:r>
          </w:p>
        </w:tc>
        <w:tc>
          <w:tcPr>
            <w:tcW w:w="6232" w:type="dxa"/>
          </w:tcPr>
          <w:p w14:paraId="27F06432" w14:textId="77777777" w:rsidR="00834863" w:rsidRDefault="00144518">
            <w:pPr>
              <w:numPr>
                <w:ilvl w:val="0"/>
                <w:numId w:val="6"/>
              </w:numPr>
              <w:cnfStyle w:val="000000000000" w:firstRow="0" w:lastRow="0" w:firstColumn="0" w:lastColumn="0" w:oddVBand="0" w:evenVBand="0" w:oddHBand="0" w:evenHBand="0" w:firstRowFirstColumn="0" w:firstRowLastColumn="0" w:lastRowFirstColumn="0" w:lastRowLastColumn="0"/>
              <w:rPr>
                <w:b/>
                <w:bCs/>
                <w:sz w:val="22"/>
                <w:szCs w:val="24"/>
              </w:rPr>
            </w:pPr>
            <w:r>
              <w:rPr>
                <w:rFonts w:hint="eastAsia"/>
                <w:b/>
                <w:bCs/>
                <w:sz w:val="22"/>
                <w:szCs w:val="24"/>
              </w:rPr>
              <w:t>上市公司应尽到及时进行信息披露</w:t>
            </w:r>
          </w:p>
          <w:p w14:paraId="4C40A782"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在辅仁药业2018年间对于一些债务逾期等高风险事项并未进行及时的信息披露，导致投资者不能及时了解公司现状，上市公司必须真实、完整、准确地披露公司的各项相关经营信息，即使存在不合理之处，及时披露至少可以树立良好的企业形象[9]。因此上市公司应该给投资者以及市场传达真实有效的信息。</w:t>
            </w:r>
          </w:p>
          <w:p w14:paraId="6766FBCB" w14:textId="77777777" w:rsidR="00834863" w:rsidRDefault="00144518">
            <w:pPr>
              <w:numPr>
                <w:ilvl w:val="0"/>
                <w:numId w:val="6"/>
              </w:numPr>
              <w:cnfStyle w:val="000000000000" w:firstRow="0" w:lastRow="0" w:firstColumn="0" w:lastColumn="0" w:oddVBand="0" w:evenVBand="0" w:oddHBand="0" w:evenHBand="0" w:firstRowFirstColumn="0" w:firstRowLastColumn="0" w:lastRowFirstColumn="0" w:lastRowLastColumn="0"/>
              <w:rPr>
                <w:b/>
                <w:bCs/>
                <w:sz w:val="22"/>
                <w:szCs w:val="24"/>
              </w:rPr>
            </w:pPr>
            <w:r>
              <w:rPr>
                <w:rFonts w:hint="eastAsia"/>
                <w:b/>
                <w:bCs/>
                <w:sz w:val="22"/>
                <w:szCs w:val="24"/>
              </w:rPr>
              <w:t>完善企业内部控制</w:t>
            </w:r>
          </w:p>
          <w:p w14:paraId="74D68537"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辅仁药业出现“资金不翼而飞”等情况，是由于内部控制混乱失效，不能很好地制约内部控股股东以及关联方，导致非经营性占用巨额资金，剩余现金流不能很好地供企业自身发展。因此上市公司需要使得企业内控完整有效，尽可能地完善自身内部控制制度，使得内部审计可以发挥其应有的作用。</w:t>
            </w:r>
          </w:p>
          <w:p w14:paraId="64C19374" w14:textId="77777777" w:rsidR="00834863" w:rsidRDefault="00144518">
            <w:pPr>
              <w:numPr>
                <w:ilvl w:val="0"/>
                <w:numId w:val="6"/>
              </w:numPr>
              <w:cnfStyle w:val="000000000000" w:firstRow="0" w:lastRow="0" w:firstColumn="0" w:lastColumn="0" w:oddVBand="0" w:evenVBand="0" w:oddHBand="0" w:evenHBand="0" w:firstRowFirstColumn="0" w:firstRowLastColumn="0" w:lastRowFirstColumn="0" w:lastRowLastColumn="0"/>
              <w:rPr>
                <w:b/>
                <w:bCs/>
                <w:sz w:val="22"/>
                <w:szCs w:val="24"/>
              </w:rPr>
            </w:pPr>
            <w:r>
              <w:rPr>
                <w:rFonts w:hint="eastAsia"/>
                <w:b/>
                <w:bCs/>
                <w:sz w:val="22"/>
                <w:szCs w:val="24"/>
              </w:rPr>
              <w:t>会计师事务所需保持应有的职业谨慎</w:t>
            </w:r>
          </w:p>
          <w:p w14:paraId="7142A85F"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sz w:val="22"/>
                <w:szCs w:val="24"/>
              </w:rPr>
              <w:t>在审计过程中，负责外部审计的注册会计师应该做到：遵守应有的职业道德，时刻保持应有的职业谨慎。要尽量做到客观公正，保持自身独立性、实事求是，客观真实地为广大投资者传达企业真实的财务状况以及内部管理情况。</w:t>
            </w:r>
          </w:p>
        </w:tc>
      </w:tr>
      <w:tr w:rsidR="00834863" w14:paraId="05F7C11E" w14:textId="77777777" w:rsidTr="00834863">
        <w:tc>
          <w:tcPr>
            <w:cnfStyle w:val="001000000000" w:firstRow="0" w:lastRow="0" w:firstColumn="1" w:lastColumn="0" w:oddVBand="0" w:evenVBand="0" w:oddHBand="0" w:evenHBand="0" w:firstRowFirstColumn="0" w:firstRowLastColumn="0" w:lastRowFirstColumn="0" w:lastRowLastColumn="0"/>
            <w:tcW w:w="2064" w:type="dxa"/>
          </w:tcPr>
          <w:p w14:paraId="798C9B39" w14:textId="77777777" w:rsidR="00834863" w:rsidRDefault="00144518">
            <w:pPr>
              <w:rPr>
                <w:b w:val="0"/>
                <w:bCs w:val="0"/>
              </w:rPr>
            </w:pPr>
            <w:r>
              <w:rPr>
                <w:rFonts w:hint="eastAsia"/>
              </w:rPr>
              <w:t>关联的审计术语和审计方法</w:t>
            </w:r>
          </w:p>
        </w:tc>
        <w:tc>
          <w:tcPr>
            <w:tcW w:w="6232" w:type="dxa"/>
          </w:tcPr>
          <w:p w14:paraId="222BD0D8"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财务造假、内控</w:t>
            </w:r>
          </w:p>
        </w:tc>
      </w:tr>
    </w:tbl>
    <w:p w14:paraId="0CB85CCA"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16：立信对金亚科技审计失败案例分析</w:t>
      </w:r>
    </w:p>
    <w:tbl>
      <w:tblPr>
        <w:tblStyle w:val="1-11"/>
        <w:tblW w:w="0" w:type="auto"/>
        <w:tblLook w:val="04A0" w:firstRow="1" w:lastRow="0" w:firstColumn="1" w:lastColumn="0" w:noHBand="0" w:noVBand="1"/>
      </w:tblPr>
      <w:tblGrid>
        <w:gridCol w:w="2079"/>
        <w:gridCol w:w="6366"/>
      </w:tblGrid>
      <w:tr w:rsidR="00834863" w14:paraId="4E45DCC5"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9" w:type="dxa"/>
          </w:tcPr>
          <w:p w14:paraId="17CC7066" w14:textId="77777777" w:rsidR="00834863" w:rsidRDefault="00144518">
            <w:pPr>
              <w:rPr>
                <w:b w:val="0"/>
                <w:bCs w:val="0"/>
              </w:rPr>
            </w:pPr>
            <w:r>
              <w:rPr>
                <w:rFonts w:hint="eastAsia"/>
              </w:rPr>
              <w:t>案例数据编号</w:t>
            </w:r>
          </w:p>
        </w:tc>
        <w:tc>
          <w:tcPr>
            <w:tcW w:w="6217" w:type="dxa"/>
          </w:tcPr>
          <w:p w14:paraId="1900C9AE"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76B32444"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6933531F" w14:textId="77777777" w:rsidR="00834863" w:rsidRDefault="00144518">
            <w:pPr>
              <w:rPr>
                <w:b w:val="0"/>
                <w:bCs w:val="0"/>
              </w:rPr>
            </w:pPr>
            <w:r>
              <w:rPr>
                <w:rFonts w:hint="eastAsia"/>
              </w:rPr>
              <w:t>案例行业类别</w:t>
            </w:r>
          </w:p>
        </w:tc>
        <w:tc>
          <w:tcPr>
            <w:tcW w:w="6217" w:type="dxa"/>
            <w:vAlign w:val="center"/>
          </w:tcPr>
          <w:p w14:paraId="7108B921" w14:textId="77777777" w:rsidR="00834863" w:rsidRDefault="00144518">
            <w:pPr>
              <w:widowControl/>
              <w:jc w:val="left"/>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sz w:val="22"/>
              </w:rPr>
            </w:pPr>
            <w:r>
              <w:rPr>
                <w:rFonts w:hint="eastAsia"/>
                <w:sz w:val="22"/>
                <w:szCs w:val="24"/>
              </w:rPr>
              <w:t>通信设备、计算机及其</w:t>
            </w:r>
            <w:proofErr w:type="gramStart"/>
            <w:r>
              <w:rPr>
                <w:rFonts w:hint="eastAsia"/>
                <w:sz w:val="22"/>
                <w:szCs w:val="24"/>
              </w:rPr>
              <w:t>他电子</w:t>
            </w:r>
            <w:proofErr w:type="gramEnd"/>
            <w:r>
              <w:rPr>
                <w:rFonts w:hint="eastAsia"/>
                <w:sz w:val="22"/>
                <w:szCs w:val="24"/>
              </w:rPr>
              <w:t>设备制造业</w:t>
            </w:r>
          </w:p>
        </w:tc>
      </w:tr>
      <w:tr w:rsidR="00834863" w14:paraId="3710EF85"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51833984" w14:textId="77777777" w:rsidR="00834863" w:rsidRDefault="00144518">
            <w:pPr>
              <w:rPr>
                <w:b w:val="0"/>
                <w:bCs w:val="0"/>
              </w:rPr>
            </w:pPr>
            <w:r>
              <w:rPr>
                <w:rFonts w:hint="eastAsia"/>
              </w:rPr>
              <w:t>案例发生时间</w:t>
            </w:r>
          </w:p>
        </w:tc>
        <w:tc>
          <w:tcPr>
            <w:tcW w:w="6217" w:type="dxa"/>
          </w:tcPr>
          <w:p w14:paraId="32425DB0"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2018年</w:t>
            </w:r>
          </w:p>
        </w:tc>
      </w:tr>
      <w:tr w:rsidR="00834863" w14:paraId="02163D61"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1FC19F34" w14:textId="77777777" w:rsidR="00834863" w:rsidRDefault="00144518">
            <w:pPr>
              <w:rPr>
                <w:b w:val="0"/>
                <w:bCs w:val="0"/>
              </w:rPr>
            </w:pPr>
            <w:r>
              <w:rPr>
                <w:rFonts w:hint="eastAsia"/>
              </w:rPr>
              <w:t>案例企业名称</w:t>
            </w:r>
          </w:p>
        </w:tc>
        <w:tc>
          <w:tcPr>
            <w:tcW w:w="6217" w:type="dxa"/>
          </w:tcPr>
          <w:p w14:paraId="62055838"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金亚科技股份有限公司</w:t>
            </w:r>
          </w:p>
        </w:tc>
      </w:tr>
      <w:tr w:rsidR="00834863" w14:paraId="544C2CFC"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2A3D6E55" w14:textId="77777777" w:rsidR="00834863" w:rsidRDefault="00144518">
            <w:pPr>
              <w:rPr>
                <w:b w:val="0"/>
                <w:bCs w:val="0"/>
              </w:rPr>
            </w:pPr>
            <w:r>
              <w:rPr>
                <w:rFonts w:hint="eastAsia"/>
              </w:rPr>
              <w:t>案例企业经营范围</w:t>
            </w:r>
          </w:p>
        </w:tc>
        <w:tc>
          <w:tcPr>
            <w:tcW w:w="6217" w:type="dxa"/>
          </w:tcPr>
          <w:p w14:paraId="11BE8049"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有线数字电视、数字电视前端系列设备</w:t>
            </w:r>
          </w:p>
        </w:tc>
      </w:tr>
      <w:tr w:rsidR="00834863" w14:paraId="062D6397"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0966AFCB" w14:textId="77777777" w:rsidR="00834863" w:rsidRDefault="00144518">
            <w:pPr>
              <w:rPr>
                <w:b w:val="0"/>
                <w:bCs w:val="0"/>
              </w:rPr>
            </w:pPr>
            <w:r>
              <w:rPr>
                <w:rFonts w:hint="eastAsia"/>
              </w:rPr>
              <w:t>企业单位案情描述</w:t>
            </w:r>
          </w:p>
        </w:tc>
        <w:tc>
          <w:tcPr>
            <w:tcW w:w="6217" w:type="dxa"/>
          </w:tcPr>
          <w:p w14:paraId="4372B5F8" w14:textId="77777777" w:rsidR="00834863" w:rsidRDefault="00144518">
            <w:pPr>
              <w:numPr>
                <w:ilvl w:val="0"/>
                <w:numId w:val="7"/>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造假方式</w:t>
            </w:r>
          </w:p>
          <w:p w14:paraId="22BBBFEA" w14:textId="77777777" w:rsidR="00834863" w:rsidRDefault="00144518">
            <w:pPr>
              <w:numPr>
                <w:ilvl w:val="0"/>
                <w:numId w:val="8"/>
              </w:numPr>
              <w:cnfStyle w:val="000000000000" w:firstRow="0" w:lastRow="0" w:firstColumn="0" w:lastColumn="0" w:oddVBand="0" w:evenVBand="0" w:oddHBand="0" w:evenHBand="0" w:firstRowFirstColumn="0" w:firstRowLastColumn="0" w:lastRowFirstColumn="0" w:lastRowLastColumn="0"/>
              <w:rPr>
                <w:b/>
                <w:bCs/>
                <w:sz w:val="24"/>
                <w:szCs w:val="28"/>
              </w:rPr>
            </w:pPr>
            <w:r>
              <w:rPr>
                <w:b/>
                <w:bCs/>
                <w:sz w:val="24"/>
                <w:szCs w:val="28"/>
              </w:rPr>
              <w:t>大股东违规侵占资金及虚构货币资金</w:t>
            </w:r>
          </w:p>
          <w:p w14:paraId="17BE3F2A"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金亚科技2014年年报中披露的货币资金为34 523.39万元，但在2015年年报中披露出2014年货币资金存在重大会计差错，对企业货币资金进行会计更正后，调整后金额为12 428.85万元，故虚增货币资金22 094.54万元。证监会调查发现上述虚构的资金金额与金亚科技在2015年2月13日收购成都天象互动科技有限公司100%的股权有密切关系，该股权收购的交易价格为220 000万元。而金亚科技的董事长早在2015年2月9日便以22 000万元获得了天象互动10%的股权，但这笔交易在公司当年的财务报表上并没有计入“其他应收款”科目，导致账实不符。</w:t>
            </w:r>
          </w:p>
          <w:p w14:paraId="7889E8D9"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114300" distR="114300" wp14:anchorId="7DBA4939" wp14:editId="6E98020C">
                  <wp:extent cx="3843655" cy="2517140"/>
                  <wp:effectExtent l="0" t="0" r="4445" b="165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1"/>
                          <a:stretch>
                            <a:fillRect/>
                          </a:stretch>
                        </pic:blipFill>
                        <pic:spPr>
                          <a:xfrm>
                            <a:off x="0" y="0"/>
                            <a:ext cx="3843655" cy="2517140"/>
                          </a:xfrm>
                          <a:prstGeom prst="rect">
                            <a:avLst/>
                          </a:prstGeom>
                          <a:noFill/>
                          <a:ln>
                            <a:noFill/>
                          </a:ln>
                        </pic:spPr>
                      </pic:pic>
                    </a:graphicData>
                  </a:graphic>
                </wp:inline>
              </w:drawing>
            </w:r>
          </w:p>
          <w:p w14:paraId="5DB6CEAE" w14:textId="77777777" w:rsidR="00834863" w:rsidRDefault="00144518">
            <w:pPr>
              <w:numPr>
                <w:ilvl w:val="0"/>
                <w:numId w:val="8"/>
              </w:numPr>
              <w:cnfStyle w:val="000000000000" w:firstRow="0" w:lastRow="0" w:firstColumn="0" w:lastColumn="0" w:oddVBand="0" w:evenVBand="0" w:oddHBand="0" w:evenHBand="0" w:firstRowFirstColumn="0" w:firstRowLastColumn="0" w:lastRowFirstColumn="0" w:lastRowLastColumn="0"/>
              <w:rPr>
                <w:b/>
                <w:bCs/>
                <w:sz w:val="24"/>
                <w:szCs w:val="28"/>
              </w:rPr>
            </w:pPr>
            <w:r>
              <w:rPr>
                <w:b/>
                <w:bCs/>
                <w:sz w:val="24"/>
                <w:szCs w:val="28"/>
              </w:rPr>
              <w:t>虚构预付工程款</w:t>
            </w:r>
          </w:p>
          <w:p w14:paraId="4923E12C"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金亚科技2014年年报中披露的其他非流动资产为31 048.16万元，但在2015年年报中披露出2014年其他非流动资产存在重大会计差错，对其进行会计更正后金额却为19.26万元，共调减31028.90万元。这是由于2014年金亚科技伪造其下属子公司成都金亚智能技术有限公司与四川宏山建设工程有限公司之间金额为77 500万元的建设工程合同，并通过会计处理提前预付工程款31 000万元，但这笔款项实际上并没有支付。表面上看这一手段是直接增加当期现金流量，实际上是达到了粉饰报表而将虚增的货币资金</w:t>
            </w:r>
            <w:proofErr w:type="gramStart"/>
            <w:r>
              <w:rPr>
                <w:sz w:val="22"/>
                <w:szCs w:val="24"/>
              </w:rPr>
              <w:t>变合理</w:t>
            </w:r>
            <w:proofErr w:type="gramEnd"/>
            <w:r>
              <w:rPr>
                <w:sz w:val="22"/>
                <w:szCs w:val="24"/>
              </w:rPr>
              <w:t>的目的。</w:t>
            </w:r>
          </w:p>
          <w:p w14:paraId="00822769" w14:textId="77777777" w:rsidR="00834863" w:rsidRDefault="00144518">
            <w:pPr>
              <w:numPr>
                <w:ilvl w:val="0"/>
                <w:numId w:val="8"/>
              </w:numPr>
              <w:cnfStyle w:val="000000000000" w:firstRow="0" w:lastRow="0" w:firstColumn="0" w:lastColumn="0" w:oddVBand="0" w:evenVBand="0" w:oddHBand="0" w:evenHBand="0" w:firstRowFirstColumn="0" w:firstRowLastColumn="0" w:lastRowFirstColumn="0" w:lastRowLastColumn="0"/>
              <w:rPr>
                <w:b/>
                <w:bCs/>
                <w:sz w:val="24"/>
                <w:szCs w:val="28"/>
              </w:rPr>
            </w:pPr>
            <w:r>
              <w:rPr>
                <w:b/>
                <w:bCs/>
                <w:sz w:val="24"/>
                <w:szCs w:val="28"/>
              </w:rPr>
              <w:t>虚增收入、利润</w:t>
            </w:r>
          </w:p>
          <w:p w14:paraId="1C2E9321"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如表3所示，金亚科技在2015年的财务报告中对营业收入、营业成本、营业利润分别较2014年调减了2 725.49万元、1 348.11万元、2 534.77万元，并且营业利润由2014年的盈利852.76万元变为了亏损1 682.01万元。</w:t>
            </w:r>
          </w:p>
          <w:p w14:paraId="41CF245E"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58936764" wp14:editId="29F249DC">
                  <wp:extent cx="3881755" cy="1913255"/>
                  <wp:effectExtent l="0" t="0" r="4445" b="1079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2"/>
                          <a:stretch>
                            <a:fillRect/>
                          </a:stretch>
                        </pic:blipFill>
                        <pic:spPr>
                          <a:xfrm>
                            <a:off x="0" y="0"/>
                            <a:ext cx="3881755" cy="1913255"/>
                          </a:xfrm>
                          <a:prstGeom prst="rect">
                            <a:avLst/>
                          </a:prstGeom>
                          <a:noFill/>
                          <a:ln>
                            <a:noFill/>
                          </a:ln>
                        </pic:spPr>
                      </pic:pic>
                    </a:graphicData>
                  </a:graphic>
                </wp:inline>
              </w:drawing>
            </w:r>
          </w:p>
          <w:p w14:paraId="42B30526"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从公司的分期收款销售情况来看，金亚科技早在2009年分别与阳谷有线电视台签订了含税价款为1 250万元、实际利率为25.714%的合同，与常宁市广播电视宽带网络有限责任公司签订了含税价款为1 550万元、实际利率为5.814%的销售合同，与南充</w:t>
            </w:r>
            <w:r>
              <w:rPr>
                <w:sz w:val="22"/>
                <w:szCs w:val="24"/>
              </w:rPr>
              <w:lastRenderedPageBreak/>
              <w:t>市鸿业广播电视网络传输有限公司（以下简称“南充鸿业”）签订了含税价款为10 840万元、实际利率为17.34%的合同。</w:t>
            </w:r>
          </w:p>
          <w:p w14:paraId="68D9609D"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由下表4不难发现，金亚科技与阳谷有线电视台和南充鸿业的分期付款销售情况的融资收益率都远远高于银行的贷款利率，并且在与南充鸿业的交易项目中融资收益远超过其合同自身的含税价款，达到了14 008.32万元。由此可知，金亚科技通过签订分期付款合同成功虚增了巨额收入。</w:t>
            </w:r>
          </w:p>
          <w:p w14:paraId="765C50C2"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4F08514A" wp14:editId="0D2371F5">
                  <wp:extent cx="3896360" cy="2564130"/>
                  <wp:effectExtent l="0" t="0" r="889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3"/>
                          <a:stretch>
                            <a:fillRect/>
                          </a:stretch>
                        </pic:blipFill>
                        <pic:spPr>
                          <a:xfrm>
                            <a:off x="0" y="0"/>
                            <a:ext cx="3896360" cy="2564130"/>
                          </a:xfrm>
                          <a:prstGeom prst="rect">
                            <a:avLst/>
                          </a:prstGeom>
                          <a:noFill/>
                          <a:ln>
                            <a:noFill/>
                          </a:ln>
                        </pic:spPr>
                      </pic:pic>
                    </a:graphicData>
                  </a:graphic>
                </wp:inline>
              </w:drawing>
            </w:r>
          </w:p>
          <w:p w14:paraId="4E9307A1" w14:textId="77777777" w:rsidR="00834863" w:rsidRDefault="00144518">
            <w:pPr>
              <w:numPr>
                <w:ilvl w:val="0"/>
                <w:numId w:val="7"/>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审计失败的原因</w:t>
            </w:r>
          </w:p>
          <w:p w14:paraId="79988DB7" w14:textId="77777777" w:rsidR="00834863" w:rsidRDefault="00144518">
            <w:pPr>
              <w:numPr>
                <w:ilvl w:val="0"/>
                <w:numId w:val="9"/>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审计人员未保持职业谨慎和怀疑态度</w:t>
            </w:r>
          </w:p>
          <w:p w14:paraId="6C81AAB3"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立信审计金亚科技2014年的财务报表时，金亚科技存在很多“异常”，但审计人员都没有予以充分关注。比如，金亚科技2013年发生巨额亏损，而到了2014年度突然“漂亮”扭亏为盈；金亚科技与阳谷有线电视台和南充鸿业项目的融资收益率远远高于了银行贷款基准利率，并且拥有着比合同本身的价款还高的融资收益率；金亚科技2014年的货币资金为34 523.39万元，而2013年货币资金金额更是远远超过了企业的日常需求，高达57 472.22万元。但是金亚科技却在有巨额货币资金的2013年发行了15 000万元的公司债券，大额举债后支付大量利息无法避免，然而一家拥有大量闲置货币资金的企业，却运用举债方式支付巨额的利息，这一做法显然是值得怀疑的；同时，审计人员也没有充分关注2014年金亚科技前20位的大客户及金额较大合同中的7份合同存在未签字盖章、两份合同编号相同等异常情况。遇到上述情况时，一般的审计人员都会关注，然而立信的注册会计师缺乏应有的职业谨慎与怀疑态度，没有对此给予特别的关注。</w:t>
            </w:r>
          </w:p>
          <w:p w14:paraId="457E93BB" w14:textId="77777777" w:rsidR="00834863" w:rsidRDefault="00144518">
            <w:pPr>
              <w:numPr>
                <w:ilvl w:val="0"/>
                <w:numId w:val="9"/>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未按审计准则执行和追加恰当、必要的审计程序</w:t>
            </w:r>
          </w:p>
          <w:p w14:paraId="23F64CC5"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货币资金的审计包括库存现金</w:t>
            </w:r>
            <w:proofErr w:type="gramStart"/>
            <w:r>
              <w:rPr>
                <w:rFonts w:hint="eastAsia"/>
                <w:sz w:val="22"/>
                <w:szCs w:val="24"/>
              </w:rPr>
              <w:t>的监盘和</w:t>
            </w:r>
            <w:proofErr w:type="gramEnd"/>
            <w:r>
              <w:rPr>
                <w:rFonts w:hint="eastAsia"/>
                <w:sz w:val="22"/>
                <w:szCs w:val="24"/>
              </w:rPr>
              <w:t>银行存款的函证，审计人员在货币资金的审计过程中，未对库存现金进行</w:t>
            </w:r>
            <w:proofErr w:type="gramStart"/>
            <w:r>
              <w:rPr>
                <w:rFonts w:hint="eastAsia"/>
                <w:sz w:val="22"/>
                <w:szCs w:val="24"/>
              </w:rPr>
              <w:t>实地监盘来</w:t>
            </w:r>
            <w:proofErr w:type="gramEnd"/>
            <w:r>
              <w:rPr>
                <w:rFonts w:hint="eastAsia"/>
                <w:sz w:val="22"/>
                <w:szCs w:val="24"/>
              </w:rPr>
              <w:t>检查账实是否相符，也没有通过向银行直接发送</w:t>
            </w:r>
            <w:proofErr w:type="gramStart"/>
            <w:r>
              <w:rPr>
                <w:rFonts w:hint="eastAsia"/>
                <w:sz w:val="22"/>
                <w:szCs w:val="24"/>
              </w:rPr>
              <w:t>询证函</w:t>
            </w:r>
            <w:proofErr w:type="gramEnd"/>
            <w:r>
              <w:rPr>
                <w:rFonts w:hint="eastAsia"/>
                <w:sz w:val="22"/>
                <w:szCs w:val="24"/>
              </w:rPr>
              <w:t>的方式来</w:t>
            </w:r>
            <w:r>
              <w:rPr>
                <w:rFonts w:hint="eastAsia"/>
                <w:sz w:val="22"/>
                <w:szCs w:val="24"/>
              </w:rPr>
              <w:lastRenderedPageBreak/>
              <w:t>确定资金银行账户的余额是否与企业账户金额相符。审计人员违反了《中国注册会计师审计准则第1312号——函证》第十四条的规定，即未对</w:t>
            </w:r>
            <w:proofErr w:type="gramStart"/>
            <w:r>
              <w:rPr>
                <w:rFonts w:hint="eastAsia"/>
                <w:sz w:val="22"/>
                <w:szCs w:val="24"/>
              </w:rPr>
              <w:t>询证函保持</w:t>
            </w:r>
            <w:proofErr w:type="gramEnd"/>
            <w:r>
              <w:rPr>
                <w:rFonts w:hint="eastAsia"/>
                <w:sz w:val="22"/>
                <w:szCs w:val="24"/>
              </w:rPr>
              <w:t>控制、未确认</w:t>
            </w:r>
            <w:proofErr w:type="gramStart"/>
            <w:r>
              <w:rPr>
                <w:rFonts w:hint="eastAsia"/>
                <w:sz w:val="22"/>
                <w:szCs w:val="24"/>
              </w:rPr>
              <w:t>询证函信息</w:t>
            </w:r>
            <w:proofErr w:type="gramEnd"/>
            <w:r>
              <w:rPr>
                <w:rFonts w:hint="eastAsia"/>
                <w:sz w:val="22"/>
                <w:szCs w:val="24"/>
              </w:rPr>
              <w:t>以及未对</w:t>
            </w:r>
            <w:proofErr w:type="gramStart"/>
            <w:r>
              <w:rPr>
                <w:rFonts w:hint="eastAsia"/>
                <w:sz w:val="22"/>
                <w:szCs w:val="24"/>
              </w:rPr>
              <w:t>询证函是否</w:t>
            </w:r>
            <w:proofErr w:type="gramEnd"/>
            <w:r>
              <w:rPr>
                <w:rFonts w:hint="eastAsia"/>
                <w:sz w:val="22"/>
                <w:szCs w:val="24"/>
              </w:rPr>
              <w:t>加盖银行公章事项给予充分关注。立信事务所的注册会计师在事后才取得银行回函，且取回函证后未实施验证程序，导致未能发现金亚科技伪造银行回函虚增22 000万元银行存款的事实。</w:t>
            </w:r>
          </w:p>
          <w:p w14:paraId="3AEBE142" w14:textId="77777777" w:rsidR="00834863" w:rsidRDefault="00834863">
            <w:pPr>
              <w:cnfStyle w:val="000000000000" w:firstRow="0" w:lastRow="0" w:firstColumn="0" w:lastColumn="0" w:oddVBand="0" w:evenVBand="0" w:oddHBand="0" w:evenHBand="0" w:firstRowFirstColumn="0" w:firstRowLastColumn="0" w:lastRowFirstColumn="0" w:lastRowLastColumn="0"/>
            </w:pPr>
          </w:p>
        </w:tc>
      </w:tr>
      <w:tr w:rsidR="00834863" w14:paraId="04DDCAD4"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16525DB1" w14:textId="77777777" w:rsidR="00834863" w:rsidRDefault="00144518">
            <w:pPr>
              <w:rPr>
                <w:b w:val="0"/>
                <w:bCs w:val="0"/>
              </w:rPr>
            </w:pPr>
            <w:r>
              <w:rPr>
                <w:rFonts w:hint="eastAsia"/>
              </w:rPr>
              <w:lastRenderedPageBreak/>
              <w:t>关联审计机构名称</w:t>
            </w:r>
          </w:p>
        </w:tc>
        <w:tc>
          <w:tcPr>
            <w:tcW w:w="6217" w:type="dxa"/>
          </w:tcPr>
          <w:p w14:paraId="70E10DDD"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立信会计事务所</w:t>
            </w:r>
          </w:p>
        </w:tc>
      </w:tr>
      <w:tr w:rsidR="00834863" w14:paraId="67AEF9CB"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4BBADE16" w14:textId="77777777" w:rsidR="00834863" w:rsidRDefault="00144518">
            <w:pPr>
              <w:rPr>
                <w:b w:val="0"/>
                <w:bCs w:val="0"/>
              </w:rPr>
            </w:pPr>
            <w:r>
              <w:rPr>
                <w:rFonts w:hint="eastAsia"/>
              </w:rPr>
              <w:t>引发的审计实施思考</w:t>
            </w:r>
          </w:p>
        </w:tc>
        <w:tc>
          <w:tcPr>
            <w:tcW w:w="6217" w:type="dxa"/>
          </w:tcPr>
          <w:p w14:paraId="5AE6DF3C"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注册会计师应当在审计过程中保持合理的职业怀疑态度，即对被审计单位各类财务信息、非财务信息都应给予足够的关注，同时针对财务报表层次和认定层次分别制定总体审计策略和具体审计计划，合理地运用分析程序和实质性测试程序获取充分的审计证据。必要时应不惜时间与资金成本，对偏离预期的异常数据追加应有的审计程序，对财务造假保持零容忍的态度，确保能够出具公允的审计意见，这样才能最大限度降低审计失败风险。</w:t>
            </w:r>
          </w:p>
          <w:p w14:paraId="660EFA8E"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pPr>
            <w:r>
              <w:rPr>
                <w:rFonts w:hint="eastAsia"/>
                <w:sz w:val="22"/>
                <w:szCs w:val="24"/>
              </w:rPr>
              <w:t>如果在审计过程中注册会计师保持了职业怀疑，那么立信将不难发现金亚科技虚构的31000万元的大额工程建设合同以及合同中的重大异常，也不难关注到两份相同编号的合同并且其中一份金额为840万元的合同上没有盖章签字的异常情形。因此，为了防范审计失败，事务所必须加强审计文化建设，提升审计人员的风险意识，并督促审计人员要时刻保持职业怀疑态度，理性判断每个流程的审计风险。</w:t>
            </w:r>
          </w:p>
        </w:tc>
      </w:tr>
      <w:tr w:rsidR="00834863" w14:paraId="61F2C5F6" w14:textId="77777777" w:rsidTr="00834863">
        <w:tc>
          <w:tcPr>
            <w:cnfStyle w:val="001000000000" w:firstRow="0" w:lastRow="0" w:firstColumn="1" w:lastColumn="0" w:oddVBand="0" w:evenVBand="0" w:oddHBand="0" w:evenHBand="0" w:firstRowFirstColumn="0" w:firstRowLastColumn="0" w:lastRowFirstColumn="0" w:lastRowLastColumn="0"/>
            <w:tcW w:w="2079" w:type="dxa"/>
          </w:tcPr>
          <w:p w14:paraId="3EB1C347" w14:textId="77777777" w:rsidR="00834863" w:rsidRDefault="00144518">
            <w:pPr>
              <w:rPr>
                <w:b w:val="0"/>
                <w:bCs w:val="0"/>
              </w:rPr>
            </w:pPr>
            <w:r>
              <w:rPr>
                <w:rFonts w:hint="eastAsia"/>
              </w:rPr>
              <w:t>关联的审计术语和审计方法</w:t>
            </w:r>
          </w:p>
        </w:tc>
        <w:tc>
          <w:tcPr>
            <w:tcW w:w="6217" w:type="dxa"/>
          </w:tcPr>
          <w:p w14:paraId="449D4F2A"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财务舞弊</w:t>
            </w:r>
          </w:p>
        </w:tc>
      </w:tr>
    </w:tbl>
    <w:p w14:paraId="39A1680D"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17：康华农业借</w:t>
      </w:r>
      <w:proofErr w:type="gramStart"/>
      <w:r>
        <w:rPr>
          <w:rFonts w:asciiTheme="majorHAnsi" w:eastAsiaTheme="majorEastAsia" w:hAnsiTheme="majorHAnsi" w:cstheme="majorBidi" w:hint="eastAsia"/>
          <w:b/>
          <w:bCs/>
          <w:sz w:val="32"/>
          <w:szCs w:val="32"/>
        </w:rPr>
        <w:t>壳步森股份</w:t>
      </w:r>
      <w:proofErr w:type="gramEnd"/>
      <w:r>
        <w:rPr>
          <w:rFonts w:asciiTheme="majorHAnsi" w:eastAsiaTheme="majorEastAsia" w:hAnsiTheme="majorHAnsi" w:cstheme="majorBidi" w:hint="eastAsia"/>
          <w:b/>
          <w:bCs/>
          <w:sz w:val="32"/>
          <w:szCs w:val="32"/>
        </w:rPr>
        <w:t>审计失败案例</w:t>
      </w:r>
    </w:p>
    <w:tbl>
      <w:tblPr>
        <w:tblStyle w:val="1-11"/>
        <w:tblW w:w="0" w:type="auto"/>
        <w:tblLook w:val="04A0" w:firstRow="1" w:lastRow="0" w:firstColumn="1" w:lastColumn="0" w:noHBand="0" w:noVBand="1"/>
      </w:tblPr>
      <w:tblGrid>
        <w:gridCol w:w="2065"/>
        <w:gridCol w:w="6276"/>
      </w:tblGrid>
      <w:tr w:rsidR="00834863" w14:paraId="701D32CF"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002193F7" w14:textId="77777777" w:rsidR="00834863" w:rsidRDefault="00144518">
            <w:pPr>
              <w:rPr>
                <w:b w:val="0"/>
                <w:bCs w:val="0"/>
              </w:rPr>
            </w:pPr>
            <w:r>
              <w:rPr>
                <w:rFonts w:hint="eastAsia"/>
              </w:rPr>
              <w:t>案例数据编号</w:t>
            </w:r>
          </w:p>
        </w:tc>
        <w:tc>
          <w:tcPr>
            <w:tcW w:w="6231" w:type="dxa"/>
          </w:tcPr>
          <w:p w14:paraId="23362B05"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21099213"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2B332F2E" w14:textId="77777777" w:rsidR="00834863" w:rsidRDefault="00144518">
            <w:pPr>
              <w:rPr>
                <w:b w:val="0"/>
                <w:bCs w:val="0"/>
              </w:rPr>
            </w:pPr>
            <w:r>
              <w:rPr>
                <w:rFonts w:hint="eastAsia"/>
              </w:rPr>
              <w:t>案例行业类别</w:t>
            </w:r>
          </w:p>
        </w:tc>
        <w:tc>
          <w:tcPr>
            <w:tcW w:w="6231" w:type="dxa"/>
          </w:tcPr>
          <w:p w14:paraId="65A5B47A"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农业</w:t>
            </w:r>
          </w:p>
        </w:tc>
      </w:tr>
      <w:tr w:rsidR="00834863" w14:paraId="785DB2A3"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0735B002" w14:textId="77777777" w:rsidR="00834863" w:rsidRDefault="00144518">
            <w:pPr>
              <w:rPr>
                <w:b w:val="0"/>
                <w:bCs w:val="0"/>
              </w:rPr>
            </w:pPr>
            <w:r>
              <w:rPr>
                <w:rFonts w:hint="eastAsia"/>
              </w:rPr>
              <w:t>案例发生时间</w:t>
            </w:r>
          </w:p>
        </w:tc>
        <w:tc>
          <w:tcPr>
            <w:tcW w:w="6231" w:type="dxa"/>
          </w:tcPr>
          <w:p w14:paraId="31ADECAF"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2014年</w:t>
            </w:r>
          </w:p>
        </w:tc>
      </w:tr>
      <w:tr w:rsidR="00834863" w14:paraId="73F88A8C"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3D9B18D7" w14:textId="77777777" w:rsidR="00834863" w:rsidRDefault="00144518">
            <w:pPr>
              <w:rPr>
                <w:b w:val="0"/>
                <w:bCs w:val="0"/>
              </w:rPr>
            </w:pPr>
            <w:r>
              <w:rPr>
                <w:rFonts w:hint="eastAsia"/>
              </w:rPr>
              <w:t>案例企业名称</w:t>
            </w:r>
          </w:p>
        </w:tc>
        <w:tc>
          <w:tcPr>
            <w:tcW w:w="6231" w:type="dxa"/>
          </w:tcPr>
          <w:p w14:paraId="0214D33D"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康华农业股份有限公司</w:t>
            </w:r>
          </w:p>
        </w:tc>
      </w:tr>
      <w:tr w:rsidR="00834863" w14:paraId="51285552"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20E81054" w14:textId="77777777" w:rsidR="00834863" w:rsidRDefault="00144518">
            <w:pPr>
              <w:rPr>
                <w:b w:val="0"/>
                <w:bCs w:val="0"/>
              </w:rPr>
            </w:pPr>
            <w:r>
              <w:rPr>
                <w:rFonts w:hint="eastAsia"/>
              </w:rPr>
              <w:t>案例企业经营范围</w:t>
            </w:r>
          </w:p>
        </w:tc>
        <w:tc>
          <w:tcPr>
            <w:tcW w:w="6231" w:type="dxa"/>
          </w:tcPr>
          <w:p w14:paraId="01C72D7A"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收购、加工、销售农副产品</w:t>
            </w:r>
          </w:p>
        </w:tc>
      </w:tr>
      <w:tr w:rsidR="00834863" w14:paraId="76E2481B"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135E06E2" w14:textId="77777777" w:rsidR="00834863" w:rsidRDefault="00144518">
            <w:pPr>
              <w:rPr>
                <w:b w:val="0"/>
                <w:bCs w:val="0"/>
              </w:rPr>
            </w:pPr>
            <w:r>
              <w:rPr>
                <w:rFonts w:hint="eastAsia"/>
              </w:rPr>
              <w:t>企业单位案情描述</w:t>
            </w:r>
          </w:p>
        </w:tc>
        <w:tc>
          <w:tcPr>
            <w:tcW w:w="6231" w:type="dxa"/>
          </w:tcPr>
          <w:p w14:paraId="193AB949" w14:textId="77777777" w:rsidR="00834863" w:rsidRDefault="00144518">
            <w:pPr>
              <w:ind w:firstLineChars="200" w:firstLine="560"/>
              <w:jc w:val="left"/>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1.案例描述</w:t>
            </w:r>
          </w:p>
          <w:p w14:paraId="7CE2ED4C"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康华农业曾多次试图开展资产重组以借助资本市场的力量推动自身产业的进一步扩展, 而“让壳”方步</w:t>
            </w:r>
            <w:proofErr w:type="gramStart"/>
            <w:r>
              <w:rPr>
                <w:rFonts w:hint="eastAsia"/>
                <w:sz w:val="22"/>
                <w:szCs w:val="24"/>
              </w:rPr>
              <w:t>森股份</w:t>
            </w:r>
            <w:proofErr w:type="gramEnd"/>
            <w:r>
              <w:rPr>
                <w:rFonts w:hint="eastAsia"/>
                <w:sz w:val="22"/>
                <w:szCs w:val="24"/>
              </w:rPr>
              <w:t>因经营日益恶化, 寄希望通过并购重组提高盈利能力。</w:t>
            </w:r>
          </w:p>
          <w:p w14:paraId="28B67D43"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 xml:space="preserve">康华农业早在2012年6月便提交IPO申请, 还成功经历了史上最严厉的2012年报财务核查, 却于2014年4月突然撤回IPO申请, 其目的在于借壳上市。因此, </w:t>
            </w:r>
            <w:proofErr w:type="gramStart"/>
            <w:r>
              <w:rPr>
                <w:rFonts w:hint="eastAsia"/>
                <w:sz w:val="22"/>
                <w:szCs w:val="24"/>
              </w:rPr>
              <w:t>步森股份</w:t>
            </w:r>
            <w:proofErr w:type="gramEnd"/>
            <w:r>
              <w:rPr>
                <w:rFonts w:hint="eastAsia"/>
                <w:sz w:val="22"/>
                <w:szCs w:val="24"/>
              </w:rPr>
              <w:t xml:space="preserve"> (002569) 2014年7月22日发布公告摇身一变成农业股, 康华农业</w:t>
            </w:r>
            <w:proofErr w:type="gramStart"/>
            <w:r>
              <w:rPr>
                <w:rFonts w:hint="eastAsia"/>
                <w:sz w:val="22"/>
                <w:szCs w:val="24"/>
              </w:rPr>
              <w:t>拟作价</w:t>
            </w:r>
            <w:proofErr w:type="gramEnd"/>
            <w:r>
              <w:rPr>
                <w:rFonts w:hint="eastAsia"/>
                <w:sz w:val="22"/>
                <w:szCs w:val="24"/>
              </w:rPr>
              <w:t>41.7亿元</w:t>
            </w:r>
            <w:proofErr w:type="gramStart"/>
            <w:r>
              <w:rPr>
                <w:rFonts w:hint="eastAsia"/>
                <w:sz w:val="22"/>
                <w:szCs w:val="24"/>
              </w:rPr>
              <w:t>借步森股份</w:t>
            </w:r>
            <w:proofErr w:type="gramEnd"/>
            <w:r>
              <w:rPr>
                <w:rFonts w:hint="eastAsia"/>
                <w:sz w:val="22"/>
                <w:szCs w:val="24"/>
              </w:rPr>
              <w:t>“壳”上市;2014年11月19日, 康华农业召开股东大会商讨资产重组事项;2014年11月21日, 康华农业股东会议商讨并签署终止重大资产重组相关协议。</w:t>
            </w:r>
          </w:p>
          <w:p w14:paraId="7BF04888"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lastRenderedPageBreak/>
              <w:t>2015年5月14日, 证监会正式立案调查康华农业借</w:t>
            </w:r>
            <w:proofErr w:type="gramStart"/>
            <w:r>
              <w:rPr>
                <w:rFonts w:hint="eastAsia"/>
                <w:sz w:val="22"/>
                <w:szCs w:val="24"/>
              </w:rPr>
              <w:t>壳步森股份</w:t>
            </w:r>
            <w:proofErr w:type="gramEnd"/>
            <w:r>
              <w:rPr>
                <w:rFonts w:hint="eastAsia"/>
                <w:sz w:val="22"/>
                <w:szCs w:val="24"/>
              </w:rPr>
              <w:t>上市案件。经调查, 康华农业2011—2014年4月30日财务报表中的资产总额及营业收入总额均存在虚增造假。</w:t>
            </w:r>
          </w:p>
          <w:p w14:paraId="4C1B7767"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23D770F7" wp14:editId="1B15669C">
                  <wp:extent cx="3838575" cy="1389380"/>
                  <wp:effectExtent l="0" t="0" r="9525" b="127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4"/>
                          <a:stretch>
                            <a:fillRect/>
                          </a:stretch>
                        </pic:blipFill>
                        <pic:spPr>
                          <a:xfrm>
                            <a:off x="0" y="0"/>
                            <a:ext cx="3838575" cy="1389380"/>
                          </a:xfrm>
                          <a:prstGeom prst="rect">
                            <a:avLst/>
                          </a:prstGeom>
                          <a:noFill/>
                          <a:ln>
                            <a:noFill/>
                          </a:ln>
                        </pic:spPr>
                      </pic:pic>
                    </a:graphicData>
                  </a:graphic>
                </wp:inline>
              </w:drawing>
            </w:r>
          </w:p>
          <w:p w14:paraId="54C076C5" w14:textId="77777777" w:rsidR="00834863" w:rsidRDefault="00144518">
            <w:pPr>
              <w:ind w:firstLineChars="100" w:firstLine="280"/>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2.审计失败原因</w:t>
            </w:r>
          </w:p>
          <w:p w14:paraId="769940ED"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 xml:space="preserve">(1) </w:t>
            </w:r>
            <w:r>
              <w:rPr>
                <w:b/>
                <w:bCs/>
                <w:sz w:val="22"/>
                <w:szCs w:val="24"/>
              </w:rPr>
              <w:t>审计业务承接态度轻率</w:t>
            </w:r>
            <w:r>
              <w:rPr>
                <w:sz w:val="22"/>
                <w:szCs w:val="24"/>
              </w:rPr>
              <w:t>。会计师事务所在承接审计业务前需要初步了解客户的经营性质、经营风险, 借壳上市企业还需考虑其所处商业的发展情况以及实施有关客户承接与保持的程序, 并且涉及借</w:t>
            </w:r>
            <w:proofErr w:type="gramStart"/>
            <w:r>
              <w:rPr>
                <w:sz w:val="22"/>
                <w:szCs w:val="24"/>
              </w:rPr>
              <w:t>壳方至少</w:t>
            </w:r>
            <w:proofErr w:type="gramEnd"/>
            <w:r>
              <w:rPr>
                <w:sz w:val="22"/>
                <w:szCs w:val="24"/>
              </w:rPr>
              <w:t>三年期的财务数据, 时间短、任务重、风险高、审计资源有限, 事务所及注册会计师在承接业务时需要保持高度的谨慎性。</w:t>
            </w:r>
          </w:p>
          <w:p w14:paraId="705CAA5F"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 xml:space="preserve">(2) </w:t>
            </w:r>
            <w:r>
              <w:rPr>
                <w:b/>
                <w:bCs/>
                <w:sz w:val="22"/>
                <w:szCs w:val="24"/>
              </w:rPr>
              <w:t>未对被审计单位及所处环境予以充分了解</w:t>
            </w:r>
            <w:r>
              <w:rPr>
                <w:sz w:val="22"/>
                <w:szCs w:val="24"/>
              </w:rPr>
              <w:t xml:space="preserve">。企业发展目标相关经营风险、企业自身性质及内部控制、监管等外部因素、所处行业大环境均为风险导向审计需要了解的企业信息, 不能仅仅局限于被审单位的财务报表数据。作为复杂的非常规重大交易, </w:t>
            </w:r>
            <w:proofErr w:type="gramStart"/>
            <w:r>
              <w:rPr>
                <w:sz w:val="22"/>
                <w:szCs w:val="24"/>
              </w:rPr>
              <w:t>借壳方重</w:t>
            </w:r>
            <w:proofErr w:type="gramEnd"/>
            <w:r>
              <w:rPr>
                <w:sz w:val="22"/>
                <w:szCs w:val="24"/>
              </w:rPr>
              <w:t>大错漏报风险的评估以及经营风险的识别至为重要, 注册会计师在对借壳上市进行审计时需要谨慎判断可能出现的特别风险, 充分了解此次借</w:t>
            </w:r>
            <w:proofErr w:type="gramStart"/>
            <w:r>
              <w:rPr>
                <w:sz w:val="22"/>
                <w:szCs w:val="24"/>
              </w:rPr>
              <w:t>壳交易</w:t>
            </w:r>
            <w:proofErr w:type="gramEnd"/>
            <w:r>
              <w:rPr>
                <w:sz w:val="22"/>
                <w:szCs w:val="24"/>
              </w:rPr>
              <w:t>背景、会计计量过程及结果。</w:t>
            </w:r>
          </w:p>
          <w:p w14:paraId="2E00FC78"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sz w:val="22"/>
                <w:szCs w:val="24"/>
              </w:rPr>
              <w:t xml:space="preserve">(3) </w:t>
            </w:r>
            <w:r>
              <w:rPr>
                <w:b/>
                <w:bCs/>
                <w:sz w:val="22"/>
                <w:szCs w:val="24"/>
              </w:rPr>
              <w:t>没有执行有效的审计程序</w:t>
            </w:r>
            <w:r>
              <w:rPr>
                <w:sz w:val="22"/>
                <w:szCs w:val="24"/>
              </w:rPr>
              <w:t>。为降低审计风险, 执行审计的注册会计师需要对金额较大的列报、交易、账户余额等按照风险导向审计要求开展相关细节、实质性分析程序和内部控制有效性的测试。</w:t>
            </w:r>
          </w:p>
        </w:tc>
      </w:tr>
      <w:tr w:rsidR="00834863" w14:paraId="2C72F63C"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61F51CB5" w14:textId="77777777" w:rsidR="00834863" w:rsidRDefault="00144518">
            <w:pPr>
              <w:rPr>
                <w:b w:val="0"/>
                <w:bCs w:val="0"/>
              </w:rPr>
            </w:pPr>
            <w:r>
              <w:rPr>
                <w:rFonts w:hint="eastAsia"/>
              </w:rPr>
              <w:lastRenderedPageBreak/>
              <w:t>关联审计机构名称</w:t>
            </w:r>
          </w:p>
        </w:tc>
        <w:tc>
          <w:tcPr>
            <w:tcW w:w="6231" w:type="dxa"/>
          </w:tcPr>
          <w:p w14:paraId="135B30FC"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立信会计事务所</w:t>
            </w:r>
          </w:p>
        </w:tc>
      </w:tr>
      <w:tr w:rsidR="00834863" w14:paraId="5A922B70"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515D2899" w14:textId="77777777" w:rsidR="00834863" w:rsidRDefault="00144518">
            <w:pPr>
              <w:rPr>
                <w:b w:val="0"/>
                <w:bCs w:val="0"/>
              </w:rPr>
            </w:pPr>
            <w:r>
              <w:rPr>
                <w:rFonts w:hint="eastAsia"/>
              </w:rPr>
              <w:t>引发的审计实施思考</w:t>
            </w:r>
          </w:p>
        </w:tc>
        <w:tc>
          <w:tcPr>
            <w:tcW w:w="6231" w:type="dxa"/>
          </w:tcPr>
          <w:p w14:paraId="7DEB5663" w14:textId="77777777" w:rsidR="00834863" w:rsidRDefault="00144518">
            <w:pPr>
              <w:numPr>
                <w:ilvl w:val="0"/>
                <w:numId w:val="10"/>
              </w:num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审计业务的慎重承接。康华农业借</w:t>
            </w:r>
            <w:proofErr w:type="gramStart"/>
            <w:r>
              <w:rPr>
                <w:rFonts w:hint="eastAsia"/>
                <w:sz w:val="22"/>
                <w:szCs w:val="24"/>
              </w:rPr>
              <w:t>壳步森股份</w:t>
            </w:r>
            <w:proofErr w:type="gramEnd"/>
            <w:r>
              <w:rPr>
                <w:rFonts w:hint="eastAsia"/>
                <w:sz w:val="22"/>
                <w:szCs w:val="24"/>
              </w:rPr>
              <w:t>上市审计失败案例中, 对于</w:t>
            </w:r>
            <w:proofErr w:type="gramStart"/>
            <w:r>
              <w:rPr>
                <w:rFonts w:hint="eastAsia"/>
                <w:sz w:val="22"/>
                <w:szCs w:val="24"/>
              </w:rPr>
              <w:t>借壳方自身</w:t>
            </w:r>
            <w:proofErr w:type="gramEnd"/>
            <w:r>
              <w:rPr>
                <w:rFonts w:hint="eastAsia"/>
                <w:sz w:val="22"/>
                <w:szCs w:val="24"/>
              </w:rPr>
              <w:t>所处的行业背景、经营状况以及借</w:t>
            </w:r>
            <w:proofErr w:type="gramStart"/>
            <w:r>
              <w:rPr>
                <w:rFonts w:hint="eastAsia"/>
                <w:sz w:val="22"/>
                <w:szCs w:val="24"/>
              </w:rPr>
              <w:t>壳交易</w:t>
            </w:r>
            <w:proofErr w:type="gramEnd"/>
            <w:r>
              <w:rPr>
                <w:rFonts w:hint="eastAsia"/>
                <w:sz w:val="22"/>
                <w:szCs w:val="24"/>
              </w:rPr>
              <w:t>的内容、</w:t>
            </w:r>
            <w:proofErr w:type="gramStart"/>
            <w:r>
              <w:rPr>
                <w:rFonts w:hint="eastAsia"/>
                <w:sz w:val="22"/>
                <w:szCs w:val="24"/>
              </w:rPr>
              <w:t>背景等立信</w:t>
            </w:r>
            <w:proofErr w:type="gramEnd"/>
            <w:r>
              <w:rPr>
                <w:rFonts w:hint="eastAsia"/>
                <w:sz w:val="22"/>
                <w:szCs w:val="24"/>
              </w:rPr>
              <w:t>事务所进行的了解也并不充分, 为后续审计程序的执行埋下隐患。</w:t>
            </w:r>
          </w:p>
          <w:p w14:paraId="485E07E1" w14:textId="77777777" w:rsidR="00834863" w:rsidRDefault="00144518">
            <w:pPr>
              <w:numPr>
                <w:ilvl w:val="0"/>
                <w:numId w:val="10"/>
              </w:num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被审计单位评估风险的全面了解。未充分了解被审计企业内部控制风险、借</w:t>
            </w:r>
            <w:proofErr w:type="gramStart"/>
            <w:r>
              <w:rPr>
                <w:rFonts w:hint="eastAsia"/>
                <w:sz w:val="22"/>
                <w:szCs w:val="24"/>
              </w:rPr>
              <w:t>壳交易</w:t>
            </w:r>
            <w:proofErr w:type="gramEnd"/>
            <w:r>
              <w:rPr>
                <w:rFonts w:hint="eastAsia"/>
                <w:sz w:val="22"/>
                <w:szCs w:val="24"/>
              </w:rPr>
              <w:t>相关风险、交易双方所处外部因素是导致此次审计失败的重要原因, 借</w:t>
            </w:r>
            <w:proofErr w:type="gramStart"/>
            <w:r>
              <w:rPr>
                <w:rFonts w:hint="eastAsia"/>
                <w:sz w:val="22"/>
                <w:szCs w:val="24"/>
              </w:rPr>
              <w:t>壳方存在</w:t>
            </w:r>
            <w:proofErr w:type="gramEnd"/>
            <w:r>
              <w:rPr>
                <w:rFonts w:hint="eastAsia"/>
                <w:sz w:val="22"/>
                <w:szCs w:val="24"/>
              </w:rPr>
              <w:t>的重大错报风险未能有效识别、对舞弊行为未实施追加程序进一步造成审计计划调整不及时, 最终导致审计失败。</w:t>
            </w:r>
          </w:p>
          <w:p w14:paraId="5A611C93" w14:textId="77777777" w:rsidR="00834863" w:rsidRDefault="00144518">
            <w:pPr>
              <w:numPr>
                <w:ilvl w:val="0"/>
                <w:numId w:val="10"/>
              </w:numPr>
              <w:cnfStyle w:val="000000000000" w:firstRow="0" w:lastRow="0" w:firstColumn="0" w:lastColumn="0" w:oddVBand="0" w:evenVBand="0" w:oddHBand="0" w:evenHBand="0" w:firstRowFirstColumn="0" w:firstRowLastColumn="0" w:lastRowFirstColumn="0" w:lastRowLastColumn="0"/>
            </w:pPr>
            <w:r>
              <w:rPr>
                <w:rFonts w:hint="eastAsia"/>
                <w:sz w:val="22"/>
                <w:szCs w:val="24"/>
              </w:rPr>
              <w:t xml:space="preserve">针对性设计与实施审计程序。大众化的设计与制定审计程序也是造成借壳上市审计失败的因素之一, 由于设计与执行审计程序并没有基于被审单位实际业务特征, </w:t>
            </w:r>
            <w:proofErr w:type="gramStart"/>
            <w:r>
              <w:rPr>
                <w:rFonts w:hint="eastAsia"/>
                <w:sz w:val="22"/>
                <w:szCs w:val="24"/>
              </w:rPr>
              <w:t>借壳方的</w:t>
            </w:r>
            <w:proofErr w:type="gramEnd"/>
            <w:r>
              <w:rPr>
                <w:rFonts w:hint="eastAsia"/>
                <w:sz w:val="22"/>
                <w:szCs w:val="24"/>
              </w:rPr>
              <w:t>造假行为未被注册会计师识别, 加大了审计风险。</w:t>
            </w:r>
          </w:p>
        </w:tc>
      </w:tr>
      <w:tr w:rsidR="00834863" w14:paraId="389C2F87"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34994114" w14:textId="77777777" w:rsidR="00834863" w:rsidRDefault="00144518">
            <w:pPr>
              <w:rPr>
                <w:b w:val="0"/>
                <w:bCs w:val="0"/>
              </w:rPr>
            </w:pPr>
            <w:r>
              <w:rPr>
                <w:rFonts w:hint="eastAsia"/>
              </w:rPr>
              <w:lastRenderedPageBreak/>
              <w:t>关联的审计术语和审计方法</w:t>
            </w:r>
          </w:p>
        </w:tc>
        <w:tc>
          <w:tcPr>
            <w:tcW w:w="6231" w:type="dxa"/>
          </w:tcPr>
          <w:p w14:paraId="76626A7D"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借壳上市、风险导向审计</w:t>
            </w:r>
          </w:p>
        </w:tc>
      </w:tr>
    </w:tbl>
    <w:p w14:paraId="5AD81A18"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18：瑞华对华</w:t>
      </w:r>
      <w:proofErr w:type="gramStart"/>
      <w:r>
        <w:rPr>
          <w:rFonts w:asciiTheme="majorHAnsi" w:eastAsiaTheme="majorEastAsia" w:hAnsiTheme="majorHAnsi" w:cstheme="majorBidi" w:hint="eastAsia"/>
          <w:b/>
          <w:bCs/>
          <w:sz w:val="32"/>
          <w:szCs w:val="32"/>
        </w:rPr>
        <w:t>泽钴镍审计</w:t>
      </w:r>
      <w:proofErr w:type="gramEnd"/>
      <w:r>
        <w:rPr>
          <w:rFonts w:asciiTheme="majorHAnsi" w:eastAsiaTheme="majorEastAsia" w:hAnsiTheme="majorHAnsi" w:cstheme="majorBidi" w:hint="eastAsia"/>
          <w:b/>
          <w:bCs/>
          <w:sz w:val="32"/>
          <w:szCs w:val="32"/>
        </w:rPr>
        <w:t>失败案例</w:t>
      </w:r>
    </w:p>
    <w:tbl>
      <w:tblPr>
        <w:tblStyle w:val="1-11"/>
        <w:tblW w:w="0" w:type="auto"/>
        <w:tblLook w:val="04A0" w:firstRow="1" w:lastRow="0" w:firstColumn="1" w:lastColumn="0" w:noHBand="0" w:noVBand="1"/>
      </w:tblPr>
      <w:tblGrid>
        <w:gridCol w:w="2065"/>
        <w:gridCol w:w="6366"/>
      </w:tblGrid>
      <w:tr w:rsidR="00834863" w14:paraId="13FAEDB5"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2F6DF292" w14:textId="77777777" w:rsidR="00834863" w:rsidRDefault="00144518">
            <w:pPr>
              <w:rPr>
                <w:b w:val="0"/>
                <w:bCs w:val="0"/>
              </w:rPr>
            </w:pPr>
            <w:r>
              <w:rPr>
                <w:rFonts w:hint="eastAsia"/>
              </w:rPr>
              <w:t>案例数据编号</w:t>
            </w:r>
          </w:p>
        </w:tc>
        <w:tc>
          <w:tcPr>
            <w:tcW w:w="6231" w:type="dxa"/>
          </w:tcPr>
          <w:p w14:paraId="27FF9B70"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04D670E6"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1C7E0050" w14:textId="77777777" w:rsidR="00834863" w:rsidRDefault="00144518">
            <w:pPr>
              <w:rPr>
                <w:b w:val="0"/>
                <w:bCs w:val="0"/>
              </w:rPr>
            </w:pPr>
            <w:r>
              <w:rPr>
                <w:rFonts w:hint="eastAsia"/>
              </w:rPr>
              <w:t>案例行业类别</w:t>
            </w:r>
          </w:p>
        </w:tc>
        <w:tc>
          <w:tcPr>
            <w:tcW w:w="6231" w:type="dxa"/>
            <w:vAlign w:val="center"/>
          </w:tcPr>
          <w:p w14:paraId="28DEC273" w14:textId="77777777" w:rsidR="00834863" w:rsidRDefault="00144518">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sz w:val="22"/>
              </w:rPr>
            </w:pPr>
            <w:r>
              <w:rPr>
                <w:rFonts w:hint="eastAsia"/>
                <w:sz w:val="22"/>
                <w:szCs w:val="24"/>
              </w:rPr>
              <w:t>金属制品业</w:t>
            </w:r>
          </w:p>
        </w:tc>
      </w:tr>
      <w:tr w:rsidR="00834863" w14:paraId="0D93068E"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31B5E718" w14:textId="77777777" w:rsidR="00834863" w:rsidRDefault="00144518">
            <w:pPr>
              <w:rPr>
                <w:b w:val="0"/>
                <w:bCs w:val="0"/>
              </w:rPr>
            </w:pPr>
            <w:r>
              <w:rPr>
                <w:rFonts w:hint="eastAsia"/>
              </w:rPr>
              <w:t>案例发生时间</w:t>
            </w:r>
          </w:p>
        </w:tc>
        <w:tc>
          <w:tcPr>
            <w:tcW w:w="6231" w:type="dxa"/>
          </w:tcPr>
          <w:p w14:paraId="2A6F5EC2"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2016年</w:t>
            </w:r>
          </w:p>
        </w:tc>
      </w:tr>
      <w:tr w:rsidR="00834863" w14:paraId="5F51AF59"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5C6F3366" w14:textId="77777777" w:rsidR="00834863" w:rsidRDefault="00144518">
            <w:pPr>
              <w:rPr>
                <w:b w:val="0"/>
                <w:bCs w:val="0"/>
              </w:rPr>
            </w:pPr>
            <w:r>
              <w:rPr>
                <w:rFonts w:hint="eastAsia"/>
              </w:rPr>
              <w:t>案例企业名称</w:t>
            </w:r>
          </w:p>
        </w:tc>
        <w:tc>
          <w:tcPr>
            <w:tcW w:w="6231" w:type="dxa"/>
          </w:tcPr>
          <w:p w14:paraId="3113CAA3"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华泽镍钴金属有限公司</w:t>
            </w:r>
          </w:p>
        </w:tc>
      </w:tr>
      <w:tr w:rsidR="00834863" w14:paraId="126CC9E9"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5BC0C4E5" w14:textId="77777777" w:rsidR="00834863" w:rsidRDefault="00144518">
            <w:pPr>
              <w:rPr>
                <w:b w:val="0"/>
                <w:bCs w:val="0"/>
              </w:rPr>
            </w:pPr>
            <w:r>
              <w:rPr>
                <w:rFonts w:hint="eastAsia"/>
              </w:rPr>
              <w:t>案例企业经营范围</w:t>
            </w:r>
          </w:p>
        </w:tc>
        <w:tc>
          <w:tcPr>
            <w:tcW w:w="6231" w:type="dxa"/>
          </w:tcPr>
          <w:p w14:paraId="0D4E5DAF"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金属制品</w:t>
            </w:r>
          </w:p>
        </w:tc>
      </w:tr>
      <w:tr w:rsidR="00834863" w14:paraId="3814A818"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728AA01F" w14:textId="77777777" w:rsidR="00834863" w:rsidRDefault="00144518">
            <w:pPr>
              <w:rPr>
                <w:b w:val="0"/>
                <w:bCs w:val="0"/>
              </w:rPr>
            </w:pPr>
            <w:r>
              <w:rPr>
                <w:rFonts w:hint="eastAsia"/>
              </w:rPr>
              <w:t>企业单位案情描述</w:t>
            </w:r>
          </w:p>
        </w:tc>
        <w:tc>
          <w:tcPr>
            <w:tcW w:w="6231" w:type="dxa"/>
          </w:tcPr>
          <w:p w14:paraId="4B2DB31B" w14:textId="77777777" w:rsidR="00834863" w:rsidRDefault="00144518">
            <w:pPr>
              <w:numPr>
                <w:ilvl w:val="0"/>
                <w:numId w:val="11"/>
              </w:numPr>
              <w:cnfStyle w:val="000000000000" w:firstRow="0" w:lastRow="0" w:firstColumn="0" w:lastColumn="0" w:oddVBand="0" w:evenVBand="0" w:oddHBand="0" w:evenHBand="0" w:firstRowFirstColumn="0" w:firstRowLastColumn="0" w:lastRowFirstColumn="0" w:lastRowLastColumn="0"/>
              <w:rPr>
                <w:b/>
                <w:bCs/>
                <w:sz w:val="28"/>
                <w:szCs w:val="32"/>
              </w:rPr>
            </w:pPr>
            <w:r>
              <w:rPr>
                <w:rFonts w:hint="eastAsia"/>
                <w:b/>
                <w:bCs/>
                <w:sz w:val="28"/>
                <w:szCs w:val="32"/>
              </w:rPr>
              <w:t>对应收票据余额异常变动缺乏职业怀疑</w:t>
            </w:r>
          </w:p>
          <w:p w14:paraId="333CF7BD"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首先, 我们通过从国泰安财经研究数据库获得华</w:t>
            </w:r>
            <w:proofErr w:type="gramStart"/>
            <w:r>
              <w:rPr>
                <w:rFonts w:hint="eastAsia"/>
                <w:sz w:val="22"/>
                <w:szCs w:val="24"/>
              </w:rPr>
              <w:t>泽钴镍2013年</w:t>
            </w:r>
            <w:proofErr w:type="gramEnd"/>
            <w:r>
              <w:rPr>
                <w:rFonts w:hint="eastAsia"/>
                <w:sz w:val="22"/>
                <w:szCs w:val="24"/>
              </w:rPr>
              <w:t>至2015年财务报表, 从收款方式角度, 分别对2013年和2014年华</w:t>
            </w:r>
            <w:proofErr w:type="gramStart"/>
            <w:r>
              <w:rPr>
                <w:rFonts w:hint="eastAsia"/>
                <w:sz w:val="22"/>
                <w:szCs w:val="24"/>
              </w:rPr>
              <w:t>泽钴镍的</w:t>
            </w:r>
            <w:proofErr w:type="gramEnd"/>
            <w:r>
              <w:rPr>
                <w:rFonts w:hint="eastAsia"/>
                <w:sz w:val="22"/>
                <w:szCs w:val="24"/>
              </w:rPr>
              <w:t>应收票据、应收账款和预收账款进行结构分析, 详见表2。从表中我们发现华泽</w:t>
            </w:r>
            <w:proofErr w:type="gramStart"/>
            <w:r>
              <w:rPr>
                <w:rFonts w:hint="eastAsia"/>
                <w:sz w:val="22"/>
                <w:szCs w:val="24"/>
              </w:rPr>
              <w:t>钴镍在</w:t>
            </w:r>
            <w:proofErr w:type="gramEnd"/>
            <w:r>
              <w:rPr>
                <w:rFonts w:hint="eastAsia"/>
                <w:sz w:val="22"/>
                <w:szCs w:val="24"/>
              </w:rPr>
              <w:t>这两年应收票据余额是应收账款和预收账款的六倍之多, 说明华</w:t>
            </w:r>
            <w:proofErr w:type="gramStart"/>
            <w:r>
              <w:rPr>
                <w:rFonts w:hint="eastAsia"/>
                <w:sz w:val="22"/>
                <w:szCs w:val="24"/>
              </w:rPr>
              <w:t>泽钴镍绝大多数</w:t>
            </w:r>
            <w:proofErr w:type="gramEnd"/>
            <w:r>
              <w:rPr>
                <w:rFonts w:hint="eastAsia"/>
                <w:sz w:val="22"/>
                <w:szCs w:val="24"/>
              </w:rPr>
              <w:t>情况下都是采用商业票据收款的方式, 而且应收票据占总资产的比例在这两年均高达35%左右, 无论是基于定性考虑还是定量考虑, 应收票据审计都具有重要性, 应当是审计人员执行审计工作关注的重点。</w:t>
            </w:r>
          </w:p>
          <w:p w14:paraId="44F8DAD6"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1F0E2EF6" wp14:editId="7E2C675C">
                  <wp:extent cx="3890645" cy="2294890"/>
                  <wp:effectExtent l="0" t="0" r="14605" b="1016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15"/>
                          <a:stretch>
                            <a:fillRect/>
                          </a:stretch>
                        </pic:blipFill>
                        <pic:spPr>
                          <a:xfrm>
                            <a:off x="0" y="0"/>
                            <a:ext cx="3890645" cy="2294890"/>
                          </a:xfrm>
                          <a:prstGeom prst="rect">
                            <a:avLst/>
                          </a:prstGeom>
                          <a:noFill/>
                          <a:ln>
                            <a:noFill/>
                          </a:ln>
                        </pic:spPr>
                      </pic:pic>
                    </a:graphicData>
                  </a:graphic>
                </wp:inline>
              </w:drawing>
            </w:r>
          </w:p>
          <w:p w14:paraId="19F02108"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rPr>
            </w:pPr>
            <w:r>
              <w:rPr>
                <w:rFonts w:hint="eastAsia"/>
                <w:sz w:val="22"/>
              </w:rPr>
              <w:t>其次, 我们绘出了华泽</w:t>
            </w:r>
            <w:proofErr w:type="gramStart"/>
            <w:r>
              <w:rPr>
                <w:rFonts w:hint="eastAsia"/>
                <w:sz w:val="22"/>
              </w:rPr>
              <w:t>钴镍自</w:t>
            </w:r>
            <w:proofErr w:type="gramEnd"/>
            <w:r>
              <w:rPr>
                <w:rFonts w:hint="eastAsia"/>
                <w:sz w:val="22"/>
              </w:rPr>
              <w:t>2013年底至2015年初应收票据余额的变化情况图, 从图1中我们发现了应收票据余额变化异常的情况:2013年年底应收票据余额高达13.25亿元, 但是2014年3月底骤降了13亿, 6月又激增至14亿元, 截至2014年底, 余额依然高居13.64亿元, 而2015年3月底如同上年一样, 再次骤降13亿元。华泽</w:t>
            </w:r>
            <w:proofErr w:type="gramStart"/>
            <w:r>
              <w:rPr>
                <w:rFonts w:hint="eastAsia"/>
                <w:sz w:val="22"/>
              </w:rPr>
              <w:t>钴镍连续</w:t>
            </w:r>
            <w:proofErr w:type="gramEnd"/>
            <w:r>
              <w:rPr>
                <w:rFonts w:hint="eastAsia"/>
                <w:sz w:val="22"/>
              </w:rPr>
              <w:t>两年出现应收票据票据均于期前集中背书转入, 并于期后3个月内集中背书转出的重大异常情况, 理应引起审计人员的重视, 并对应收票据可能导致的财务报表重大错报风险保持应有的关注。</w:t>
            </w:r>
          </w:p>
          <w:p w14:paraId="2C2FE8DA"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114300" distR="114300" wp14:anchorId="08862604" wp14:editId="1D6D2905">
                  <wp:extent cx="3868420" cy="2840990"/>
                  <wp:effectExtent l="0" t="0" r="17780" b="165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6"/>
                          <a:stretch>
                            <a:fillRect/>
                          </a:stretch>
                        </pic:blipFill>
                        <pic:spPr>
                          <a:xfrm>
                            <a:off x="0" y="0"/>
                            <a:ext cx="3868420" cy="2840990"/>
                          </a:xfrm>
                          <a:prstGeom prst="rect">
                            <a:avLst/>
                          </a:prstGeom>
                          <a:noFill/>
                          <a:ln>
                            <a:noFill/>
                          </a:ln>
                        </pic:spPr>
                      </pic:pic>
                    </a:graphicData>
                  </a:graphic>
                </wp:inline>
              </w:drawing>
            </w:r>
          </w:p>
          <w:p w14:paraId="4504CED5" w14:textId="77777777" w:rsidR="00834863" w:rsidRDefault="00144518">
            <w:pPr>
              <w:numPr>
                <w:ilvl w:val="0"/>
                <w:numId w:val="11"/>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缺乏职业怀疑导致瑞华审计失败</w:t>
            </w:r>
          </w:p>
          <w:p w14:paraId="647FA0D6"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瑞华所由于对应收票据的巨额异常变动缺乏应有的关注和职业怀疑, 未能制定恰当的审计计划、执行合适的审计程序、获取充分的审计证据, 未对应收票据可能导致的审计风险加以识别和应对, 最终出具不恰当的审计意见, 损害了投资者、债权人等预期使用者的利益。</w:t>
            </w:r>
          </w:p>
          <w:p w14:paraId="0F4A1B52"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2013年, 瑞华所在应收票据审计过程中, 并未实施相关的控制测试, 而在实质性测试中的</w:t>
            </w:r>
            <w:proofErr w:type="gramStart"/>
            <w:r>
              <w:rPr>
                <w:rFonts w:hint="eastAsia"/>
                <w:sz w:val="22"/>
                <w:szCs w:val="24"/>
              </w:rPr>
              <w:t>函证过程</w:t>
            </w:r>
            <w:proofErr w:type="gramEnd"/>
            <w:r>
              <w:rPr>
                <w:rFonts w:hint="eastAsia"/>
                <w:sz w:val="22"/>
                <w:szCs w:val="24"/>
              </w:rPr>
              <w:t>中, 未对</w:t>
            </w:r>
            <w:proofErr w:type="gramStart"/>
            <w:r>
              <w:rPr>
                <w:rFonts w:hint="eastAsia"/>
                <w:sz w:val="22"/>
                <w:szCs w:val="24"/>
              </w:rPr>
              <w:t>询证函</w:t>
            </w:r>
            <w:proofErr w:type="gramEnd"/>
            <w:r>
              <w:rPr>
                <w:rFonts w:hint="eastAsia"/>
                <w:sz w:val="22"/>
                <w:szCs w:val="24"/>
              </w:rPr>
              <w:t>回函异常情况给予重视。根据2013年华</w:t>
            </w:r>
            <w:proofErr w:type="gramStart"/>
            <w:r>
              <w:rPr>
                <w:rFonts w:hint="eastAsia"/>
                <w:sz w:val="22"/>
                <w:szCs w:val="24"/>
              </w:rPr>
              <w:t>泽钴镍审计</w:t>
            </w:r>
            <w:proofErr w:type="gramEnd"/>
            <w:r>
              <w:rPr>
                <w:rFonts w:hint="eastAsia"/>
                <w:sz w:val="22"/>
                <w:szCs w:val="24"/>
              </w:rPr>
              <w:t>工作底稿显示, 瑞华所通过传真取得的9家不同单位的</w:t>
            </w:r>
            <w:proofErr w:type="gramStart"/>
            <w:r>
              <w:rPr>
                <w:rFonts w:hint="eastAsia"/>
                <w:sz w:val="22"/>
                <w:szCs w:val="24"/>
              </w:rPr>
              <w:t>询证函</w:t>
            </w:r>
            <w:proofErr w:type="gramEnd"/>
            <w:r>
              <w:rPr>
                <w:rFonts w:hint="eastAsia"/>
                <w:sz w:val="22"/>
                <w:szCs w:val="24"/>
              </w:rPr>
              <w:t>回函中, 最早的与最迟的回函时间相差仅为5分钟。回函时间的高度集中, 却并没有引起审计人员应有的关注, 更未实施相应的审计程序核验回函的来源, 以提高审计证据的可靠性。</w:t>
            </w:r>
          </w:p>
          <w:p w14:paraId="2906C9A5"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2014年, 瑞华所在已经发现华泽</w:t>
            </w:r>
            <w:proofErr w:type="gramStart"/>
            <w:r>
              <w:rPr>
                <w:rFonts w:hint="eastAsia"/>
                <w:sz w:val="22"/>
                <w:szCs w:val="24"/>
              </w:rPr>
              <w:t>钴镍内部</w:t>
            </w:r>
            <w:proofErr w:type="gramEnd"/>
            <w:r>
              <w:rPr>
                <w:rFonts w:hint="eastAsia"/>
                <w:sz w:val="22"/>
                <w:szCs w:val="24"/>
              </w:rPr>
              <w:t>控制存在缺陷的情况下, 依然采取倒轧的方法确定2013年、2014年应收票据余额, 其获取的审计证据不具有可靠性。同时, 根据审计底稿显示, 瑞华所收到的6家单位的</w:t>
            </w:r>
            <w:proofErr w:type="gramStart"/>
            <w:r>
              <w:rPr>
                <w:rFonts w:hint="eastAsia"/>
                <w:sz w:val="22"/>
                <w:szCs w:val="24"/>
              </w:rPr>
              <w:t>询证函</w:t>
            </w:r>
            <w:proofErr w:type="gramEnd"/>
            <w:r>
              <w:rPr>
                <w:rFonts w:hint="eastAsia"/>
                <w:sz w:val="22"/>
                <w:szCs w:val="24"/>
              </w:rPr>
              <w:t>回函中, 有4家盖章为非“鲜章”, 2家为“鲜章”。但瑞华所并未对盖章的异常情况给予应有的关注, 未实施相应的审计程序去核验, 从而导致获取的审计证据不具有可靠性。审计证据作为注册会计师提出审计结论和形成审计意见的基础, 注册会计师应当获取充分适当的审计证据, 以得出合理的审计结论, 作为形成审计意见的基础。</w:t>
            </w:r>
          </w:p>
          <w:p w14:paraId="047282E8" w14:textId="77777777" w:rsidR="00834863" w:rsidRDefault="00144518">
            <w:pPr>
              <w:ind w:firstLineChars="200" w:firstLine="420"/>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114300" distR="114300" wp14:anchorId="7FCB55D1" wp14:editId="36A82B30">
                  <wp:extent cx="3390900" cy="2289810"/>
                  <wp:effectExtent l="0" t="0" r="0" b="1524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7"/>
                          <a:stretch>
                            <a:fillRect/>
                          </a:stretch>
                        </pic:blipFill>
                        <pic:spPr>
                          <a:xfrm>
                            <a:off x="0" y="0"/>
                            <a:ext cx="3390900" cy="2289810"/>
                          </a:xfrm>
                          <a:prstGeom prst="rect">
                            <a:avLst/>
                          </a:prstGeom>
                          <a:noFill/>
                          <a:ln>
                            <a:noFill/>
                          </a:ln>
                        </pic:spPr>
                      </pic:pic>
                    </a:graphicData>
                  </a:graphic>
                </wp:inline>
              </w:drawing>
            </w:r>
          </w:p>
        </w:tc>
      </w:tr>
      <w:tr w:rsidR="00834863" w14:paraId="0AE5DA3C"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0B8161D6" w14:textId="77777777" w:rsidR="00834863" w:rsidRDefault="00144518">
            <w:pPr>
              <w:rPr>
                <w:b w:val="0"/>
                <w:bCs w:val="0"/>
              </w:rPr>
            </w:pPr>
            <w:r>
              <w:rPr>
                <w:rFonts w:hint="eastAsia"/>
              </w:rPr>
              <w:lastRenderedPageBreak/>
              <w:t>关联审计机构名称</w:t>
            </w:r>
          </w:p>
        </w:tc>
        <w:tc>
          <w:tcPr>
            <w:tcW w:w="6231" w:type="dxa"/>
          </w:tcPr>
          <w:p w14:paraId="7D92FC4C"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瑞华会计事务所</w:t>
            </w:r>
          </w:p>
        </w:tc>
      </w:tr>
      <w:tr w:rsidR="00834863" w14:paraId="334D4AE2"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2EF1F58E" w14:textId="77777777" w:rsidR="00834863" w:rsidRDefault="00144518">
            <w:pPr>
              <w:rPr>
                <w:b w:val="0"/>
                <w:bCs w:val="0"/>
              </w:rPr>
            </w:pPr>
            <w:r>
              <w:rPr>
                <w:rFonts w:hint="eastAsia"/>
              </w:rPr>
              <w:t>引发的审计实施思考</w:t>
            </w:r>
          </w:p>
        </w:tc>
        <w:tc>
          <w:tcPr>
            <w:tcW w:w="6231" w:type="dxa"/>
          </w:tcPr>
          <w:p w14:paraId="1366268D"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b/>
                <w:bCs/>
                <w:sz w:val="22"/>
                <w:szCs w:val="24"/>
              </w:rPr>
              <w:t>第一, 重视审计人员专业胜任能力的提高。</w:t>
            </w:r>
            <w:r>
              <w:rPr>
                <w:rFonts w:hint="eastAsia"/>
                <w:sz w:val="22"/>
                <w:szCs w:val="24"/>
              </w:rPr>
              <w:t>会计师事务所应当督促审计人员对所学的专业和知识与时俱进, 定期组织审计理论相关培训, 对错报识别与舞弊等相关知识进行扩展。</w:t>
            </w:r>
          </w:p>
          <w:p w14:paraId="50E19A28" w14:textId="77777777" w:rsidR="00834863" w:rsidRDefault="00144518">
            <w:pPr>
              <w:cnfStyle w:val="000000000000" w:firstRow="0" w:lastRow="0" w:firstColumn="0" w:lastColumn="0" w:oddVBand="0" w:evenVBand="0" w:oddHBand="0" w:evenHBand="0" w:firstRowFirstColumn="0" w:firstRowLastColumn="0" w:lastRowFirstColumn="0" w:lastRowLastColumn="0"/>
              <w:rPr>
                <w:sz w:val="22"/>
                <w:szCs w:val="24"/>
              </w:rPr>
            </w:pPr>
            <w:r>
              <w:rPr>
                <w:rFonts w:hint="eastAsia"/>
                <w:b/>
                <w:bCs/>
                <w:sz w:val="22"/>
                <w:szCs w:val="24"/>
              </w:rPr>
              <w:t>第二, 合理分配各项目审计人员, 严格落实多级复核制度。</w:t>
            </w:r>
            <w:r>
              <w:rPr>
                <w:rFonts w:hint="eastAsia"/>
                <w:sz w:val="22"/>
                <w:szCs w:val="24"/>
              </w:rPr>
              <w:t>在执行审计工作时, 向项目组强调保持职业怀疑态度的必要性, 并指派经验丰富的审计人员督导缺乏审计经验的人员, 这样有助于重大错报风险的识别, 降低审计风险。同时事务所应当强调质量控制制度的实行, 严格落实多级复核制度, 对复核不到位的审计人员追究责任。</w:t>
            </w:r>
          </w:p>
          <w:p w14:paraId="79E3CD70"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b/>
                <w:bCs/>
                <w:sz w:val="22"/>
                <w:szCs w:val="24"/>
              </w:rPr>
              <w:t>第三, 加大对会计师事务所处罚力度。</w:t>
            </w:r>
            <w:r>
              <w:rPr>
                <w:rFonts w:hint="eastAsia"/>
                <w:sz w:val="22"/>
                <w:szCs w:val="24"/>
              </w:rPr>
              <w:t>证监会和注册会计师协会应当加强对事务所和注册会计师的监督力度, 推进整个行业的规范化, 保证审计质量。</w:t>
            </w:r>
          </w:p>
        </w:tc>
      </w:tr>
      <w:tr w:rsidR="00834863" w14:paraId="2B21A747"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373E8A0F" w14:textId="77777777" w:rsidR="00834863" w:rsidRDefault="00144518">
            <w:pPr>
              <w:rPr>
                <w:b w:val="0"/>
                <w:bCs w:val="0"/>
              </w:rPr>
            </w:pPr>
            <w:r>
              <w:rPr>
                <w:rFonts w:hint="eastAsia"/>
              </w:rPr>
              <w:t>关联的审计术语和审计方法</w:t>
            </w:r>
          </w:p>
        </w:tc>
        <w:tc>
          <w:tcPr>
            <w:tcW w:w="6231" w:type="dxa"/>
          </w:tcPr>
          <w:p w14:paraId="75431FA3"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借壳上市、职业怀疑</w:t>
            </w:r>
          </w:p>
        </w:tc>
      </w:tr>
    </w:tbl>
    <w:p w14:paraId="451B1A65"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19：立信对超华科技公司的审计失败案例</w:t>
      </w:r>
    </w:p>
    <w:tbl>
      <w:tblPr>
        <w:tblStyle w:val="1-11"/>
        <w:tblW w:w="0" w:type="auto"/>
        <w:tblLook w:val="04A0" w:firstRow="1" w:lastRow="0" w:firstColumn="1" w:lastColumn="0" w:noHBand="0" w:noVBand="1"/>
      </w:tblPr>
      <w:tblGrid>
        <w:gridCol w:w="2065"/>
        <w:gridCol w:w="6231"/>
      </w:tblGrid>
      <w:tr w:rsidR="00834863" w14:paraId="0A56103E"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65" w:type="dxa"/>
          </w:tcPr>
          <w:p w14:paraId="3BD07919" w14:textId="77777777" w:rsidR="00834863" w:rsidRDefault="00144518">
            <w:pPr>
              <w:rPr>
                <w:b w:val="0"/>
                <w:bCs w:val="0"/>
              </w:rPr>
            </w:pPr>
            <w:r>
              <w:rPr>
                <w:rFonts w:hint="eastAsia"/>
              </w:rPr>
              <w:t>案例数据编号</w:t>
            </w:r>
          </w:p>
        </w:tc>
        <w:tc>
          <w:tcPr>
            <w:tcW w:w="6231" w:type="dxa"/>
          </w:tcPr>
          <w:p w14:paraId="47C276D8"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574102B8"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22B9D0D9" w14:textId="77777777" w:rsidR="00834863" w:rsidRDefault="00144518">
            <w:pPr>
              <w:rPr>
                <w:b w:val="0"/>
                <w:bCs w:val="0"/>
              </w:rPr>
            </w:pPr>
            <w:r>
              <w:rPr>
                <w:rFonts w:hint="eastAsia"/>
              </w:rPr>
              <w:t>案例行业类别</w:t>
            </w:r>
          </w:p>
        </w:tc>
        <w:tc>
          <w:tcPr>
            <w:tcW w:w="6231" w:type="dxa"/>
          </w:tcPr>
          <w:p w14:paraId="4D8DE2C2"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电子元件制造业</w:t>
            </w:r>
          </w:p>
        </w:tc>
      </w:tr>
      <w:tr w:rsidR="00834863" w14:paraId="39D59986"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7412294D" w14:textId="77777777" w:rsidR="00834863" w:rsidRDefault="00144518">
            <w:pPr>
              <w:rPr>
                <w:b w:val="0"/>
                <w:bCs w:val="0"/>
              </w:rPr>
            </w:pPr>
            <w:r>
              <w:rPr>
                <w:rFonts w:hint="eastAsia"/>
              </w:rPr>
              <w:t>案例发生时间</w:t>
            </w:r>
          </w:p>
        </w:tc>
        <w:tc>
          <w:tcPr>
            <w:tcW w:w="6231" w:type="dxa"/>
          </w:tcPr>
          <w:p w14:paraId="77C774B7"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2014年</w:t>
            </w:r>
          </w:p>
        </w:tc>
      </w:tr>
      <w:tr w:rsidR="00834863" w14:paraId="381228D6"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526F8C0F" w14:textId="77777777" w:rsidR="00834863" w:rsidRDefault="00144518">
            <w:pPr>
              <w:rPr>
                <w:b w:val="0"/>
                <w:bCs w:val="0"/>
              </w:rPr>
            </w:pPr>
            <w:r>
              <w:rPr>
                <w:rFonts w:hint="eastAsia"/>
              </w:rPr>
              <w:t>案例企业名称</w:t>
            </w:r>
          </w:p>
        </w:tc>
        <w:tc>
          <w:tcPr>
            <w:tcW w:w="6231" w:type="dxa"/>
          </w:tcPr>
          <w:p w14:paraId="1C5D083F"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超华科技公司</w:t>
            </w:r>
          </w:p>
        </w:tc>
      </w:tr>
      <w:tr w:rsidR="00834863" w14:paraId="7A1E2E77"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2BB56C51" w14:textId="77777777" w:rsidR="00834863" w:rsidRDefault="00144518">
            <w:pPr>
              <w:rPr>
                <w:b w:val="0"/>
                <w:bCs w:val="0"/>
              </w:rPr>
            </w:pPr>
            <w:r>
              <w:rPr>
                <w:rFonts w:hint="eastAsia"/>
              </w:rPr>
              <w:t>案例企业经营范围</w:t>
            </w:r>
          </w:p>
        </w:tc>
        <w:tc>
          <w:tcPr>
            <w:tcW w:w="6231" w:type="dxa"/>
          </w:tcPr>
          <w:p w14:paraId="6A091958"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电子元件</w:t>
            </w:r>
          </w:p>
        </w:tc>
      </w:tr>
      <w:tr w:rsidR="00834863" w14:paraId="770B367E"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72E981D7" w14:textId="77777777" w:rsidR="00834863" w:rsidRDefault="00144518">
            <w:pPr>
              <w:rPr>
                <w:b w:val="0"/>
                <w:bCs w:val="0"/>
              </w:rPr>
            </w:pPr>
            <w:r>
              <w:rPr>
                <w:rFonts w:hint="eastAsia"/>
              </w:rPr>
              <w:t>企业单位案情描述</w:t>
            </w:r>
          </w:p>
        </w:tc>
        <w:tc>
          <w:tcPr>
            <w:tcW w:w="6231" w:type="dxa"/>
          </w:tcPr>
          <w:p w14:paraId="032703A1" w14:textId="77777777" w:rsidR="00834863" w:rsidRDefault="00144518">
            <w:p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一、超华科技公司财务舞弊的主要表现</w:t>
            </w:r>
          </w:p>
          <w:p w14:paraId="0AC2E7F8"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超华科技公司财务舞弊问题主要在于:虚构确认废料销售收入2 770 505.13元, 导致2014年年度报告利润总额虚假记载。</w:t>
            </w:r>
          </w:p>
          <w:p w14:paraId="7249DC93"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惠州合正电子科技有限公司为超华科技的全资孙公司, 2014年期间, 惠州合正向常州市</w:t>
            </w:r>
            <w:proofErr w:type="gramStart"/>
            <w:r>
              <w:rPr>
                <w:rFonts w:hint="eastAsia"/>
                <w:sz w:val="22"/>
                <w:szCs w:val="24"/>
              </w:rPr>
              <w:t>鑫</w:t>
            </w:r>
            <w:proofErr w:type="gramEnd"/>
            <w:r>
              <w:rPr>
                <w:rFonts w:hint="eastAsia"/>
                <w:sz w:val="22"/>
                <w:szCs w:val="24"/>
              </w:rPr>
              <w:t>之达电子有限公司销售</w:t>
            </w:r>
            <w:proofErr w:type="gramStart"/>
            <w:r>
              <w:rPr>
                <w:rFonts w:hint="eastAsia"/>
                <w:sz w:val="22"/>
                <w:szCs w:val="24"/>
              </w:rPr>
              <w:t>覆</w:t>
            </w:r>
            <w:proofErr w:type="gramEnd"/>
            <w:r>
              <w:rPr>
                <w:rFonts w:hint="eastAsia"/>
                <w:sz w:val="22"/>
                <w:szCs w:val="24"/>
              </w:rPr>
              <w:t>铜板边料。惠州合正虚假确认了对</w:t>
            </w:r>
            <w:proofErr w:type="gramStart"/>
            <w:r>
              <w:rPr>
                <w:rFonts w:hint="eastAsia"/>
                <w:sz w:val="22"/>
                <w:szCs w:val="24"/>
              </w:rPr>
              <w:t>鑫</w:t>
            </w:r>
            <w:proofErr w:type="gramEnd"/>
            <w:r>
              <w:rPr>
                <w:rFonts w:hint="eastAsia"/>
                <w:sz w:val="22"/>
                <w:szCs w:val="24"/>
              </w:rPr>
              <w:t>之达废料销售收入2 770 505.13元, 导致超华科技2014年度利润总额、合并净利润均虚增2 770 505.13元。虚增利润</w:t>
            </w:r>
            <w:proofErr w:type="gramStart"/>
            <w:r>
              <w:rPr>
                <w:rFonts w:hint="eastAsia"/>
                <w:sz w:val="22"/>
                <w:szCs w:val="24"/>
              </w:rPr>
              <w:t>总额占超华</w:t>
            </w:r>
            <w:proofErr w:type="gramEnd"/>
            <w:r>
              <w:rPr>
                <w:rFonts w:hint="eastAsia"/>
                <w:sz w:val="22"/>
                <w:szCs w:val="24"/>
              </w:rPr>
              <w:t>科技当期利润总额的28.01%, 虚增净</w:t>
            </w:r>
            <w:proofErr w:type="gramStart"/>
            <w:r>
              <w:rPr>
                <w:rFonts w:hint="eastAsia"/>
                <w:sz w:val="22"/>
                <w:szCs w:val="24"/>
              </w:rPr>
              <w:t>利润占超华</w:t>
            </w:r>
            <w:proofErr w:type="gramEnd"/>
            <w:r>
              <w:rPr>
                <w:rFonts w:hint="eastAsia"/>
                <w:sz w:val="22"/>
                <w:szCs w:val="24"/>
              </w:rPr>
              <w:t>科技当期合并净利润的23.71%。</w:t>
            </w:r>
          </w:p>
          <w:p w14:paraId="169FEF2D" w14:textId="77777777" w:rsidR="00834863" w:rsidRDefault="00144518">
            <w:p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lastRenderedPageBreak/>
              <w:t>二、立信会计师事务所的过失及其表现</w:t>
            </w:r>
          </w:p>
          <w:p w14:paraId="10A75EC0" w14:textId="77777777" w:rsidR="00834863" w:rsidRDefault="00144518">
            <w:pPr>
              <w:numPr>
                <w:ilvl w:val="0"/>
                <w:numId w:val="12"/>
              </w:numPr>
              <w:cnfStyle w:val="000000000000" w:firstRow="0" w:lastRow="0" w:firstColumn="0" w:lastColumn="0" w:oddVBand="0" w:evenVBand="0" w:oddHBand="0" w:evenHBand="0" w:firstRowFirstColumn="0" w:firstRowLastColumn="0" w:lastRowFirstColumn="0" w:lastRowLastColumn="0"/>
              <w:rPr>
                <w:sz w:val="22"/>
                <w:szCs w:val="24"/>
              </w:rPr>
            </w:pPr>
            <w:r>
              <w:rPr>
                <w:rFonts w:hint="eastAsia"/>
                <w:b/>
                <w:bCs/>
                <w:sz w:val="22"/>
                <w:szCs w:val="24"/>
              </w:rPr>
              <w:t>未保持应有的职业怀疑。</w:t>
            </w:r>
            <w:r>
              <w:rPr>
                <w:rFonts w:hint="eastAsia"/>
                <w:sz w:val="22"/>
                <w:szCs w:val="24"/>
              </w:rPr>
              <w:t>立信所对惠州合</w:t>
            </w:r>
            <w:proofErr w:type="gramStart"/>
            <w:r>
              <w:rPr>
                <w:rFonts w:hint="eastAsia"/>
                <w:sz w:val="22"/>
                <w:szCs w:val="24"/>
              </w:rPr>
              <w:t>正其他</w:t>
            </w:r>
            <w:proofErr w:type="gramEnd"/>
            <w:r>
              <w:rPr>
                <w:rFonts w:hint="eastAsia"/>
                <w:sz w:val="22"/>
                <w:szCs w:val="24"/>
              </w:rPr>
              <w:t>业务收入执行实质性程序时, 计划检查原始凭证等相关资料, 分析交易实质, 确定其是否符合收入确认的条件, 并检查会计处理是否正确。实际执行时, 立信所获取了惠州合正销售废料业务的购销合同、出货单、过磅单、放行条、银行转账回执等原始凭证, 对管理人员和客户进行了访谈, 并实施了函证。在执行完收集到审计证据后发现大量异常, 但没有进行怀疑直接选择忽略。</w:t>
            </w:r>
          </w:p>
          <w:p w14:paraId="7FEAB793" w14:textId="77777777" w:rsidR="00834863" w:rsidRDefault="00144518">
            <w:pPr>
              <w:numPr>
                <w:ilvl w:val="0"/>
                <w:numId w:val="13"/>
              </w:num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未对出货单和过磅单异常保持怀疑。惠州合正向常州</w:t>
            </w:r>
            <w:proofErr w:type="gramStart"/>
            <w:r>
              <w:rPr>
                <w:rFonts w:hint="eastAsia"/>
                <w:sz w:val="22"/>
                <w:szCs w:val="24"/>
              </w:rPr>
              <w:t>鑫</w:t>
            </w:r>
            <w:proofErr w:type="gramEnd"/>
            <w:r>
              <w:rPr>
                <w:rFonts w:hint="eastAsia"/>
                <w:sz w:val="22"/>
                <w:szCs w:val="24"/>
              </w:rPr>
              <w:t xml:space="preserve">之达销售废料的出货单上客户签章处仅签署“周”字, 无法确认签收人的真实身份。所有的过磅单都没有客户名称、过磅员、序号、时间、车号等具体信息, 没有负责人员签名, </w:t>
            </w:r>
            <w:proofErr w:type="gramStart"/>
            <w:r>
              <w:rPr>
                <w:rFonts w:hint="eastAsia"/>
                <w:sz w:val="22"/>
                <w:szCs w:val="24"/>
              </w:rPr>
              <w:t>地磅室</w:t>
            </w:r>
            <w:proofErr w:type="gramEnd"/>
            <w:r>
              <w:rPr>
                <w:rFonts w:hint="eastAsia"/>
                <w:sz w:val="22"/>
                <w:szCs w:val="24"/>
              </w:rPr>
              <w:t>留存联、会计部联和客户留存联均予保留, 还有出货单的日期早于过磅单的日期这一异常情况。但注册会计师未能保持谨慎的职业态度, 对出货单和过磅单的异常没有继续追查原因, 导致没能发现对</w:t>
            </w:r>
            <w:proofErr w:type="gramStart"/>
            <w:r>
              <w:rPr>
                <w:rFonts w:hint="eastAsia"/>
                <w:sz w:val="22"/>
                <w:szCs w:val="24"/>
              </w:rPr>
              <w:t>鑫</w:t>
            </w:r>
            <w:proofErr w:type="gramEnd"/>
            <w:r>
              <w:rPr>
                <w:rFonts w:hint="eastAsia"/>
                <w:sz w:val="22"/>
                <w:szCs w:val="24"/>
              </w:rPr>
              <w:t>之达虚假销售的废料是否真实。</w:t>
            </w:r>
          </w:p>
          <w:p w14:paraId="6A917BB5" w14:textId="77777777" w:rsidR="00834863" w:rsidRDefault="00144518">
            <w:pPr>
              <w:numPr>
                <w:ilvl w:val="0"/>
                <w:numId w:val="13"/>
              </w:num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未对购销合同、出货单与《其他业务收入与合同核对》表、</w:t>
            </w:r>
            <w:proofErr w:type="gramStart"/>
            <w:r>
              <w:rPr>
                <w:rFonts w:hint="eastAsia"/>
                <w:sz w:val="22"/>
                <w:szCs w:val="24"/>
              </w:rPr>
              <w:t>询证函存在</w:t>
            </w:r>
            <w:proofErr w:type="gramEnd"/>
            <w:r>
              <w:rPr>
                <w:rFonts w:hint="eastAsia"/>
                <w:sz w:val="22"/>
                <w:szCs w:val="24"/>
              </w:rPr>
              <w:t>的差异保持怀疑。惠州合正与常州</w:t>
            </w:r>
            <w:proofErr w:type="gramStart"/>
            <w:r>
              <w:rPr>
                <w:rFonts w:hint="eastAsia"/>
                <w:sz w:val="22"/>
                <w:szCs w:val="24"/>
              </w:rPr>
              <w:t>鑫</w:t>
            </w:r>
            <w:proofErr w:type="gramEnd"/>
            <w:r>
              <w:rPr>
                <w:rFonts w:hint="eastAsia"/>
                <w:sz w:val="22"/>
                <w:szCs w:val="24"/>
              </w:rPr>
              <w:t>之达购销合同上约定的PP边角料单价为18元、出货单数量337 634公斤, 相应合同金额应为6 077 412元, 但立信所获取的《其他业务收入与合同核对》表上记载的销售数量为331 192公斤, 合同金额为5 961 456元, 《往来账项询证函》上确认的应收账款同样为5 961 456元。在数额上存在差异, 但由于差异数量较少、金额较小, 立信所未能保持应有的职业怀疑, 选择忽略该差异。</w:t>
            </w:r>
          </w:p>
          <w:p w14:paraId="6A43D1F3" w14:textId="77777777" w:rsidR="00834863" w:rsidRDefault="00144518">
            <w:pPr>
              <w:numPr>
                <w:ilvl w:val="0"/>
                <w:numId w:val="13"/>
              </w:numP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未对销售价格、成本异常保持怀疑。惠州</w:t>
            </w:r>
            <w:proofErr w:type="gramStart"/>
            <w:r>
              <w:rPr>
                <w:rFonts w:hint="eastAsia"/>
                <w:sz w:val="22"/>
                <w:szCs w:val="24"/>
              </w:rPr>
              <w:t>合正在</w:t>
            </w:r>
            <w:proofErr w:type="gramEnd"/>
            <w:r>
              <w:rPr>
                <w:rFonts w:hint="eastAsia"/>
                <w:sz w:val="22"/>
                <w:szCs w:val="24"/>
              </w:rPr>
              <w:t>同一时期向不同客户销售相同废料, 销售价格存在明显差别, 向常州</w:t>
            </w:r>
            <w:proofErr w:type="gramStart"/>
            <w:r>
              <w:rPr>
                <w:rFonts w:hint="eastAsia"/>
                <w:sz w:val="22"/>
                <w:szCs w:val="24"/>
              </w:rPr>
              <w:t>鑫</w:t>
            </w:r>
            <w:proofErr w:type="gramEnd"/>
            <w:r>
              <w:rPr>
                <w:rFonts w:hint="eastAsia"/>
                <w:sz w:val="22"/>
                <w:szCs w:val="24"/>
              </w:rPr>
              <w:t>之达的销售单价为18元、向惠州大</w:t>
            </w:r>
            <w:proofErr w:type="gramStart"/>
            <w:r>
              <w:rPr>
                <w:rFonts w:hint="eastAsia"/>
                <w:sz w:val="22"/>
                <w:szCs w:val="24"/>
              </w:rPr>
              <w:t>亚湾亿利</w:t>
            </w:r>
            <w:proofErr w:type="gramEnd"/>
            <w:r>
              <w:rPr>
                <w:rFonts w:hint="eastAsia"/>
                <w:sz w:val="22"/>
                <w:szCs w:val="24"/>
              </w:rPr>
              <w:t>环保科技有限公司的销售单价为10.8元, 向两者销售废料的价格差异明显不在合理区间范围内, 并且获取到惠州合正的销售废料成本为零这一重大异常, 居然未能引起注册会计师的怀疑。</w:t>
            </w:r>
          </w:p>
          <w:p w14:paraId="46DA5981" w14:textId="77777777" w:rsidR="00834863" w:rsidRDefault="00144518">
            <w:pPr>
              <w:numPr>
                <w:ilvl w:val="0"/>
                <w:numId w:val="12"/>
              </w:numPr>
              <w:cnfStyle w:val="000000000000" w:firstRow="0" w:lastRow="0" w:firstColumn="0" w:lastColumn="0" w:oddVBand="0" w:evenVBand="0" w:oddHBand="0" w:evenHBand="0" w:firstRowFirstColumn="0" w:firstRowLastColumn="0" w:lastRowFirstColumn="0" w:lastRowLastColumn="0"/>
            </w:pPr>
            <w:r>
              <w:rPr>
                <w:rFonts w:hint="eastAsia"/>
                <w:b/>
                <w:bCs/>
                <w:sz w:val="22"/>
                <w:szCs w:val="24"/>
              </w:rPr>
              <w:t>风险评估程序不充分。</w:t>
            </w:r>
            <w:r>
              <w:rPr>
                <w:rFonts w:hint="eastAsia"/>
                <w:sz w:val="22"/>
                <w:szCs w:val="24"/>
              </w:rPr>
              <w:t>风险评估程序要求注册会计师认真了解被审计单位及其环境。然而立信所针对超华科技营业收入执行的风险识别与评估程序, 其中审计程序只涵盖了主营业务收入, 未覆盖其他业务收入。通过了解, 超华科技主营业务模式与其他业务模式存在明显区别, 两者无法相互补充替代。</w:t>
            </w:r>
          </w:p>
          <w:p w14:paraId="41A877DD"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3.</w:t>
            </w:r>
            <w:proofErr w:type="gramStart"/>
            <w:r>
              <w:rPr>
                <w:rFonts w:hint="eastAsia"/>
                <w:b/>
                <w:bCs/>
                <w:sz w:val="22"/>
                <w:szCs w:val="24"/>
              </w:rPr>
              <w:t>未设计</w:t>
            </w:r>
            <w:proofErr w:type="gramEnd"/>
            <w:r>
              <w:rPr>
                <w:rFonts w:hint="eastAsia"/>
                <w:b/>
                <w:bCs/>
                <w:sz w:val="22"/>
                <w:szCs w:val="24"/>
              </w:rPr>
              <w:t>和实施恰当的审计及程序</w:t>
            </w:r>
            <w:r>
              <w:rPr>
                <w:rFonts w:hint="eastAsia"/>
              </w:rPr>
              <w:t>。</w:t>
            </w:r>
            <w:r>
              <w:rPr>
                <w:rFonts w:hint="eastAsia"/>
                <w:sz w:val="22"/>
                <w:szCs w:val="24"/>
              </w:rPr>
              <w:t>注册会计师在对其他业务收入项目的审计中未按照要求执行实质性程序, 设置的审计程序不合理、执行不充分, 没能通过实质性程序发现问题, 造成审计失败。立信所对超华科技营业收入项目的风险评估结果为“仅通过实质性程序无法应对的重大错报风险”, 该风险评估结果适用于其他业务收入。在识别和评估由于舞弊导致的重大错报风险方面, 立信所评估的结果为财务报表层次舞弊风险为“是否存在虚增利润的情况”, 认定层次则包括“收入的真实性及应收账款</w:t>
            </w:r>
            <w:r>
              <w:rPr>
                <w:rFonts w:hint="eastAsia"/>
                <w:sz w:val="22"/>
                <w:szCs w:val="24"/>
              </w:rPr>
              <w:lastRenderedPageBreak/>
              <w:t>真实性”。</w:t>
            </w:r>
          </w:p>
        </w:tc>
      </w:tr>
      <w:tr w:rsidR="00834863" w14:paraId="21233439"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04367E7B" w14:textId="77777777" w:rsidR="00834863" w:rsidRDefault="00144518">
            <w:pPr>
              <w:rPr>
                <w:b w:val="0"/>
                <w:bCs w:val="0"/>
              </w:rPr>
            </w:pPr>
            <w:r>
              <w:rPr>
                <w:rFonts w:hint="eastAsia"/>
              </w:rPr>
              <w:lastRenderedPageBreak/>
              <w:t>关联审计机构名称</w:t>
            </w:r>
          </w:p>
        </w:tc>
        <w:tc>
          <w:tcPr>
            <w:tcW w:w="6231" w:type="dxa"/>
          </w:tcPr>
          <w:p w14:paraId="399EEE28"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立信会计事务所</w:t>
            </w:r>
          </w:p>
        </w:tc>
      </w:tr>
      <w:tr w:rsidR="00834863" w14:paraId="18C0EEBB"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5E973151" w14:textId="77777777" w:rsidR="00834863" w:rsidRDefault="00144518">
            <w:pPr>
              <w:rPr>
                <w:b w:val="0"/>
                <w:bCs w:val="0"/>
              </w:rPr>
            </w:pPr>
            <w:r>
              <w:rPr>
                <w:rFonts w:hint="eastAsia"/>
              </w:rPr>
              <w:t>引发的审计实施思考</w:t>
            </w:r>
          </w:p>
        </w:tc>
        <w:tc>
          <w:tcPr>
            <w:tcW w:w="6231" w:type="dxa"/>
          </w:tcPr>
          <w:p w14:paraId="694BDC9F" w14:textId="77777777" w:rsidR="00834863" w:rsidRDefault="00144518">
            <w:pPr>
              <w:numPr>
                <w:ilvl w:val="0"/>
                <w:numId w:val="14"/>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审计程序应适当</w:t>
            </w:r>
          </w:p>
          <w:p w14:paraId="1E5BA4B1" w14:textId="77777777" w:rsidR="00834863" w:rsidRDefault="00144518">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 xml:space="preserve">注册会计师在审计的过程中要实施适当的审计程序。注册会计师了解被审计单位及其环境, 目的是识别和评估财务报表重大错报风险, 为了解被审计单位及其环境, 注册会计师应当依据实施的“风险评估程序”所获取的信息, </w:t>
            </w:r>
            <w:proofErr w:type="gramStart"/>
            <w:r>
              <w:rPr>
                <w:rFonts w:hint="eastAsia"/>
              </w:rPr>
              <w:t>评估重</w:t>
            </w:r>
            <w:proofErr w:type="gramEnd"/>
            <w:r>
              <w:rPr>
                <w:rFonts w:hint="eastAsia"/>
              </w:rPr>
              <w:t>大错报风险。在仅实施实质性程序不足以提供认定层次充分、适当的审计证据时, 应当实施控制测试。此案例注册会计师没有实施充足的风险评估程序, 以及并未对存在问题的其他业务收入进行控制测试, 是审计失败的一个重大因素。</w:t>
            </w:r>
          </w:p>
          <w:p w14:paraId="3CC9E77A" w14:textId="77777777" w:rsidR="00834863" w:rsidRDefault="00144518">
            <w:pPr>
              <w:numPr>
                <w:ilvl w:val="0"/>
                <w:numId w:val="14"/>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注册会计师应当持有怀疑的态度</w:t>
            </w:r>
          </w:p>
          <w:p w14:paraId="28C2109C"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rFonts w:hint="eastAsia"/>
              </w:rPr>
              <w:t>职业怀疑态度要求, 注册会计师不应将审计中发现的舞弊视为鼓励发生的事项。职业怀疑态度要求:如果从不同来源获取的审计证据或获取的不同性质的审计证据不一致, 可能表明其中某项或某几项审计证据不可靠, 因此, 注册会计师应当追加必要的审计程序。职业怀疑态度要求, 如果管理层的某项证明与其他审计证据相矛盾, 注册会计师应当调查这种情况, 必要时, 注册会计师应重新考虑管理层</w:t>
            </w:r>
            <w:proofErr w:type="gramStart"/>
            <w:r>
              <w:rPr>
                <w:rFonts w:hint="eastAsia"/>
              </w:rPr>
              <w:t>作出</w:t>
            </w:r>
            <w:proofErr w:type="gramEnd"/>
            <w:r>
              <w:rPr>
                <w:rFonts w:hint="eastAsia"/>
              </w:rPr>
              <w:t>的其他声明的可靠性。</w:t>
            </w:r>
          </w:p>
          <w:p w14:paraId="3803E99E" w14:textId="77777777" w:rsidR="00834863" w:rsidRDefault="00144518">
            <w:pPr>
              <w:numPr>
                <w:ilvl w:val="0"/>
                <w:numId w:val="14"/>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收集证据要充分、适当</w:t>
            </w:r>
          </w:p>
          <w:p w14:paraId="09262E0A" w14:textId="77777777" w:rsidR="00834863" w:rsidRDefault="00144518">
            <w:pPr>
              <w:cnfStyle w:val="000000000000" w:firstRow="0" w:lastRow="0" w:firstColumn="0" w:lastColumn="0" w:oddVBand="0" w:evenVBand="0" w:oddHBand="0" w:evenHBand="0" w:firstRowFirstColumn="0" w:firstRowLastColumn="0" w:lastRowFirstColumn="0" w:lastRowLastColumn="0"/>
            </w:pPr>
            <w:r>
              <w:t>注册会计师必须在每项审计工作中获取充分、适当的审计证据, 以满足发表审计意见的要求。审计证据的适当性, 是对审计证据质量的衡量, 即审计证据在支持审计意见所依据的结论方面具有的相关性和可靠性。审计证据的可靠性是指审计证据的可信程度。案例中注册会计师在审计证据不够充分、适当的情况下, 发表了“未见异常, 可以确认”的审计结论, 注册会计师搜集的证据明显不足以支持得出的结论, 导致了审计的失败。</w:t>
            </w:r>
          </w:p>
        </w:tc>
      </w:tr>
      <w:tr w:rsidR="00834863" w14:paraId="717F285A" w14:textId="77777777" w:rsidTr="00834863">
        <w:tc>
          <w:tcPr>
            <w:cnfStyle w:val="001000000000" w:firstRow="0" w:lastRow="0" w:firstColumn="1" w:lastColumn="0" w:oddVBand="0" w:evenVBand="0" w:oddHBand="0" w:evenHBand="0" w:firstRowFirstColumn="0" w:firstRowLastColumn="0" w:lastRowFirstColumn="0" w:lastRowLastColumn="0"/>
            <w:tcW w:w="2065" w:type="dxa"/>
          </w:tcPr>
          <w:p w14:paraId="3C933F25" w14:textId="77777777" w:rsidR="00834863" w:rsidRDefault="00144518">
            <w:pPr>
              <w:rPr>
                <w:b w:val="0"/>
                <w:bCs w:val="0"/>
              </w:rPr>
            </w:pPr>
            <w:r>
              <w:rPr>
                <w:rFonts w:hint="eastAsia"/>
              </w:rPr>
              <w:t>关联的审计术语和审计方法</w:t>
            </w:r>
          </w:p>
        </w:tc>
        <w:tc>
          <w:tcPr>
            <w:tcW w:w="6231" w:type="dxa"/>
          </w:tcPr>
          <w:p w14:paraId="77EA45A8"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4"/>
                <w:szCs w:val="28"/>
              </w:rPr>
              <w:t>审计失败、财务舞弊</w:t>
            </w:r>
          </w:p>
        </w:tc>
      </w:tr>
    </w:tbl>
    <w:p w14:paraId="363BFB4F" w14:textId="77777777" w:rsidR="00834863" w:rsidRDefault="00144518" w:rsidP="00CD23BC">
      <w:pPr>
        <w:outlineLvl w:val="0"/>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20：立信对大智慧审计失败案例</w:t>
      </w:r>
    </w:p>
    <w:tbl>
      <w:tblPr>
        <w:tblStyle w:val="1-11"/>
        <w:tblW w:w="0" w:type="auto"/>
        <w:tblLook w:val="04A0" w:firstRow="1" w:lastRow="0" w:firstColumn="1" w:lastColumn="0" w:noHBand="0" w:noVBand="1"/>
      </w:tblPr>
      <w:tblGrid>
        <w:gridCol w:w="1796"/>
        <w:gridCol w:w="6726"/>
      </w:tblGrid>
      <w:tr w:rsidR="00834863" w14:paraId="62DD5407" w14:textId="77777777" w:rsidTr="008348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6" w:type="dxa"/>
          </w:tcPr>
          <w:p w14:paraId="3624CDDB" w14:textId="77777777" w:rsidR="00834863" w:rsidRDefault="00144518">
            <w:pPr>
              <w:rPr>
                <w:b w:val="0"/>
                <w:bCs w:val="0"/>
              </w:rPr>
            </w:pPr>
            <w:r>
              <w:rPr>
                <w:rFonts w:hint="eastAsia"/>
              </w:rPr>
              <w:t>案例数据编号</w:t>
            </w:r>
          </w:p>
        </w:tc>
        <w:tc>
          <w:tcPr>
            <w:tcW w:w="6726" w:type="dxa"/>
          </w:tcPr>
          <w:p w14:paraId="3CFA2153" w14:textId="77777777" w:rsidR="00834863" w:rsidRDefault="00834863">
            <w:pPr>
              <w:cnfStyle w:val="100000000000" w:firstRow="1" w:lastRow="0" w:firstColumn="0" w:lastColumn="0" w:oddVBand="0" w:evenVBand="0" w:oddHBand="0" w:evenHBand="0" w:firstRowFirstColumn="0" w:firstRowLastColumn="0" w:lastRowFirstColumn="0" w:lastRowLastColumn="0"/>
              <w:rPr>
                <w:b w:val="0"/>
                <w:bCs w:val="0"/>
              </w:rPr>
            </w:pPr>
          </w:p>
        </w:tc>
      </w:tr>
      <w:tr w:rsidR="00834863" w14:paraId="4D2E91D8"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5FED7971" w14:textId="77777777" w:rsidR="00834863" w:rsidRDefault="00144518">
            <w:pPr>
              <w:rPr>
                <w:b w:val="0"/>
                <w:bCs w:val="0"/>
              </w:rPr>
            </w:pPr>
            <w:r>
              <w:rPr>
                <w:rFonts w:hint="eastAsia"/>
              </w:rPr>
              <w:t>案例行业类别</w:t>
            </w:r>
          </w:p>
        </w:tc>
        <w:tc>
          <w:tcPr>
            <w:tcW w:w="6726" w:type="dxa"/>
            <w:vAlign w:val="center"/>
          </w:tcPr>
          <w:p w14:paraId="3458C948" w14:textId="77777777" w:rsidR="00834863" w:rsidRDefault="00144518">
            <w:pPr>
              <w:widowControl/>
              <w:jc w:val="center"/>
              <w:textAlignment w:val="center"/>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sz w:val="24"/>
                <w:szCs w:val="24"/>
              </w:rPr>
            </w:pPr>
            <w:r>
              <w:rPr>
                <w:rFonts w:hint="eastAsia"/>
                <w:sz w:val="22"/>
                <w:szCs w:val="24"/>
              </w:rPr>
              <w:t>咨询与调查业务</w:t>
            </w:r>
          </w:p>
        </w:tc>
      </w:tr>
      <w:tr w:rsidR="00834863" w14:paraId="0F2DF1EE"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0E9DD846" w14:textId="77777777" w:rsidR="00834863" w:rsidRDefault="00144518">
            <w:pPr>
              <w:rPr>
                <w:b w:val="0"/>
                <w:bCs w:val="0"/>
              </w:rPr>
            </w:pPr>
            <w:r>
              <w:rPr>
                <w:rFonts w:hint="eastAsia"/>
              </w:rPr>
              <w:t>案例发生时间</w:t>
            </w:r>
          </w:p>
        </w:tc>
        <w:tc>
          <w:tcPr>
            <w:tcW w:w="6726" w:type="dxa"/>
          </w:tcPr>
          <w:p w14:paraId="587EAFDF"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2013年</w:t>
            </w:r>
          </w:p>
        </w:tc>
      </w:tr>
      <w:tr w:rsidR="00834863" w14:paraId="0F1FC980"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70A6EADC" w14:textId="77777777" w:rsidR="00834863" w:rsidRDefault="00144518">
            <w:pPr>
              <w:rPr>
                <w:b w:val="0"/>
                <w:bCs w:val="0"/>
              </w:rPr>
            </w:pPr>
            <w:r>
              <w:rPr>
                <w:rFonts w:hint="eastAsia"/>
              </w:rPr>
              <w:t>案例企业名称</w:t>
            </w:r>
          </w:p>
        </w:tc>
        <w:tc>
          <w:tcPr>
            <w:tcW w:w="6726" w:type="dxa"/>
          </w:tcPr>
          <w:p w14:paraId="4E8CEAFD"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上海大智慧股份有限公司</w:t>
            </w:r>
          </w:p>
        </w:tc>
      </w:tr>
      <w:tr w:rsidR="00834863" w14:paraId="1671C27E"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5181E1F4" w14:textId="77777777" w:rsidR="00834863" w:rsidRDefault="00144518">
            <w:pPr>
              <w:rPr>
                <w:b w:val="0"/>
                <w:bCs w:val="0"/>
              </w:rPr>
            </w:pPr>
            <w:r>
              <w:rPr>
                <w:rFonts w:hint="eastAsia"/>
              </w:rPr>
              <w:t>案例企业经营范围</w:t>
            </w:r>
          </w:p>
        </w:tc>
        <w:tc>
          <w:tcPr>
            <w:tcW w:w="6726" w:type="dxa"/>
          </w:tcPr>
          <w:p w14:paraId="7EC63F27"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资本市场投资咨询及相关服务业务</w:t>
            </w:r>
          </w:p>
        </w:tc>
      </w:tr>
      <w:tr w:rsidR="00834863" w14:paraId="1EB1907F"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253F110D" w14:textId="77777777" w:rsidR="00834863" w:rsidRDefault="00144518">
            <w:pPr>
              <w:rPr>
                <w:b w:val="0"/>
                <w:bCs w:val="0"/>
              </w:rPr>
            </w:pPr>
            <w:r>
              <w:rPr>
                <w:rFonts w:hint="eastAsia"/>
              </w:rPr>
              <w:t>企业单位案情描述</w:t>
            </w:r>
          </w:p>
        </w:tc>
        <w:tc>
          <w:tcPr>
            <w:tcW w:w="6726" w:type="dxa"/>
          </w:tcPr>
          <w:p w14:paraId="7F7DD8D1" w14:textId="77777777" w:rsidR="00834863" w:rsidRDefault="00144518">
            <w:pPr>
              <w:numPr>
                <w:ilvl w:val="0"/>
                <w:numId w:val="15"/>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案例介绍</w:t>
            </w:r>
          </w:p>
          <w:p w14:paraId="19F3B381"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 xml:space="preserve">大智慧公司是一家面向国内和国际资本市场、从事资本市场投资咨询及相关服务业务的全国性投资管理咨询公司。2016年7月22日, </w:t>
            </w:r>
            <w:r>
              <w:rPr>
                <w:rFonts w:hint="eastAsia"/>
                <w:sz w:val="22"/>
                <w:szCs w:val="24"/>
              </w:rPr>
              <w:lastRenderedPageBreak/>
              <w:t>大智慧公司收到中国证券监督管理委员会 (以下简称“证监会”) 的《行政处罚决定书》, 其由于提前确认收入、虚增销售收入、虚构业务合同等违法违规手段, 虚增2013年度净利润1.2亿元, 被证监会处于“顶格”罚款。同时, 大智慧公司的审计机构——</w:t>
            </w:r>
            <w:proofErr w:type="gramStart"/>
            <w:r>
              <w:rPr>
                <w:rFonts w:hint="eastAsia"/>
                <w:sz w:val="22"/>
                <w:szCs w:val="24"/>
              </w:rPr>
              <w:t>—</w:t>
            </w:r>
            <w:proofErr w:type="gramEnd"/>
            <w:r>
              <w:rPr>
                <w:rFonts w:hint="eastAsia"/>
                <w:sz w:val="22"/>
                <w:szCs w:val="24"/>
              </w:rPr>
              <w:t>立信事务所, 由于未能发现虚假陈述, 被证监会罚款追责 (没收业务收入70万元, 并处以210万元罚款, 签字注册会计师都给予警告, 并处以10万元罚款) 。立信事务所对大智慧公司的审计被判“审计失败”, 不仅给其带来行政处罚, 还引起了股民的集体诉讼与声讨, 更影响到其多年积累的职业声誉。</w:t>
            </w:r>
          </w:p>
          <w:p w14:paraId="353A0CCB" w14:textId="77777777" w:rsidR="00834863" w:rsidRDefault="00144518">
            <w:pPr>
              <w:numPr>
                <w:ilvl w:val="0"/>
                <w:numId w:val="15"/>
              </w:numPr>
              <w:cnfStyle w:val="000000000000" w:firstRow="0" w:lastRow="0" w:firstColumn="0" w:lastColumn="0" w:oddVBand="0" w:evenVBand="0" w:oddHBand="0" w:evenHBand="0" w:firstRowFirstColumn="0" w:firstRowLastColumn="0" w:lastRowFirstColumn="0" w:lastRowLastColumn="0"/>
              <w:rPr>
                <w:b/>
                <w:bCs/>
                <w:sz w:val="24"/>
                <w:szCs w:val="28"/>
              </w:rPr>
            </w:pPr>
            <w:r>
              <w:rPr>
                <w:rFonts w:hint="eastAsia"/>
                <w:b/>
                <w:bCs/>
                <w:sz w:val="24"/>
                <w:szCs w:val="28"/>
              </w:rPr>
              <w:t>大智慧公司财务造假的背景与手段</w:t>
            </w:r>
          </w:p>
          <w:p w14:paraId="0F0992AD" w14:textId="77777777" w:rsidR="00834863" w:rsidRDefault="00144518">
            <w:pPr>
              <w:numPr>
                <w:ilvl w:val="0"/>
                <w:numId w:val="16"/>
              </w:numPr>
              <w:cnfStyle w:val="000000000000" w:firstRow="0" w:lastRow="0" w:firstColumn="0" w:lastColumn="0" w:oddVBand="0" w:evenVBand="0" w:oddHBand="0" w:evenHBand="0" w:firstRowFirstColumn="0" w:firstRowLastColumn="0" w:lastRowFirstColumn="0" w:lastRowLastColumn="0"/>
              <w:rPr>
                <w:b/>
                <w:bCs/>
                <w:sz w:val="22"/>
                <w:szCs w:val="24"/>
              </w:rPr>
            </w:pPr>
            <w:r>
              <w:rPr>
                <w:rFonts w:hint="eastAsia"/>
                <w:b/>
                <w:bCs/>
                <w:sz w:val="22"/>
                <w:szCs w:val="24"/>
              </w:rPr>
              <w:t>大智慧公司上市后股权与业绩表现</w:t>
            </w:r>
          </w:p>
          <w:p w14:paraId="7D4CC2E5"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大智慧公司于2011年1月28日在上海证券交易所挂牌上市, 该公司以客户对金融信息的全方位、各层次的需求为导向, 以软件终端为载体, 以互联网为平台, 致力于向投资者提供及时、专业的金融数据、金融资讯以及分析工具。公司上市后, 张长虹三兄妹一直是大智慧公司的控股股东, 表1列示了2013年大智慧公司前五大股东的持股情况。</w:t>
            </w:r>
          </w:p>
          <w:p w14:paraId="04DDD969"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大智慧公司从上市后的第二年即2012年就开始亏损, 2013年扭亏为盈, 实现净利润1 166.14万元, 表2列示了大智慧公司上市后的业绩表现。</w:t>
            </w:r>
          </w:p>
          <w:p w14:paraId="4DEA3B54"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6C8D9871" wp14:editId="0F1E163F">
                  <wp:extent cx="3766820" cy="2178050"/>
                  <wp:effectExtent l="0" t="0" r="5080" b="1270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r:embed="rId18"/>
                          <a:stretch>
                            <a:fillRect/>
                          </a:stretch>
                        </pic:blipFill>
                        <pic:spPr>
                          <a:xfrm>
                            <a:off x="0" y="0"/>
                            <a:ext cx="3766820" cy="2178050"/>
                          </a:xfrm>
                          <a:prstGeom prst="rect">
                            <a:avLst/>
                          </a:prstGeom>
                          <a:noFill/>
                          <a:ln>
                            <a:noFill/>
                          </a:ln>
                        </pic:spPr>
                      </pic:pic>
                    </a:graphicData>
                  </a:graphic>
                </wp:inline>
              </w:drawing>
            </w:r>
          </w:p>
          <w:p w14:paraId="2DF2E979"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104837A5" wp14:editId="3D8B76BB">
                  <wp:extent cx="3766185" cy="1255395"/>
                  <wp:effectExtent l="0" t="0" r="5715" b="190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pic:cNvPicPr>
                        </pic:nvPicPr>
                        <pic:blipFill>
                          <a:blip r:embed="rId19"/>
                          <a:stretch>
                            <a:fillRect/>
                          </a:stretch>
                        </pic:blipFill>
                        <pic:spPr>
                          <a:xfrm>
                            <a:off x="0" y="0"/>
                            <a:ext cx="3766185" cy="1255395"/>
                          </a:xfrm>
                          <a:prstGeom prst="rect">
                            <a:avLst/>
                          </a:prstGeom>
                          <a:noFill/>
                          <a:ln>
                            <a:noFill/>
                          </a:ln>
                        </pic:spPr>
                      </pic:pic>
                    </a:graphicData>
                  </a:graphic>
                </wp:inline>
              </w:drawing>
            </w:r>
          </w:p>
          <w:p w14:paraId="5AF38645"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表3列示了大智慧公司2013年前三季度与第四季度收入和利润情况。值得关注的是, 2013年大智慧公司前三季度累计亏损, 第四季度收入激增, 并实现全年扭亏为盈。</w:t>
            </w:r>
          </w:p>
          <w:p w14:paraId="4B72F190"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lastRenderedPageBreak/>
              <w:drawing>
                <wp:inline distT="0" distB="0" distL="114300" distR="114300" wp14:anchorId="2A56A9D8" wp14:editId="59BE8900">
                  <wp:extent cx="3860800" cy="1174115"/>
                  <wp:effectExtent l="0" t="0" r="6350" b="698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r:embed="rId20"/>
                          <a:stretch>
                            <a:fillRect/>
                          </a:stretch>
                        </pic:blipFill>
                        <pic:spPr>
                          <a:xfrm>
                            <a:off x="0" y="0"/>
                            <a:ext cx="3860800" cy="1174115"/>
                          </a:xfrm>
                          <a:prstGeom prst="rect">
                            <a:avLst/>
                          </a:prstGeom>
                          <a:noFill/>
                          <a:ln>
                            <a:noFill/>
                          </a:ln>
                        </pic:spPr>
                      </pic:pic>
                    </a:graphicData>
                  </a:graphic>
                </wp:inline>
              </w:drawing>
            </w:r>
          </w:p>
          <w:p w14:paraId="13A9FBC1" w14:textId="77777777" w:rsidR="00834863" w:rsidRDefault="00144518">
            <w:pPr>
              <w:numPr>
                <w:ilvl w:val="0"/>
                <w:numId w:val="16"/>
              </w:numPr>
              <w:cnfStyle w:val="000000000000" w:firstRow="0" w:lastRow="0" w:firstColumn="0" w:lastColumn="0" w:oddVBand="0" w:evenVBand="0" w:oddHBand="0" w:evenHBand="0" w:firstRowFirstColumn="0" w:firstRowLastColumn="0" w:lastRowFirstColumn="0" w:lastRowLastColumn="0"/>
              <w:rPr>
                <w:b/>
                <w:bCs/>
                <w:sz w:val="22"/>
                <w:szCs w:val="24"/>
              </w:rPr>
            </w:pPr>
            <w:r>
              <w:rPr>
                <w:rFonts w:hint="eastAsia"/>
                <w:b/>
                <w:bCs/>
                <w:sz w:val="22"/>
                <w:szCs w:val="24"/>
              </w:rPr>
              <w:t>大智慧公司财务造假的手段分析</w:t>
            </w:r>
          </w:p>
          <w:p w14:paraId="7B2BD7CD"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2013年大智慧公司虚增年度利润12 066.61万元, 其采用的财务造假手法包括增大收入与减少成本费用两种手段。</w:t>
            </w:r>
          </w:p>
          <w:p w14:paraId="5C02D89E"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第一, 在无法预计客户退货可能性的情况下, 提前确认当期销售收入。大智慧公司采用了前所未有的“年末狂欢, 百万现金让大利”为名的促销宣传活动以及“产品不满意, 可全额退款”等促销策略, 但在无法预计客户退货可能性的情况下, 大智慧公司将12月份销售全部确认当期收入。</w:t>
            </w:r>
          </w:p>
          <w:p w14:paraId="743D1D0E"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第二, 将客户</w:t>
            </w:r>
            <w:proofErr w:type="gramStart"/>
            <w:r>
              <w:rPr>
                <w:rFonts w:hint="eastAsia"/>
                <w:sz w:val="22"/>
                <w:szCs w:val="24"/>
              </w:rPr>
              <w:t>理财款</w:t>
            </w:r>
            <w:proofErr w:type="gramEnd"/>
            <w:r>
              <w:rPr>
                <w:rFonts w:hint="eastAsia"/>
                <w:sz w:val="22"/>
                <w:szCs w:val="24"/>
              </w:rPr>
              <w:t>虚假确认为销售收入, 虚增收入和利润。2013年12月, 客户应大智慧公司电话营销人员要约, 向大智慧公司汇款参与“大智慧集中打新股、或购买大智慧承诺高收益的理财产品”活动, 汇款摘要备注为“打新股资金”“保证金”“投资理财”“助公司避免ST”等。这本应属于大智慧公司的债务, 但大智慧未正确反映该业务情况, 而是将上述款项以“软件产品销售款”为名确认了收入。</w:t>
            </w:r>
          </w:p>
          <w:p w14:paraId="6790A55C"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rPr>
                <w:sz w:val="22"/>
                <w:szCs w:val="24"/>
              </w:rPr>
            </w:pPr>
            <w:r>
              <w:rPr>
                <w:rFonts w:hint="eastAsia"/>
                <w:sz w:val="22"/>
                <w:szCs w:val="24"/>
              </w:rPr>
              <w:t>第三, 在仅有初步合作框架协议, 未实际提供服务情况下确认收入。《合作合同》仅为框架合同, 需要有客户实际的广告投放需求才能执行。2013年9月至12月, 大智慧公司在并未实际提供广告服务的情况下, 制作了虚假的广告资源消耗排期表, 虚假确认收入。</w:t>
            </w:r>
          </w:p>
          <w:p w14:paraId="33249D41" w14:textId="77777777" w:rsidR="00834863" w:rsidRDefault="00144518">
            <w:pPr>
              <w:ind w:firstLineChars="200" w:firstLine="440"/>
              <w:cnfStyle w:val="000000000000" w:firstRow="0" w:lastRow="0" w:firstColumn="0" w:lastColumn="0" w:oddVBand="0" w:evenVBand="0" w:oddHBand="0" w:evenHBand="0" w:firstRowFirstColumn="0" w:firstRowLastColumn="0" w:lastRowFirstColumn="0" w:lastRowLastColumn="0"/>
            </w:pPr>
            <w:r>
              <w:rPr>
                <w:rFonts w:hint="eastAsia"/>
                <w:sz w:val="22"/>
                <w:szCs w:val="24"/>
              </w:rPr>
              <w:t>第四, 将本属于2013年的年终奖金, 计入2014年的成本费用, 推迟入账。大智慧公司2013年度的员工年终奖为3 124.11万元, 实际发放日期是2014年1月。大智慧公司将年终奖按照发放日期入账, 也就是说将2013年年终奖3 124.11万元计入了2014年1月。这导致2013年度成本减少, 利润虚增。</w:t>
            </w:r>
          </w:p>
        </w:tc>
      </w:tr>
      <w:tr w:rsidR="00834863" w14:paraId="261D42AE"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1D010F5D" w14:textId="77777777" w:rsidR="00834863" w:rsidRDefault="00144518">
            <w:pPr>
              <w:rPr>
                <w:b w:val="0"/>
                <w:bCs w:val="0"/>
              </w:rPr>
            </w:pPr>
            <w:r>
              <w:rPr>
                <w:rFonts w:hint="eastAsia"/>
              </w:rPr>
              <w:lastRenderedPageBreak/>
              <w:t>关联审计机构名称</w:t>
            </w:r>
          </w:p>
        </w:tc>
        <w:tc>
          <w:tcPr>
            <w:tcW w:w="6726" w:type="dxa"/>
          </w:tcPr>
          <w:p w14:paraId="4CB7113E"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2"/>
                <w:szCs w:val="24"/>
              </w:rPr>
              <w:t>立信会计事务所</w:t>
            </w:r>
          </w:p>
        </w:tc>
      </w:tr>
      <w:tr w:rsidR="00834863" w14:paraId="08FB424E"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4B93C7CE" w14:textId="77777777" w:rsidR="00834863" w:rsidRDefault="00144518">
            <w:pPr>
              <w:rPr>
                <w:b w:val="0"/>
                <w:bCs w:val="0"/>
              </w:rPr>
            </w:pPr>
            <w:r>
              <w:rPr>
                <w:rFonts w:hint="eastAsia"/>
              </w:rPr>
              <w:lastRenderedPageBreak/>
              <w:t>引发的审计实施思考</w:t>
            </w:r>
          </w:p>
        </w:tc>
        <w:tc>
          <w:tcPr>
            <w:tcW w:w="6726" w:type="dxa"/>
          </w:tcPr>
          <w:p w14:paraId="7F650552"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7D9AB46A" wp14:editId="33084A88">
                  <wp:extent cx="4131310" cy="2832100"/>
                  <wp:effectExtent l="0" t="0" r="2540" b="635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21"/>
                          <a:stretch>
                            <a:fillRect/>
                          </a:stretch>
                        </pic:blipFill>
                        <pic:spPr>
                          <a:xfrm>
                            <a:off x="0" y="0"/>
                            <a:ext cx="4131310" cy="2832100"/>
                          </a:xfrm>
                          <a:prstGeom prst="rect">
                            <a:avLst/>
                          </a:prstGeom>
                          <a:noFill/>
                          <a:ln>
                            <a:noFill/>
                          </a:ln>
                        </pic:spPr>
                      </pic:pic>
                    </a:graphicData>
                  </a:graphic>
                </wp:inline>
              </w:drawing>
            </w:r>
          </w:p>
          <w:p w14:paraId="618A12AC" w14:textId="77777777" w:rsidR="00834863" w:rsidRDefault="00144518">
            <w:pPr>
              <w:cnfStyle w:val="000000000000" w:firstRow="0" w:lastRow="0" w:firstColumn="0" w:lastColumn="0" w:oddVBand="0" w:evenVBand="0" w:oddHBand="0" w:evenHBand="0" w:firstRowFirstColumn="0" w:firstRowLastColumn="0" w:lastRowFirstColumn="0" w:lastRowLastColumn="0"/>
            </w:pPr>
            <w:r>
              <w:rPr>
                <w:noProof/>
              </w:rPr>
              <w:drawing>
                <wp:inline distT="0" distB="0" distL="114300" distR="114300" wp14:anchorId="60201F57" wp14:editId="4B5F47F0">
                  <wp:extent cx="4114800" cy="1893570"/>
                  <wp:effectExtent l="0" t="0" r="0" b="1143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22"/>
                          <a:stretch>
                            <a:fillRect/>
                          </a:stretch>
                        </pic:blipFill>
                        <pic:spPr>
                          <a:xfrm>
                            <a:off x="0" y="0"/>
                            <a:ext cx="4114800" cy="1893570"/>
                          </a:xfrm>
                          <a:prstGeom prst="rect">
                            <a:avLst/>
                          </a:prstGeom>
                          <a:noFill/>
                          <a:ln>
                            <a:noFill/>
                          </a:ln>
                        </pic:spPr>
                      </pic:pic>
                    </a:graphicData>
                  </a:graphic>
                </wp:inline>
              </w:drawing>
            </w:r>
          </w:p>
        </w:tc>
      </w:tr>
      <w:tr w:rsidR="00834863" w14:paraId="21F3281C" w14:textId="77777777" w:rsidTr="00834863">
        <w:tc>
          <w:tcPr>
            <w:cnfStyle w:val="001000000000" w:firstRow="0" w:lastRow="0" w:firstColumn="1" w:lastColumn="0" w:oddVBand="0" w:evenVBand="0" w:oddHBand="0" w:evenHBand="0" w:firstRowFirstColumn="0" w:firstRowLastColumn="0" w:lastRowFirstColumn="0" w:lastRowLastColumn="0"/>
            <w:tcW w:w="1796" w:type="dxa"/>
          </w:tcPr>
          <w:p w14:paraId="2A2B5A71" w14:textId="77777777" w:rsidR="00834863" w:rsidRDefault="00144518">
            <w:pPr>
              <w:rPr>
                <w:b w:val="0"/>
                <w:bCs w:val="0"/>
              </w:rPr>
            </w:pPr>
            <w:r>
              <w:rPr>
                <w:rFonts w:hint="eastAsia"/>
              </w:rPr>
              <w:t>关联的审计术语和审计方法</w:t>
            </w:r>
          </w:p>
        </w:tc>
        <w:tc>
          <w:tcPr>
            <w:tcW w:w="6726" w:type="dxa"/>
          </w:tcPr>
          <w:p w14:paraId="5C396C0D" w14:textId="77777777" w:rsidR="00834863" w:rsidRDefault="00144518">
            <w:pPr>
              <w:jc w:val="center"/>
              <w:cnfStyle w:val="000000000000" w:firstRow="0" w:lastRow="0" w:firstColumn="0" w:lastColumn="0" w:oddVBand="0" w:evenVBand="0" w:oddHBand="0" w:evenHBand="0" w:firstRowFirstColumn="0" w:firstRowLastColumn="0" w:lastRowFirstColumn="0" w:lastRowLastColumn="0"/>
            </w:pPr>
            <w:r>
              <w:rPr>
                <w:rFonts w:hint="eastAsia"/>
                <w:sz w:val="24"/>
                <w:szCs w:val="28"/>
              </w:rPr>
              <w:t>审计轮换、风险导向审计</w:t>
            </w:r>
          </w:p>
        </w:tc>
      </w:tr>
    </w:tbl>
    <w:p w14:paraId="7D598BF0" w14:textId="3FB96AEF" w:rsidR="00ED2508" w:rsidRDefault="00ED2508" w:rsidP="00CD23BC">
      <w:pPr>
        <w:outlineLvl w:val="0"/>
        <w:rPr>
          <w:rFonts w:asciiTheme="majorHAnsi" w:eastAsiaTheme="majorEastAsia" w:hAnsiTheme="majorHAnsi" w:cstheme="majorBidi"/>
          <w:b/>
          <w:bCs/>
          <w:sz w:val="32"/>
          <w:szCs w:val="32"/>
        </w:rPr>
      </w:pPr>
      <w:bookmarkStart w:id="1" w:name="_GoBack"/>
      <w:bookmarkEnd w:id="1"/>
      <w:r>
        <w:rPr>
          <w:rFonts w:asciiTheme="majorHAnsi" w:eastAsiaTheme="majorEastAsia" w:hAnsiTheme="majorHAnsi" w:cstheme="majorBidi" w:hint="eastAsia"/>
          <w:b/>
          <w:bCs/>
          <w:sz w:val="32"/>
          <w:szCs w:val="32"/>
        </w:rPr>
        <w:t>2</w:t>
      </w:r>
      <w:r>
        <w:rPr>
          <w:rFonts w:asciiTheme="majorHAnsi" w:eastAsiaTheme="majorEastAsia" w:hAnsiTheme="majorHAnsi" w:cstheme="majorBidi"/>
          <w:b/>
          <w:bCs/>
          <w:sz w:val="32"/>
          <w:szCs w:val="32"/>
        </w:rPr>
        <w:t>1-30</w:t>
      </w:r>
      <w:r>
        <w:rPr>
          <w:rFonts w:asciiTheme="majorHAnsi" w:eastAsiaTheme="majorEastAsia" w:hAnsiTheme="majorHAnsi" w:cstheme="majorBidi" w:hint="eastAsia"/>
          <w:b/>
          <w:bCs/>
          <w:sz w:val="32"/>
          <w:szCs w:val="32"/>
        </w:rPr>
        <w:t>主要分析人：郭梦辰</w:t>
      </w:r>
    </w:p>
    <w:p w14:paraId="0856778B" w14:textId="4F7602E3" w:rsidR="00834863"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2</w:t>
      </w:r>
      <w:r>
        <w:rPr>
          <w:rFonts w:asciiTheme="majorHAnsi" w:eastAsiaTheme="majorEastAsia" w:hAnsiTheme="majorHAnsi" w:cstheme="majorBidi"/>
          <w:b/>
          <w:bCs/>
          <w:sz w:val="32"/>
          <w:szCs w:val="32"/>
        </w:rPr>
        <w:t>1</w:t>
      </w:r>
    </w:p>
    <w:tbl>
      <w:tblPr>
        <w:tblStyle w:val="1-11"/>
        <w:tblW w:w="0" w:type="auto"/>
        <w:tblLook w:val="04A0" w:firstRow="1" w:lastRow="0" w:firstColumn="1" w:lastColumn="0" w:noHBand="0" w:noVBand="1"/>
      </w:tblPr>
      <w:tblGrid>
        <w:gridCol w:w="4148"/>
        <w:gridCol w:w="4148"/>
      </w:tblGrid>
      <w:tr w:rsidR="00AF03E8" w14:paraId="55F61FCA"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C9FD595" w14:textId="77777777" w:rsidR="00AF03E8" w:rsidRDefault="00AF03E8" w:rsidP="00FE2A24">
            <w:pPr>
              <w:rPr>
                <w:b w:val="0"/>
                <w:bCs w:val="0"/>
              </w:rPr>
            </w:pPr>
            <w:r>
              <w:rPr>
                <w:rFonts w:hint="eastAsia"/>
              </w:rPr>
              <w:t>案例数据编号</w:t>
            </w:r>
          </w:p>
        </w:tc>
        <w:tc>
          <w:tcPr>
            <w:tcW w:w="4148" w:type="dxa"/>
          </w:tcPr>
          <w:p w14:paraId="7AD19961"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588B2959"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E2E6478" w14:textId="77777777" w:rsidR="00AF03E8" w:rsidRDefault="00AF03E8" w:rsidP="00FE2A24">
            <w:pPr>
              <w:rPr>
                <w:b w:val="0"/>
                <w:bCs w:val="0"/>
              </w:rPr>
            </w:pPr>
            <w:r>
              <w:rPr>
                <w:rFonts w:hint="eastAsia"/>
              </w:rPr>
              <w:t>案例行业类别</w:t>
            </w:r>
          </w:p>
        </w:tc>
        <w:tc>
          <w:tcPr>
            <w:tcW w:w="4148" w:type="dxa"/>
          </w:tcPr>
          <w:p w14:paraId="34D13280" w14:textId="38104B9E" w:rsidR="00AF03E8" w:rsidRDefault="001504FB" w:rsidP="00FE2A24">
            <w:pPr>
              <w:cnfStyle w:val="000000000000" w:firstRow="0" w:lastRow="0" w:firstColumn="0" w:lastColumn="0" w:oddVBand="0" w:evenVBand="0" w:oddHBand="0" w:evenHBand="0" w:firstRowFirstColumn="0" w:firstRowLastColumn="0" w:lastRowFirstColumn="0" w:lastRowLastColumn="0"/>
            </w:pPr>
            <w:r>
              <w:rPr>
                <w:rFonts w:hint="eastAsia"/>
              </w:rPr>
              <w:t>医务制药</w:t>
            </w:r>
          </w:p>
        </w:tc>
      </w:tr>
      <w:tr w:rsidR="00AF03E8" w14:paraId="5628970B"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DBE14CB" w14:textId="77777777" w:rsidR="00AF03E8" w:rsidRDefault="00AF03E8" w:rsidP="00FE2A24">
            <w:pPr>
              <w:rPr>
                <w:b w:val="0"/>
                <w:bCs w:val="0"/>
              </w:rPr>
            </w:pPr>
            <w:r>
              <w:rPr>
                <w:rFonts w:hint="eastAsia"/>
              </w:rPr>
              <w:t>案例发生时间</w:t>
            </w:r>
          </w:p>
        </w:tc>
        <w:tc>
          <w:tcPr>
            <w:tcW w:w="4148" w:type="dxa"/>
          </w:tcPr>
          <w:p w14:paraId="3030AB4E" w14:textId="4001FAB6" w:rsidR="00AF03E8" w:rsidRDefault="001504FB"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017</w:t>
            </w:r>
            <w:r>
              <w:rPr>
                <w:rFonts w:hint="eastAsia"/>
              </w:rPr>
              <w:t>年</w:t>
            </w:r>
          </w:p>
        </w:tc>
      </w:tr>
      <w:tr w:rsidR="00AF03E8" w14:paraId="3716E07C"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E375450" w14:textId="77777777" w:rsidR="00AF03E8" w:rsidRDefault="00AF03E8" w:rsidP="00FE2A24">
            <w:pPr>
              <w:rPr>
                <w:b w:val="0"/>
                <w:bCs w:val="0"/>
              </w:rPr>
            </w:pPr>
            <w:r>
              <w:rPr>
                <w:rFonts w:hint="eastAsia"/>
              </w:rPr>
              <w:t>案例企业名称</w:t>
            </w:r>
          </w:p>
        </w:tc>
        <w:tc>
          <w:tcPr>
            <w:tcW w:w="4148" w:type="dxa"/>
          </w:tcPr>
          <w:p w14:paraId="5BAA80AA" w14:textId="1164559E" w:rsidR="00AF03E8" w:rsidRDefault="00A50008" w:rsidP="00FE2A24">
            <w:pPr>
              <w:cnfStyle w:val="000000000000" w:firstRow="0" w:lastRow="0" w:firstColumn="0" w:lastColumn="0" w:oddVBand="0" w:evenVBand="0" w:oddHBand="0" w:evenHBand="0" w:firstRowFirstColumn="0" w:firstRowLastColumn="0" w:lastRowFirstColumn="0" w:lastRowLastColumn="0"/>
            </w:pPr>
            <w:r>
              <w:rPr>
                <w:rFonts w:hint="eastAsia"/>
                <w:color w:val="000000"/>
                <w:szCs w:val="21"/>
                <w:shd w:val="clear" w:color="auto" w:fill="FFFFFF"/>
              </w:rPr>
              <w:t>长生生物科技股份有限公司</w:t>
            </w:r>
          </w:p>
        </w:tc>
      </w:tr>
      <w:tr w:rsidR="00AF03E8" w14:paraId="094FC878"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3AED004" w14:textId="77777777" w:rsidR="00AF03E8" w:rsidRDefault="00AF03E8" w:rsidP="00FE2A24">
            <w:pPr>
              <w:rPr>
                <w:b w:val="0"/>
                <w:bCs w:val="0"/>
              </w:rPr>
            </w:pPr>
            <w:r>
              <w:rPr>
                <w:rFonts w:hint="eastAsia"/>
              </w:rPr>
              <w:t>案例企业经营范围</w:t>
            </w:r>
          </w:p>
        </w:tc>
        <w:tc>
          <w:tcPr>
            <w:tcW w:w="4148" w:type="dxa"/>
          </w:tcPr>
          <w:p w14:paraId="646ECA32" w14:textId="0B8535C7" w:rsidR="00AF03E8" w:rsidRDefault="001504FB"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开发、技术转让、技术咨询、技术服务</w:t>
            </w:r>
          </w:p>
        </w:tc>
      </w:tr>
      <w:tr w:rsidR="00AF03E8" w14:paraId="25681CC1"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4CA5113" w14:textId="77777777" w:rsidR="00AF03E8" w:rsidRDefault="00AF03E8" w:rsidP="00FE2A24">
            <w:pPr>
              <w:rPr>
                <w:b w:val="0"/>
                <w:bCs w:val="0"/>
              </w:rPr>
            </w:pPr>
            <w:r>
              <w:rPr>
                <w:rFonts w:hint="eastAsia"/>
              </w:rPr>
              <w:t>企业单位案情描述</w:t>
            </w:r>
          </w:p>
        </w:tc>
        <w:tc>
          <w:tcPr>
            <w:tcW w:w="4148" w:type="dxa"/>
          </w:tcPr>
          <w:p w14:paraId="7095298E" w14:textId="6B0B2223" w:rsidR="00AF03E8" w:rsidRDefault="00EB66FB" w:rsidP="00FE2A24">
            <w:pPr>
              <w:cnfStyle w:val="000000000000" w:firstRow="0" w:lastRow="0" w:firstColumn="0" w:lastColumn="0" w:oddVBand="0" w:evenVBand="0" w:oddHBand="0" w:evenHBand="0" w:firstRowFirstColumn="0" w:firstRowLastColumn="0" w:lastRowFirstColumn="0" w:lastRowLastColumn="0"/>
            </w:pPr>
            <w:r>
              <w:rPr>
                <w:rFonts w:hint="eastAsia"/>
                <w:color w:val="000000"/>
                <w:szCs w:val="21"/>
                <w:shd w:val="clear" w:color="auto" w:fill="FFFFFF"/>
              </w:rPr>
              <w:t>百白破疫苗是按照国务院《疫苗流通和预防接种管理条例》规定列入国家免疫规划的第一类疫苗，关系儿童健康，社会影响重大。长生生物的该疫苗在2016年、2017年的实际销量分别是381.34万人份、307.10万人份，销售收入金额总体虽少，但影响面极广，其销售量已超过其销售收入占最大比重在售商品的销售量（2016年276.29万人份、</w:t>
            </w:r>
            <w:r>
              <w:rPr>
                <w:rFonts w:hint="eastAsia"/>
                <w:color w:val="000000"/>
                <w:szCs w:val="21"/>
                <w:shd w:val="clear" w:color="auto" w:fill="FFFFFF"/>
              </w:rPr>
              <w:lastRenderedPageBreak/>
              <w:t>2017年303.97万人份）。长生生物作为医药生产企业，产品质量的安全可靠关系到社会公众的健康安全，也关系到社会公众对公司投资价值的判断，可能对长生生物股票交易价格产生重大影响。长生生物的子公司长春长生生产的该疫苗在国家药品抽检中被发现不符合标准规定，全面停产并召回已申报批签发的疫苗，属于《证券法》第六十七条第一款、第二款第（一）项、第（十二）项和《上市公司信息披露管理办法》（证监会令第40号）第三十条第一款、第二款第（一）项、第（十六）项、第（二十一）项规定的重大事件。长生生物未按规定披露上述对投资者</w:t>
            </w:r>
            <w:proofErr w:type="gramStart"/>
            <w:r>
              <w:rPr>
                <w:rFonts w:hint="eastAsia"/>
                <w:color w:val="000000"/>
                <w:szCs w:val="21"/>
                <w:shd w:val="clear" w:color="auto" w:fill="FFFFFF"/>
              </w:rPr>
              <w:t>作出</w:t>
            </w:r>
            <w:proofErr w:type="gramEnd"/>
            <w:r>
              <w:rPr>
                <w:rFonts w:hint="eastAsia"/>
                <w:color w:val="000000"/>
                <w:szCs w:val="21"/>
                <w:shd w:val="clear" w:color="auto" w:fill="FFFFFF"/>
              </w:rPr>
              <w:t>投资决策有重大影响的信息。</w:t>
            </w:r>
          </w:p>
        </w:tc>
      </w:tr>
      <w:tr w:rsidR="00AF03E8" w14:paraId="032D4A0C"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2623EECF" w14:textId="77777777" w:rsidR="00AF03E8" w:rsidRDefault="00AF03E8" w:rsidP="00FE2A24">
            <w:pPr>
              <w:rPr>
                <w:b w:val="0"/>
                <w:bCs w:val="0"/>
              </w:rPr>
            </w:pPr>
            <w:r>
              <w:rPr>
                <w:rFonts w:hint="eastAsia"/>
              </w:rPr>
              <w:lastRenderedPageBreak/>
              <w:t>关联审计机构名称</w:t>
            </w:r>
          </w:p>
        </w:tc>
        <w:tc>
          <w:tcPr>
            <w:tcW w:w="4148" w:type="dxa"/>
          </w:tcPr>
          <w:p w14:paraId="4B8D34BE" w14:textId="2900D8B5" w:rsidR="00AF03E8" w:rsidRDefault="001504FB" w:rsidP="00FE2A24">
            <w:pPr>
              <w:cnfStyle w:val="000000000000" w:firstRow="0" w:lastRow="0" w:firstColumn="0" w:lastColumn="0" w:oddVBand="0" w:evenVBand="0" w:oddHBand="0" w:evenHBand="0" w:firstRowFirstColumn="0" w:firstRowLastColumn="0" w:lastRowFirstColumn="0" w:lastRowLastColumn="0"/>
            </w:pPr>
            <w:r>
              <w:rPr>
                <w:rFonts w:hint="eastAsia"/>
              </w:rPr>
              <w:t>致同</w:t>
            </w:r>
            <w:r w:rsidR="00AF03E8">
              <w:rPr>
                <w:rFonts w:hint="eastAsia"/>
              </w:rPr>
              <w:t>会计事务所</w:t>
            </w:r>
          </w:p>
        </w:tc>
      </w:tr>
      <w:tr w:rsidR="00AF03E8" w14:paraId="5DE6499E"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FBADAE3" w14:textId="77777777" w:rsidR="00AF03E8" w:rsidRDefault="00AF03E8" w:rsidP="00FE2A24">
            <w:pPr>
              <w:rPr>
                <w:b w:val="0"/>
                <w:bCs w:val="0"/>
              </w:rPr>
            </w:pPr>
            <w:r>
              <w:rPr>
                <w:rFonts w:hint="eastAsia"/>
              </w:rPr>
              <w:t>关联的审计术语和审计方法</w:t>
            </w:r>
          </w:p>
        </w:tc>
        <w:tc>
          <w:tcPr>
            <w:tcW w:w="4148" w:type="dxa"/>
          </w:tcPr>
          <w:p w14:paraId="0E6BF017" w14:textId="0FAA6CF0" w:rsidR="00AF03E8" w:rsidRPr="00EB66FB" w:rsidRDefault="00EB66FB" w:rsidP="00FE2A24">
            <w:pPr>
              <w:cnfStyle w:val="000000000000" w:firstRow="0" w:lastRow="0" w:firstColumn="0" w:lastColumn="0" w:oddVBand="0" w:evenVBand="0" w:oddHBand="0" w:evenHBand="0" w:firstRowFirstColumn="0" w:firstRowLastColumn="0" w:lastRowFirstColumn="0" w:lastRowLastColumn="0"/>
            </w:pPr>
            <w:r>
              <w:rPr>
                <w:rFonts w:hint="eastAsia"/>
              </w:rPr>
              <w:t>审计舞弊</w:t>
            </w:r>
          </w:p>
        </w:tc>
      </w:tr>
    </w:tbl>
    <w:p w14:paraId="119D5A59" w14:textId="454B3D72"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2</w:t>
      </w:r>
      <w:r>
        <w:rPr>
          <w:rFonts w:asciiTheme="majorHAnsi" w:eastAsiaTheme="majorEastAsia" w:hAnsiTheme="majorHAnsi" w:cstheme="majorBidi"/>
          <w:b/>
          <w:bCs/>
          <w:sz w:val="32"/>
          <w:szCs w:val="32"/>
        </w:rPr>
        <w:t>2</w:t>
      </w:r>
    </w:p>
    <w:tbl>
      <w:tblPr>
        <w:tblStyle w:val="1-11"/>
        <w:tblW w:w="0" w:type="auto"/>
        <w:tblLook w:val="04A0" w:firstRow="1" w:lastRow="0" w:firstColumn="1" w:lastColumn="0" w:noHBand="0" w:noVBand="1"/>
      </w:tblPr>
      <w:tblGrid>
        <w:gridCol w:w="4148"/>
        <w:gridCol w:w="4148"/>
      </w:tblGrid>
      <w:tr w:rsidR="00AF03E8" w14:paraId="7283640E"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ED6D869" w14:textId="77777777" w:rsidR="00AF03E8" w:rsidRDefault="00AF03E8" w:rsidP="00FE2A24">
            <w:pPr>
              <w:rPr>
                <w:b w:val="0"/>
                <w:bCs w:val="0"/>
              </w:rPr>
            </w:pPr>
            <w:r>
              <w:rPr>
                <w:rFonts w:hint="eastAsia"/>
              </w:rPr>
              <w:t>案例数据编号</w:t>
            </w:r>
          </w:p>
        </w:tc>
        <w:tc>
          <w:tcPr>
            <w:tcW w:w="4148" w:type="dxa"/>
          </w:tcPr>
          <w:p w14:paraId="73392668"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74DE3F98"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5A26C17" w14:textId="77777777" w:rsidR="00AF03E8" w:rsidRDefault="00AF03E8" w:rsidP="00FE2A24">
            <w:pPr>
              <w:rPr>
                <w:b w:val="0"/>
                <w:bCs w:val="0"/>
              </w:rPr>
            </w:pPr>
            <w:r>
              <w:rPr>
                <w:rFonts w:hint="eastAsia"/>
              </w:rPr>
              <w:t>案例行业类别</w:t>
            </w:r>
          </w:p>
        </w:tc>
        <w:tc>
          <w:tcPr>
            <w:tcW w:w="4148" w:type="dxa"/>
          </w:tcPr>
          <w:p w14:paraId="331983B3" w14:textId="16AAF7FC" w:rsidR="00AF03E8" w:rsidRDefault="005D1803" w:rsidP="00FE2A24">
            <w:pPr>
              <w:cnfStyle w:val="000000000000" w:firstRow="0" w:lastRow="0" w:firstColumn="0" w:lastColumn="0" w:oddVBand="0" w:evenVBand="0" w:oddHBand="0" w:evenHBand="0" w:firstRowFirstColumn="0" w:firstRowLastColumn="0" w:lastRowFirstColumn="0" w:lastRowLastColumn="0"/>
            </w:pPr>
            <w:r w:rsidRPr="00375F21">
              <w:t>影视</w:t>
            </w:r>
          </w:p>
        </w:tc>
      </w:tr>
      <w:tr w:rsidR="00AF03E8" w14:paraId="5F89033F"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D3A94B2" w14:textId="77777777" w:rsidR="00AF03E8" w:rsidRDefault="00AF03E8" w:rsidP="00FE2A24">
            <w:pPr>
              <w:rPr>
                <w:b w:val="0"/>
                <w:bCs w:val="0"/>
              </w:rPr>
            </w:pPr>
            <w:r>
              <w:rPr>
                <w:rFonts w:hint="eastAsia"/>
              </w:rPr>
              <w:t>案例发生时间</w:t>
            </w:r>
          </w:p>
        </w:tc>
        <w:tc>
          <w:tcPr>
            <w:tcW w:w="4148" w:type="dxa"/>
          </w:tcPr>
          <w:p w14:paraId="1B67287D" w14:textId="7ED536AD" w:rsidR="00AF03E8" w:rsidRDefault="005D1803"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007-2016</w:t>
            </w:r>
          </w:p>
        </w:tc>
      </w:tr>
      <w:tr w:rsidR="00AF03E8" w14:paraId="7604177D"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264E7ECD" w14:textId="77777777" w:rsidR="00AF03E8" w:rsidRDefault="00AF03E8" w:rsidP="00FE2A24">
            <w:pPr>
              <w:rPr>
                <w:b w:val="0"/>
                <w:bCs w:val="0"/>
              </w:rPr>
            </w:pPr>
            <w:r>
              <w:rPr>
                <w:rFonts w:hint="eastAsia"/>
              </w:rPr>
              <w:t>案例企业名称</w:t>
            </w:r>
          </w:p>
        </w:tc>
        <w:tc>
          <w:tcPr>
            <w:tcW w:w="4148" w:type="dxa"/>
          </w:tcPr>
          <w:p w14:paraId="2C633C11" w14:textId="68A5ED80" w:rsidR="00AF03E8" w:rsidRDefault="005D1803" w:rsidP="00FE2A24">
            <w:pPr>
              <w:cnfStyle w:val="000000000000" w:firstRow="0" w:lastRow="0" w:firstColumn="0" w:lastColumn="0" w:oddVBand="0" w:evenVBand="0" w:oddHBand="0" w:evenHBand="0" w:firstRowFirstColumn="0" w:firstRowLastColumn="0" w:lastRowFirstColumn="0" w:lastRowLastColumn="0"/>
            </w:pPr>
            <w:r w:rsidRPr="005D1803">
              <w:rPr>
                <w:rFonts w:hint="eastAsia"/>
              </w:rPr>
              <w:t>乐视网信息技术（北京）股份有限公司</w:t>
            </w:r>
          </w:p>
        </w:tc>
      </w:tr>
      <w:tr w:rsidR="00AF03E8" w14:paraId="451A6DE6"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60602E9" w14:textId="77777777" w:rsidR="00AF03E8" w:rsidRDefault="00AF03E8" w:rsidP="00FE2A24">
            <w:pPr>
              <w:rPr>
                <w:b w:val="0"/>
                <w:bCs w:val="0"/>
              </w:rPr>
            </w:pPr>
            <w:r>
              <w:rPr>
                <w:rFonts w:hint="eastAsia"/>
              </w:rPr>
              <w:t>案例企业经营范围</w:t>
            </w:r>
          </w:p>
        </w:tc>
        <w:tc>
          <w:tcPr>
            <w:tcW w:w="4148" w:type="dxa"/>
          </w:tcPr>
          <w:p w14:paraId="7FAA58B7" w14:textId="2AB53A54" w:rsidR="00AF03E8" w:rsidRDefault="005D1803"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自制、体育、综艺、音乐、</w:t>
            </w:r>
            <w:proofErr w:type="gramStart"/>
            <w:r>
              <w:rPr>
                <w:rFonts w:ascii="Arial" w:hAnsi="Arial" w:cs="Arial"/>
                <w:color w:val="333333"/>
                <w:szCs w:val="21"/>
                <w:shd w:val="clear" w:color="auto" w:fill="FFFFFF"/>
              </w:rPr>
              <w:t>动漫</w:t>
            </w:r>
            <w:proofErr w:type="gramEnd"/>
          </w:p>
        </w:tc>
      </w:tr>
      <w:tr w:rsidR="00AF03E8" w14:paraId="70CE47BD"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21F6EF7E" w14:textId="77777777" w:rsidR="00AF03E8" w:rsidRDefault="00AF03E8" w:rsidP="00FE2A24">
            <w:pPr>
              <w:rPr>
                <w:b w:val="0"/>
                <w:bCs w:val="0"/>
              </w:rPr>
            </w:pPr>
            <w:r>
              <w:rPr>
                <w:rFonts w:hint="eastAsia"/>
              </w:rPr>
              <w:t>企业单位案情描述</w:t>
            </w:r>
          </w:p>
        </w:tc>
        <w:tc>
          <w:tcPr>
            <w:tcW w:w="4148" w:type="dxa"/>
          </w:tcPr>
          <w:p w14:paraId="0EB7EB2D" w14:textId="77777777" w:rsidR="005D1803" w:rsidRPr="00375F21" w:rsidRDefault="005D1803" w:rsidP="005D1803">
            <w:pPr>
              <w:pStyle w:val="a8"/>
              <w:shd w:val="clear" w:color="auto" w:fill="FFFFFF"/>
              <w:spacing w:before="0" w:beforeAutospacing="0" w:after="0" w:afterAutospacing="0" w:line="360" w:lineRule="atLeast"/>
              <w:ind w:firstLine="6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375F21">
              <w:rPr>
                <w:rFonts w:asciiTheme="minorHAnsi" w:eastAsiaTheme="minorEastAsia" w:hAnsiTheme="minorHAnsi" w:cstheme="minorBidi" w:hint="eastAsia"/>
                <w:kern w:val="2"/>
                <w:sz w:val="21"/>
                <w:szCs w:val="22"/>
              </w:rPr>
              <w:t>一、乐视网于2007年至2016年财务造假，其报送、披露的申请首次公开发行股票并上市（以下简称IPO）相关文件及2010年至2016年年报存在虚假记载</w:t>
            </w:r>
          </w:p>
          <w:p w14:paraId="194E6D92" w14:textId="26768AA8" w:rsidR="00AF03E8" w:rsidRPr="00375F21" w:rsidRDefault="005D1803" w:rsidP="00375F21">
            <w:pPr>
              <w:pStyle w:val="a8"/>
              <w:shd w:val="clear" w:color="auto" w:fill="FFFFFF"/>
              <w:spacing w:before="0" w:beforeAutospacing="0" w:after="0" w:afterAutospacing="0" w:line="360" w:lineRule="atLeast"/>
              <w:ind w:firstLine="6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375F21">
              <w:rPr>
                <w:rFonts w:asciiTheme="minorHAnsi" w:eastAsiaTheme="minorEastAsia" w:hAnsiTheme="minorHAnsi" w:cstheme="minorBidi" w:hint="eastAsia"/>
                <w:kern w:val="2"/>
                <w:sz w:val="21"/>
                <w:szCs w:val="22"/>
              </w:rPr>
              <w:t>经查，乐视网2007年虚增收入939.95万元，虚增利润870.23万元（虚增利润占当期披露利润总额的59.27%，下同）；2008年虚增收入4,615.52万元，虚增利润4,308.25万元（136.00%）；2009年虚增收入9,375.76万元，虚增利润8,883.18万元（186.22%）；2010年虚增收入9,961.80万元，虚增利润9,443.42万元（126.19%）；2011年虚增收入6,937.65万元，虚增利润6,529.13万元（39.75%）；2012年虚增收入8,965.33万元，虚增利润8,445.10万元（37.04%）；2013年虚增收入19,998.17万元，虚增利润19,339.69万元（78.49%）；</w:t>
            </w:r>
            <w:r w:rsidRPr="00375F21">
              <w:rPr>
                <w:rFonts w:asciiTheme="minorHAnsi" w:eastAsiaTheme="minorEastAsia" w:hAnsiTheme="minorHAnsi" w:cstheme="minorBidi" w:hint="eastAsia"/>
                <w:kern w:val="2"/>
                <w:sz w:val="21"/>
                <w:szCs w:val="22"/>
              </w:rPr>
              <w:lastRenderedPageBreak/>
              <w:t>2014年虚增收入35,194.19万元，虚增成本590.38万元，虚增利润34,270.38万元（470.11%）；2015年虚增收入39,922.39万元,虚减成本943.40万元，虚增利润38,295.18万元（516.32%）；2016年虚增收入51,247.00万元，虚增成本3,085.15万元，虚增利润43,276.33万元（-131.66%）。</w:t>
            </w:r>
          </w:p>
        </w:tc>
      </w:tr>
      <w:tr w:rsidR="00AF03E8" w14:paraId="53E4E625"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4A3055D" w14:textId="77777777" w:rsidR="00AF03E8" w:rsidRDefault="00AF03E8" w:rsidP="00FE2A24">
            <w:pPr>
              <w:rPr>
                <w:b w:val="0"/>
                <w:bCs w:val="0"/>
              </w:rPr>
            </w:pPr>
            <w:r>
              <w:rPr>
                <w:rFonts w:hint="eastAsia"/>
              </w:rPr>
              <w:lastRenderedPageBreak/>
              <w:t>关联审计机构名称</w:t>
            </w:r>
          </w:p>
        </w:tc>
        <w:tc>
          <w:tcPr>
            <w:tcW w:w="4148" w:type="dxa"/>
          </w:tcPr>
          <w:p w14:paraId="6D11833E" w14:textId="43F1988F" w:rsidR="00AF03E8" w:rsidRDefault="00375F21" w:rsidP="00FE2A24">
            <w:pPr>
              <w:cnfStyle w:val="000000000000" w:firstRow="0" w:lastRow="0" w:firstColumn="0" w:lastColumn="0" w:oddVBand="0" w:evenVBand="0" w:oddHBand="0" w:evenHBand="0" w:firstRowFirstColumn="0" w:firstRowLastColumn="0" w:lastRowFirstColumn="0" w:lastRowLastColumn="0"/>
            </w:pPr>
            <w:proofErr w:type="gramStart"/>
            <w:r>
              <w:rPr>
                <w:rFonts w:ascii="Arial" w:hAnsi="Arial" w:cs="Arial"/>
                <w:color w:val="191919"/>
                <w:shd w:val="clear" w:color="auto" w:fill="FFFFFF"/>
              </w:rPr>
              <w:t>信永中和</w:t>
            </w:r>
            <w:proofErr w:type="gramEnd"/>
            <w:r w:rsidR="00AF03E8">
              <w:rPr>
                <w:rFonts w:hint="eastAsia"/>
              </w:rPr>
              <w:t>会计事务所</w:t>
            </w:r>
          </w:p>
        </w:tc>
      </w:tr>
      <w:tr w:rsidR="00AF03E8" w14:paraId="40CB0256"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6ECB0BA" w14:textId="77777777" w:rsidR="00AF03E8" w:rsidRDefault="00AF03E8" w:rsidP="00FE2A24">
            <w:pPr>
              <w:rPr>
                <w:b w:val="0"/>
                <w:bCs w:val="0"/>
              </w:rPr>
            </w:pPr>
            <w:r>
              <w:rPr>
                <w:rFonts w:hint="eastAsia"/>
              </w:rPr>
              <w:t>关联的审计术语和审计方法</w:t>
            </w:r>
          </w:p>
        </w:tc>
        <w:tc>
          <w:tcPr>
            <w:tcW w:w="4148" w:type="dxa"/>
          </w:tcPr>
          <w:p w14:paraId="0144A06C" w14:textId="4EA5DF37" w:rsidR="00AF03E8" w:rsidRPr="005D1803" w:rsidRDefault="00375F21" w:rsidP="00FE2A24">
            <w:pPr>
              <w:cnfStyle w:val="000000000000" w:firstRow="0" w:lastRow="0" w:firstColumn="0" w:lastColumn="0" w:oddVBand="0" w:evenVBand="0" w:oddHBand="0" w:evenHBand="0" w:firstRowFirstColumn="0" w:firstRowLastColumn="0" w:lastRowFirstColumn="0" w:lastRowLastColumn="0"/>
            </w:pPr>
            <w:r>
              <w:rPr>
                <w:rFonts w:hint="eastAsia"/>
                <w:sz w:val="22"/>
                <w:szCs w:val="24"/>
              </w:rPr>
              <w:t>财务造假、内控</w:t>
            </w:r>
          </w:p>
        </w:tc>
      </w:tr>
    </w:tbl>
    <w:p w14:paraId="728120DE" w14:textId="697EB45A"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23</w:t>
      </w:r>
    </w:p>
    <w:tbl>
      <w:tblPr>
        <w:tblStyle w:val="1-11"/>
        <w:tblW w:w="0" w:type="auto"/>
        <w:tblLook w:val="04A0" w:firstRow="1" w:lastRow="0" w:firstColumn="1" w:lastColumn="0" w:noHBand="0" w:noVBand="1"/>
      </w:tblPr>
      <w:tblGrid>
        <w:gridCol w:w="4148"/>
        <w:gridCol w:w="4148"/>
      </w:tblGrid>
      <w:tr w:rsidR="00AF03E8" w14:paraId="5DAE28D6"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B9BD6FF" w14:textId="77777777" w:rsidR="00AF03E8" w:rsidRDefault="00AF03E8" w:rsidP="00FE2A24">
            <w:pPr>
              <w:rPr>
                <w:b w:val="0"/>
                <w:bCs w:val="0"/>
              </w:rPr>
            </w:pPr>
            <w:r>
              <w:rPr>
                <w:rFonts w:hint="eastAsia"/>
              </w:rPr>
              <w:t>案例数据编号</w:t>
            </w:r>
          </w:p>
        </w:tc>
        <w:tc>
          <w:tcPr>
            <w:tcW w:w="4148" w:type="dxa"/>
          </w:tcPr>
          <w:p w14:paraId="74939AFF"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65F769D6"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D6191D9" w14:textId="77777777" w:rsidR="00AF03E8" w:rsidRDefault="00AF03E8" w:rsidP="00FE2A24">
            <w:pPr>
              <w:rPr>
                <w:b w:val="0"/>
                <w:bCs w:val="0"/>
              </w:rPr>
            </w:pPr>
            <w:r>
              <w:rPr>
                <w:rFonts w:hint="eastAsia"/>
              </w:rPr>
              <w:t>案例行业类别</w:t>
            </w:r>
          </w:p>
        </w:tc>
        <w:tc>
          <w:tcPr>
            <w:tcW w:w="4148" w:type="dxa"/>
          </w:tcPr>
          <w:p w14:paraId="2325388E" w14:textId="35ED3FE5"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有色金属原材料及制品的购销</w:t>
            </w:r>
          </w:p>
        </w:tc>
      </w:tr>
      <w:tr w:rsidR="00AF03E8" w14:paraId="2DB5988E"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FA4372B" w14:textId="77777777" w:rsidR="00AF03E8" w:rsidRDefault="00AF03E8" w:rsidP="00FE2A24">
            <w:pPr>
              <w:rPr>
                <w:b w:val="0"/>
                <w:bCs w:val="0"/>
              </w:rPr>
            </w:pPr>
            <w:r>
              <w:rPr>
                <w:rFonts w:hint="eastAsia"/>
              </w:rPr>
              <w:t>案例发生时间</w:t>
            </w:r>
          </w:p>
        </w:tc>
        <w:tc>
          <w:tcPr>
            <w:tcW w:w="4148" w:type="dxa"/>
          </w:tcPr>
          <w:p w14:paraId="39E55333" w14:textId="13003FAC"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015</w:t>
            </w:r>
            <w:r>
              <w:rPr>
                <w:rFonts w:hint="eastAsia"/>
              </w:rPr>
              <w:t>年</w:t>
            </w:r>
          </w:p>
        </w:tc>
      </w:tr>
      <w:tr w:rsidR="00AF03E8" w14:paraId="246B53C4"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2AAA4EF0" w14:textId="77777777" w:rsidR="00AF03E8" w:rsidRDefault="00AF03E8" w:rsidP="00FE2A24">
            <w:pPr>
              <w:rPr>
                <w:b w:val="0"/>
                <w:bCs w:val="0"/>
              </w:rPr>
            </w:pPr>
            <w:r>
              <w:rPr>
                <w:rFonts w:hint="eastAsia"/>
              </w:rPr>
              <w:t>案例企业名称</w:t>
            </w:r>
          </w:p>
        </w:tc>
        <w:tc>
          <w:tcPr>
            <w:tcW w:w="4148" w:type="dxa"/>
          </w:tcPr>
          <w:p w14:paraId="62A30E60" w14:textId="2D43FAD4" w:rsidR="00AF03E8" w:rsidRDefault="00375F21" w:rsidP="00FE2A24">
            <w:pPr>
              <w:cnfStyle w:val="000000000000" w:firstRow="0" w:lastRow="0" w:firstColumn="0" w:lastColumn="0" w:oddVBand="0" w:evenVBand="0" w:oddHBand="0" w:evenHBand="0" w:firstRowFirstColumn="0" w:firstRowLastColumn="0" w:lastRowFirstColumn="0" w:lastRowLastColumn="0"/>
            </w:pPr>
            <w:r w:rsidRPr="00375F21">
              <w:rPr>
                <w:rFonts w:hint="eastAsia"/>
              </w:rPr>
              <w:t>深圳市年</w:t>
            </w:r>
            <w:proofErr w:type="gramStart"/>
            <w:r w:rsidRPr="00375F21">
              <w:rPr>
                <w:rFonts w:hint="eastAsia"/>
              </w:rPr>
              <w:t>富供应</w:t>
            </w:r>
            <w:proofErr w:type="gramEnd"/>
            <w:r w:rsidRPr="00375F21">
              <w:rPr>
                <w:rFonts w:hint="eastAsia"/>
              </w:rPr>
              <w:t>链有限公司</w:t>
            </w:r>
          </w:p>
        </w:tc>
      </w:tr>
      <w:tr w:rsidR="00AF03E8" w14:paraId="53E6340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4794658" w14:textId="77777777" w:rsidR="00AF03E8" w:rsidRDefault="00AF03E8" w:rsidP="00FE2A24">
            <w:pPr>
              <w:rPr>
                <w:b w:val="0"/>
                <w:bCs w:val="0"/>
              </w:rPr>
            </w:pPr>
            <w:r>
              <w:rPr>
                <w:rFonts w:hint="eastAsia"/>
              </w:rPr>
              <w:t>案例企业经营范围</w:t>
            </w:r>
          </w:p>
        </w:tc>
        <w:tc>
          <w:tcPr>
            <w:tcW w:w="4148" w:type="dxa"/>
          </w:tcPr>
          <w:p w14:paraId="7B8C6406" w14:textId="02FE627E"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有色金属原材料及制品的购销</w:t>
            </w:r>
          </w:p>
        </w:tc>
      </w:tr>
      <w:tr w:rsidR="00AF03E8" w14:paraId="5245220F"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1663E6B" w14:textId="77777777" w:rsidR="00AF03E8" w:rsidRDefault="00AF03E8" w:rsidP="00FE2A24">
            <w:pPr>
              <w:rPr>
                <w:b w:val="0"/>
                <w:bCs w:val="0"/>
              </w:rPr>
            </w:pPr>
            <w:r>
              <w:rPr>
                <w:rFonts w:hint="eastAsia"/>
              </w:rPr>
              <w:t>企业单位案情描述</w:t>
            </w:r>
          </w:p>
        </w:tc>
        <w:tc>
          <w:tcPr>
            <w:tcW w:w="4148" w:type="dxa"/>
          </w:tcPr>
          <w:p w14:paraId="6FBC08E5" w14:textId="77777777" w:rsidR="00375F21" w:rsidRPr="00375F21" w:rsidRDefault="00375F21" w:rsidP="00375F21">
            <w:pPr>
              <w:pStyle w:val="a8"/>
              <w:shd w:val="clear" w:color="auto" w:fill="FFFFFF"/>
              <w:spacing w:before="0" w:beforeAutospacing="0" w:after="0" w:afterAutospacing="0"/>
              <w:ind w:firstLine="6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375F21">
              <w:rPr>
                <w:rFonts w:asciiTheme="minorHAnsi" w:eastAsiaTheme="minorEastAsia" w:hAnsiTheme="minorHAnsi" w:cstheme="minorBidi" w:hint="eastAsia"/>
                <w:kern w:val="2"/>
                <w:sz w:val="21"/>
                <w:szCs w:val="22"/>
              </w:rPr>
              <w:t>1.年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链虚增出口代理服务费收入和利润</w:t>
            </w:r>
          </w:p>
          <w:p w14:paraId="1BAE38A6" w14:textId="77777777" w:rsidR="00375F21" w:rsidRPr="00375F21" w:rsidRDefault="00375F21" w:rsidP="00375F21">
            <w:pPr>
              <w:pStyle w:val="a8"/>
              <w:shd w:val="clear" w:color="auto" w:fill="FFFFFF"/>
              <w:spacing w:before="0" w:beforeAutospacing="0" w:after="0" w:afterAutospacing="0"/>
              <w:ind w:firstLine="6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375F21">
              <w:rPr>
                <w:rFonts w:asciiTheme="minorHAnsi" w:eastAsiaTheme="minorEastAsia" w:hAnsiTheme="minorHAnsi" w:cstheme="minorBidi" w:hint="eastAsia"/>
                <w:kern w:val="2"/>
                <w:sz w:val="21"/>
                <w:szCs w:val="22"/>
              </w:rPr>
              <w:t>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链的出口业务涉及三个环节：一是内贸环节，境内客户将货物以出口委托价出售给年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链；二是出口环节，年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链将前述货物以报关价出售给年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链的香港子公司升达（香港）有限责任公司（以下简称升达）或香港孙公司联富国际发展有限责任公司（以下简称联富）；三是外贸环节，升达或</w:t>
            </w:r>
            <w:proofErr w:type="gramStart"/>
            <w:r w:rsidRPr="00375F21">
              <w:rPr>
                <w:rFonts w:asciiTheme="minorHAnsi" w:eastAsiaTheme="minorEastAsia" w:hAnsiTheme="minorHAnsi" w:cstheme="minorBidi" w:hint="eastAsia"/>
                <w:kern w:val="2"/>
                <w:sz w:val="21"/>
                <w:szCs w:val="22"/>
              </w:rPr>
              <w:t>联富再</w:t>
            </w:r>
            <w:proofErr w:type="gramEnd"/>
            <w:r w:rsidRPr="00375F21">
              <w:rPr>
                <w:rFonts w:asciiTheme="minorHAnsi" w:eastAsiaTheme="minorEastAsia" w:hAnsiTheme="minorHAnsi" w:cstheme="minorBidi" w:hint="eastAsia"/>
                <w:kern w:val="2"/>
                <w:sz w:val="21"/>
                <w:szCs w:val="22"/>
              </w:rPr>
              <w:t>将前述货物以境外销售价销售给客户的境外子公司或关联方。正常的业务模式下，报关价和境外销售价均等于出口委托价，代理服务费按照出口委托金额的一定比例收取。</w:t>
            </w:r>
          </w:p>
          <w:p w14:paraId="05BFEABC" w14:textId="77777777" w:rsidR="00375F21" w:rsidRPr="00375F21" w:rsidRDefault="00375F21" w:rsidP="00375F21">
            <w:pPr>
              <w:pStyle w:val="a8"/>
              <w:shd w:val="clear" w:color="auto" w:fill="FFFFFF"/>
              <w:spacing w:before="0" w:beforeAutospacing="0" w:after="0" w:afterAutospacing="0"/>
              <w:ind w:firstLine="6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375F21">
              <w:rPr>
                <w:rFonts w:asciiTheme="minorHAnsi" w:eastAsiaTheme="minorEastAsia" w:hAnsiTheme="minorHAnsi" w:cstheme="minorBidi" w:hint="eastAsia"/>
                <w:kern w:val="2"/>
                <w:sz w:val="21"/>
                <w:szCs w:val="22"/>
              </w:rPr>
              <w:t>经查，2014年7月至2018年3月，在与锐嘉科集团有限公司（以下简称</w:t>
            </w:r>
            <w:proofErr w:type="gramStart"/>
            <w:r w:rsidRPr="00375F21">
              <w:rPr>
                <w:rFonts w:asciiTheme="minorHAnsi" w:eastAsiaTheme="minorEastAsia" w:hAnsiTheme="minorHAnsi" w:cstheme="minorBidi" w:hint="eastAsia"/>
                <w:kern w:val="2"/>
                <w:sz w:val="21"/>
                <w:szCs w:val="22"/>
              </w:rPr>
              <w:t>锐</w:t>
            </w:r>
            <w:proofErr w:type="gramEnd"/>
            <w:r w:rsidRPr="00375F21">
              <w:rPr>
                <w:rFonts w:asciiTheme="minorHAnsi" w:eastAsiaTheme="minorEastAsia" w:hAnsiTheme="minorHAnsi" w:cstheme="minorBidi" w:hint="eastAsia"/>
                <w:kern w:val="2"/>
                <w:sz w:val="21"/>
                <w:szCs w:val="22"/>
              </w:rPr>
              <w:t>嘉科）的出口业务中，年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虚构《补充协议》和《境外供应链服务协议》，在出口环节以服务费的名义，将货物（仅整机，不含物料）的价格在出口委托价的基础上虚增1%、3%或5%，形成报关价，在外贸环节以服务费的名义，将全部货物的价格在报关价的基础上虚增1.95%，形成境外销售价。境外销售金额与出口委托金额（</w:t>
            </w:r>
            <w:proofErr w:type="gramStart"/>
            <w:r w:rsidRPr="00375F21">
              <w:rPr>
                <w:rFonts w:asciiTheme="minorHAnsi" w:eastAsiaTheme="minorEastAsia" w:hAnsiTheme="minorHAnsi" w:cstheme="minorBidi" w:hint="eastAsia"/>
                <w:kern w:val="2"/>
                <w:sz w:val="21"/>
                <w:szCs w:val="22"/>
              </w:rPr>
              <w:t>含正常</w:t>
            </w:r>
            <w:proofErr w:type="gramEnd"/>
            <w:r w:rsidRPr="00375F21">
              <w:rPr>
                <w:rFonts w:asciiTheme="minorHAnsi" w:eastAsiaTheme="minorEastAsia" w:hAnsiTheme="minorHAnsi" w:cstheme="minorBidi" w:hint="eastAsia"/>
                <w:kern w:val="2"/>
                <w:sz w:val="21"/>
                <w:szCs w:val="22"/>
              </w:rPr>
              <w:t>代理服务费）之差为虚增收入，虚增收入等于虚增利润。其中，2014年虚增营业利润3,627.41万元，2015年虚增营业利润9,114.41万元，</w:t>
            </w:r>
            <w:r w:rsidRPr="00375F21">
              <w:rPr>
                <w:rFonts w:asciiTheme="minorHAnsi" w:eastAsiaTheme="minorEastAsia" w:hAnsiTheme="minorHAnsi" w:cstheme="minorBidi" w:hint="eastAsia"/>
                <w:kern w:val="2"/>
                <w:sz w:val="21"/>
                <w:szCs w:val="22"/>
              </w:rPr>
              <w:lastRenderedPageBreak/>
              <w:t>2016年虚增营业利润3,181.41万元，2017年虚增营业利润1,352.71万元，2018年1月至3月虚增营业利润104.59万元。</w:t>
            </w:r>
          </w:p>
          <w:p w14:paraId="2E9CEB24" w14:textId="77777777" w:rsidR="00375F21" w:rsidRPr="00375F21" w:rsidRDefault="00375F21" w:rsidP="00375F21">
            <w:pPr>
              <w:pStyle w:val="a8"/>
              <w:shd w:val="clear" w:color="auto" w:fill="FFFFFF"/>
              <w:spacing w:before="0" w:beforeAutospacing="0" w:after="0" w:afterAutospacing="0"/>
              <w:ind w:firstLine="6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375F21">
              <w:rPr>
                <w:rFonts w:asciiTheme="minorHAnsi" w:eastAsiaTheme="minorEastAsia" w:hAnsiTheme="minorHAnsi" w:cstheme="minorBidi" w:hint="eastAsia"/>
                <w:kern w:val="2"/>
                <w:sz w:val="21"/>
                <w:szCs w:val="22"/>
              </w:rPr>
              <w:t>2016年12月至2018年3月，在与贵州财富之</w:t>
            </w:r>
            <w:proofErr w:type="gramStart"/>
            <w:r w:rsidRPr="00375F21">
              <w:rPr>
                <w:rFonts w:asciiTheme="minorHAnsi" w:eastAsiaTheme="minorEastAsia" w:hAnsiTheme="minorHAnsi" w:cstheme="minorBidi" w:hint="eastAsia"/>
                <w:kern w:val="2"/>
                <w:sz w:val="21"/>
                <w:szCs w:val="22"/>
              </w:rPr>
              <w:t>舟科技</w:t>
            </w:r>
            <w:proofErr w:type="gramEnd"/>
            <w:r w:rsidRPr="00375F21">
              <w:rPr>
                <w:rFonts w:asciiTheme="minorHAnsi" w:eastAsiaTheme="minorEastAsia" w:hAnsiTheme="minorHAnsi" w:cstheme="minorBidi" w:hint="eastAsia"/>
                <w:kern w:val="2"/>
                <w:sz w:val="21"/>
                <w:szCs w:val="22"/>
              </w:rPr>
              <w:t>有限公司（以下简称贵州财富）的出口业务中，年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在外贸环节虚增境外销售价格，其中2017年9月至11月还在出口环节虚增报关价格，由此虚增对贵州财富的出口代理服务收入，虚增收入等于虚增利润。其中，2017年虚增营业利润5,468.21万元，2018年1月至3月虚增营业利润1,599.86万元。</w:t>
            </w:r>
          </w:p>
          <w:p w14:paraId="54F58A6F" w14:textId="77777777" w:rsidR="00375F21" w:rsidRPr="00375F21" w:rsidRDefault="00375F21" w:rsidP="00375F21">
            <w:pPr>
              <w:pStyle w:val="a8"/>
              <w:shd w:val="clear" w:color="auto" w:fill="FFFFFF"/>
              <w:spacing w:before="0" w:beforeAutospacing="0" w:after="0" w:afterAutospacing="0"/>
              <w:ind w:firstLine="64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375F21">
              <w:rPr>
                <w:rFonts w:asciiTheme="minorHAnsi" w:eastAsiaTheme="minorEastAsia" w:hAnsiTheme="minorHAnsi" w:cstheme="minorBidi" w:hint="eastAsia"/>
                <w:kern w:val="2"/>
                <w:sz w:val="21"/>
                <w:szCs w:val="22"/>
              </w:rPr>
              <w:t>2016年7月至2018年3月，在与遵义市水世界科技有限公司（以下</w:t>
            </w:r>
            <w:proofErr w:type="gramStart"/>
            <w:r w:rsidRPr="00375F21">
              <w:rPr>
                <w:rFonts w:asciiTheme="minorHAnsi" w:eastAsiaTheme="minorEastAsia" w:hAnsiTheme="minorHAnsi" w:cstheme="minorBidi" w:hint="eastAsia"/>
                <w:kern w:val="2"/>
                <w:sz w:val="21"/>
                <w:szCs w:val="22"/>
              </w:rPr>
              <w:t>简称水</w:t>
            </w:r>
            <w:proofErr w:type="gramEnd"/>
            <w:r w:rsidRPr="00375F21">
              <w:rPr>
                <w:rFonts w:asciiTheme="minorHAnsi" w:eastAsiaTheme="minorEastAsia" w:hAnsiTheme="minorHAnsi" w:cstheme="minorBidi" w:hint="eastAsia"/>
                <w:kern w:val="2"/>
                <w:sz w:val="21"/>
                <w:szCs w:val="22"/>
              </w:rPr>
              <w:t>世界）的出口代理业务中，年</w:t>
            </w:r>
            <w:proofErr w:type="gramStart"/>
            <w:r w:rsidRPr="00375F21">
              <w:rPr>
                <w:rFonts w:asciiTheme="minorHAnsi" w:eastAsiaTheme="minorEastAsia" w:hAnsiTheme="minorHAnsi" w:cstheme="minorBidi" w:hint="eastAsia"/>
                <w:kern w:val="2"/>
                <w:sz w:val="21"/>
                <w:szCs w:val="22"/>
              </w:rPr>
              <w:t>富供应</w:t>
            </w:r>
            <w:proofErr w:type="gramEnd"/>
            <w:r w:rsidRPr="00375F21">
              <w:rPr>
                <w:rFonts w:asciiTheme="minorHAnsi" w:eastAsiaTheme="minorEastAsia" w:hAnsiTheme="minorHAnsi" w:cstheme="minorBidi" w:hint="eastAsia"/>
                <w:kern w:val="2"/>
                <w:sz w:val="21"/>
                <w:szCs w:val="22"/>
              </w:rPr>
              <w:t>链在外贸环节虚增境外销售价格，由此虚增对水世界的出口代理服务收入，虚增收入等于虚增利润。其中，2016年虚增营业利润1,745.52万元，2017年虚增营业利润3,236.17万元，2018年1月至3月虚增营业利润928.57万元。</w:t>
            </w:r>
          </w:p>
          <w:p w14:paraId="0A7554DC" w14:textId="77777777" w:rsidR="00AF03E8" w:rsidRPr="00375F21" w:rsidRDefault="00AF03E8" w:rsidP="00FE2A24">
            <w:pPr>
              <w:cnfStyle w:val="000000000000" w:firstRow="0" w:lastRow="0" w:firstColumn="0" w:lastColumn="0" w:oddVBand="0" w:evenVBand="0" w:oddHBand="0" w:evenHBand="0" w:firstRowFirstColumn="0" w:firstRowLastColumn="0" w:lastRowFirstColumn="0" w:lastRowLastColumn="0"/>
            </w:pPr>
          </w:p>
        </w:tc>
      </w:tr>
      <w:tr w:rsidR="00AF03E8" w14:paraId="0C911481"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13884BF" w14:textId="77777777" w:rsidR="00AF03E8" w:rsidRDefault="00AF03E8" w:rsidP="00FE2A24">
            <w:pPr>
              <w:rPr>
                <w:b w:val="0"/>
                <w:bCs w:val="0"/>
              </w:rPr>
            </w:pPr>
            <w:r>
              <w:rPr>
                <w:rFonts w:hint="eastAsia"/>
              </w:rPr>
              <w:lastRenderedPageBreak/>
              <w:t>关联审计机构名称</w:t>
            </w:r>
          </w:p>
        </w:tc>
        <w:tc>
          <w:tcPr>
            <w:tcW w:w="4148" w:type="dxa"/>
          </w:tcPr>
          <w:p w14:paraId="3049716C" w14:textId="220B8B49"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hint="eastAsia"/>
              </w:rPr>
              <w:t>宁波东力</w:t>
            </w:r>
            <w:r w:rsidR="00AF03E8">
              <w:rPr>
                <w:rFonts w:hint="eastAsia"/>
              </w:rPr>
              <w:t>会计事务所</w:t>
            </w:r>
          </w:p>
        </w:tc>
      </w:tr>
      <w:tr w:rsidR="00AF03E8" w14:paraId="4B18DCDB"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B574E76" w14:textId="77777777" w:rsidR="00AF03E8" w:rsidRDefault="00AF03E8" w:rsidP="00FE2A24">
            <w:pPr>
              <w:rPr>
                <w:b w:val="0"/>
                <w:bCs w:val="0"/>
              </w:rPr>
            </w:pPr>
            <w:r>
              <w:rPr>
                <w:rFonts w:hint="eastAsia"/>
              </w:rPr>
              <w:t>关联的审计术语和审计方法</w:t>
            </w:r>
          </w:p>
        </w:tc>
        <w:tc>
          <w:tcPr>
            <w:tcW w:w="4148" w:type="dxa"/>
          </w:tcPr>
          <w:p w14:paraId="6F69DB8F" w14:textId="77777777" w:rsidR="00AF03E8" w:rsidRDefault="00AF03E8" w:rsidP="00FE2A24">
            <w:pPr>
              <w:cnfStyle w:val="000000000000" w:firstRow="0" w:lastRow="0" w:firstColumn="0" w:lastColumn="0" w:oddVBand="0" w:evenVBand="0" w:oddHBand="0" w:evenHBand="0" w:firstRowFirstColumn="0" w:firstRowLastColumn="0" w:lastRowFirstColumn="0" w:lastRowLastColumn="0"/>
            </w:pPr>
          </w:p>
        </w:tc>
      </w:tr>
    </w:tbl>
    <w:p w14:paraId="3CD9D3B7" w14:textId="411A9DF8"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24</w:t>
      </w:r>
    </w:p>
    <w:tbl>
      <w:tblPr>
        <w:tblStyle w:val="1-11"/>
        <w:tblW w:w="0" w:type="auto"/>
        <w:tblLook w:val="04A0" w:firstRow="1" w:lastRow="0" w:firstColumn="1" w:lastColumn="0" w:noHBand="0" w:noVBand="1"/>
      </w:tblPr>
      <w:tblGrid>
        <w:gridCol w:w="4148"/>
        <w:gridCol w:w="4148"/>
      </w:tblGrid>
      <w:tr w:rsidR="00AF03E8" w14:paraId="2C37D8C0"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50BE516F" w14:textId="77777777" w:rsidR="00AF03E8" w:rsidRDefault="00AF03E8" w:rsidP="00FE2A24">
            <w:pPr>
              <w:rPr>
                <w:b w:val="0"/>
                <w:bCs w:val="0"/>
              </w:rPr>
            </w:pPr>
            <w:r>
              <w:rPr>
                <w:rFonts w:hint="eastAsia"/>
              </w:rPr>
              <w:t>案例数据编号</w:t>
            </w:r>
          </w:p>
        </w:tc>
        <w:tc>
          <w:tcPr>
            <w:tcW w:w="4148" w:type="dxa"/>
          </w:tcPr>
          <w:p w14:paraId="3046EE7C"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12E44B4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582FF16" w14:textId="77777777" w:rsidR="00AF03E8" w:rsidRDefault="00AF03E8" w:rsidP="00FE2A24">
            <w:pPr>
              <w:rPr>
                <w:b w:val="0"/>
                <w:bCs w:val="0"/>
              </w:rPr>
            </w:pPr>
            <w:r>
              <w:rPr>
                <w:rFonts w:hint="eastAsia"/>
              </w:rPr>
              <w:t>案例行业类别</w:t>
            </w:r>
          </w:p>
        </w:tc>
        <w:tc>
          <w:tcPr>
            <w:tcW w:w="4148" w:type="dxa"/>
          </w:tcPr>
          <w:p w14:paraId="3D80D7D1" w14:textId="207DAF8B"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高新电子信息技术</w:t>
            </w:r>
          </w:p>
        </w:tc>
      </w:tr>
      <w:tr w:rsidR="00AF03E8" w14:paraId="555A8998"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B28171D" w14:textId="77777777" w:rsidR="00AF03E8" w:rsidRDefault="00AF03E8" w:rsidP="00FE2A24">
            <w:pPr>
              <w:rPr>
                <w:b w:val="0"/>
                <w:bCs w:val="0"/>
              </w:rPr>
            </w:pPr>
            <w:r>
              <w:rPr>
                <w:rFonts w:hint="eastAsia"/>
              </w:rPr>
              <w:t>案例发生时间</w:t>
            </w:r>
          </w:p>
        </w:tc>
        <w:tc>
          <w:tcPr>
            <w:tcW w:w="4148" w:type="dxa"/>
          </w:tcPr>
          <w:p w14:paraId="2C0BA235" w14:textId="5D2F06B3"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016-2018</w:t>
            </w:r>
          </w:p>
        </w:tc>
      </w:tr>
      <w:tr w:rsidR="00AF03E8" w14:paraId="4A4E3AA7"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D5D6ADB" w14:textId="77777777" w:rsidR="00AF03E8" w:rsidRDefault="00AF03E8" w:rsidP="00FE2A24">
            <w:pPr>
              <w:rPr>
                <w:b w:val="0"/>
                <w:bCs w:val="0"/>
              </w:rPr>
            </w:pPr>
            <w:r>
              <w:rPr>
                <w:rFonts w:hint="eastAsia"/>
              </w:rPr>
              <w:t>案例企业名称</w:t>
            </w:r>
          </w:p>
        </w:tc>
        <w:tc>
          <w:tcPr>
            <w:tcW w:w="4148" w:type="dxa"/>
          </w:tcPr>
          <w:p w14:paraId="53D916D8" w14:textId="0F000102" w:rsidR="00AF03E8" w:rsidRDefault="00375F21" w:rsidP="00FE2A24">
            <w:pPr>
              <w:cnfStyle w:val="000000000000" w:firstRow="0" w:lastRow="0" w:firstColumn="0" w:lastColumn="0" w:oddVBand="0" w:evenVBand="0" w:oddHBand="0" w:evenHBand="0" w:firstRowFirstColumn="0" w:firstRowLastColumn="0" w:lastRowFirstColumn="0" w:lastRowLastColumn="0"/>
            </w:pPr>
            <w:proofErr w:type="gramStart"/>
            <w:r>
              <w:rPr>
                <w:rFonts w:ascii="楷体" w:eastAsia="楷体" w:hAnsi="楷体" w:hint="eastAsia"/>
                <w:color w:val="000000"/>
                <w:szCs w:val="21"/>
                <w:shd w:val="clear" w:color="auto" w:fill="FFFFFF"/>
              </w:rPr>
              <w:t>深圳市索菱实业</w:t>
            </w:r>
            <w:proofErr w:type="gramEnd"/>
            <w:r>
              <w:rPr>
                <w:rFonts w:ascii="楷体" w:eastAsia="楷体" w:hAnsi="楷体" w:hint="eastAsia"/>
                <w:color w:val="000000"/>
                <w:szCs w:val="21"/>
                <w:shd w:val="clear" w:color="auto" w:fill="FFFFFF"/>
              </w:rPr>
              <w:t>股份有限公司</w:t>
            </w:r>
          </w:p>
        </w:tc>
      </w:tr>
      <w:tr w:rsidR="00AF03E8" w14:paraId="1A892EE8"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62CFEDF" w14:textId="77777777" w:rsidR="00AF03E8" w:rsidRDefault="00AF03E8" w:rsidP="00FE2A24">
            <w:pPr>
              <w:rPr>
                <w:b w:val="0"/>
                <w:bCs w:val="0"/>
              </w:rPr>
            </w:pPr>
            <w:r>
              <w:rPr>
                <w:rFonts w:hint="eastAsia"/>
              </w:rPr>
              <w:t>案例企业经营范围</w:t>
            </w:r>
          </w:p>
        </w:tc>
        <w:tc>
          <w:tcPr>
            <w:tcW w:w="4148" w:type="dxa"/>
          </w:tcPr>
          <w:p w14:paraId="773A818E" w14:textId="0856F914"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研发、生产、销售</w:t>
            </w:r>
          </w:p>
        </w:tc>
      </w:tr>
      <w:tr w:rsidR="00AF03E8" w14:paraId="63E1E2B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BD939C0" w14:textId="77777777" w:rsidR="00AF03E8" w:rsidRDefault="00AF03E8" w:rsidP="00FE2A24">
            <w:pPr>
              <w:rPr>
                <w:b w:val="0"/>
                <w:bCs w:val="0"/>
              </w:rPr>
            </w:pPr>
            <w:r>
              <w:rPr>
                <w:rFonts w:hint="eastAsia"/>
              </w:rPr>
              <w:t>企业单位案情描述</w:t>
            </w:r>
          </w:p>
        </w:tc>
        <w:tc>
          <w:tcPr>
            <w:tcW w:w="4148" w:type="dxa"/>
          </w:tcPr>
          <w:p w14:paraId="1A642B73" w14:textId="77777777" w:rsidR="00375F21" w:rsidRDefault="00375F21" w:rsidP="00375F21">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sz w:val="21"/>
                <w:szCs w:val="21"/>
              </w:rPr>
              <w:t>一、索菱股份《2016年年度报告》《2017年年度报告》《2018年年度报告》存在虚假记载</w:t>
            </w:r>
          </w:p>
          <w:p w14:paraId="0FE39CA4" w14:textId="77777777" w:rsidR="00375F21" w:rsidRDefault="00375F21" w:rsidP="00375F21">
            <w:pPr>
              <w:pStyle w:val="a8"/>
              <w:shd w:val="clear" w:color="auto" w:fill="FFFFFF"/>
              <w:spacing w:before="0" w:beforeAutospacing="0" w:after="0" w:afterAutospacing="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 xml:space="preserve">　　2016年1月至2018年12月，</w:t>
            </w:r>
            <w:proofErr w:type="gramStart"/>
            <w:r>
              <w:rPr>
                <w:rFonts w:hint="eastAsia"/>
                <w:color w:val="000000"/>
                <w:sz w:val="21"/>
                <w:szCs w:val="21"/>
              </w:rPr>
              <w:t>索菱股份</w:t>
            </w:r>
            <w:proofErr w:type="gramEnd"/>
            <w:r>
              <w:rPr>
                <w:rFonts w:hint="eastAsia"/>
                <w:color w:val="000000"/>
                <w:sz w:val="21"/>
                <w:szCs w:val="21"/>
              </w:rPr>
              <w:t>通过虚增营业收入、虚减管理费用、财务费用的方式，《2016年年度报告》虚增营业收入271,426,472.23元，虚</w:t>
            </w:r>
            <w:proofErr w:type="gramStart"/>
            <w:r>
              <w:rPr>
                <w:rFonts w:hint="eastAsia"/>
                <w:color w:val="000000"/>
                <w:sz w:val="21"/>
                <w:szCs w:val="21"/>
              </w:rPr>
              <w:t>减费用</w:t>
            </w:r>
            <w:proofErr w:type="gramEnd"/>
            <w:r>
              <w:rPr>
                <w:rFonts w:hint="eastAsia"/>
                <w:color w:val="000000"/>
                <w:sz w:val="21"/>
                <w:szCs w:val="21"/>
              </w:rPr>
              <w:t>7,662,975.74元，虚增利润总额279,089,447.97元，占合并利润表当期披露利润总额的344.78%；《2017年年度报告》虚增营业收入338,220,675.31元，虚</w:t>
            </w:r>
            <w:proofErr w:type="gramStart"/>
            <w:r>
              <w:rPr>
                <w:rFonts w:hint="eastAsia"/>
                <w:color w:val="000000"/>
                <w:sz w:val="21"/>
                <w:szCs w:val="21"/>
              </w:rPr>
              <w:t>减费用</w:t>
            </w:r>
            <w:proofErr w:type="gramEnd"/>
            <w:r>
              <w:rPr>
                <w:rFonts w:hint="eastAsia"/>
                <w:color w:val="000000"/>
                <w:sz w:val="21"/>
                <w:szCs w:val="21"/>
              </w:rPr>
              <w:t>12,090,603.80元，虚增利润总额350,311,279.11元，占合并利润表当期披</w:t>
            </w:r>
            <w:r>
              <w:rPr>
                <w:rFonts w:hint="eastAsia"/>
                <w:color w:val="000000"/>
                <w:sz w:val="21"/>
                <w:szCs w:val="21"/>
              </w:rPr>
              <w:lastRenderedPageBreak/>
              <w:t>露利润总额的208.13%；《2018年年度报告》虚增营业收入195,870,000.80元，虚</w:t>
            </w:r>
            <w:proofErr w:type="gramStart"/>
            <w:r>
              <w:rPr>
                <w:rFonts w:hint="eastAsia"/>
                <w:color w:val="000000"/>
                <w:sz w:val="21"/>
                <w:szCs w:val="21"/>
              </w:rPr>
              <w:t>减费用</w:t>
            </w:r>
            <w:proofErr w:type="gramEnd"/>
            <w:r>
              <w:rPr>
                <w:rFonts w:hint="eastAsia"/>
                <w:color w:val="000000"/>
                <w:sz w:val="21"/>
                <w:szCs w:val="21"/>
              </w:rPr>
              <w:t>24,252,167.05元，虚增利润总额220,122,167.85元，占当年年报披露利润总额绝对值的63.01%（2018年年报披露的利润总额为-349,367,921.77元）。</w:t>
            </w:r>
          </w:p>
          <w:p w14:paraId="29FD0C75" w14:textId="77777777" w:rsidR="00375F21" w:rsidRDefault="00375F21" w:rsidP="00375F21">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proofErr w:type="gramStart"/>
            <w:r>
              <w:rPr>
                <w:rFonts w:hint="eastAsia"/>
                <w:color w:val="000000"/>
                <w:sz w:val="21"/>
                <w:szCs w:val="21"/>
              </w:rPr>
              <w:t>索菱股份</w:t>
            </w:r>
            <w:proofErr w:type="gramEnd"/>
            <w:r>
              <w:rPr>
                <w:rFonts w:hint="eastAsia"/>
                <w:color w:val="000000"/>
                <w:sz w:val="21"/>
                <w:szCs w:val="21"/>
              </w:rPr>
              <w:t>披露的2016年、2017年、2018年年度报告存在虚假记载。</w:t>
            </w:r>
          </w:p>
          <w:p w14:paraId="77892874" w14:textId="77777777" w:rsidR="00AF03E8" w:rsidRPr="00375F21" w:rsidRDefault="00AF03E8" w:rsidP="00FE2A24">
            <w:pPr>
              <w:cnfStyle w:val="000000000000" w:firstRow="0" w:lastRow="0" w:firstColumn="0" w:lastColumn="0" w:oddVBand="0" w:evenVBand="0" w:oddHBand="0" w:evenHBand="0" w:firstRowFirstColumn="0" w:firstRowLastColumn="0" w:lastRowFirstColumn="0" w:lastRowLastColumn="0"/>
            </w:pPr>
          </w:p>
        </w:tc>
      </w:tr>
      <w:tr w:rsidR="00AF03E8" w14:paraId="2D120487"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BC2D0E8" w14:textId="77777777" w:rsidR="00AF03E8" w:rsidRDefault="00AF03E8" w:rsidP="00FE2A24">
            <w:pPr>
              <w:rPr>
                <w:b w:val="0"/>
                <w:bCs w:val="0"/>
              </w:rPr>
            </w:pPr>
            <w:r>
              <w:rPr>
                <w:rFonts w:hint="eastAsia"/>
              </w:rPr>
              <w:lastRenderedPageBreak/>
              <w:t>关联审计机构名称</w:t>
            </w:r>
          </w:p>
        </w:tc>
        <w:tc>
          <w:tcPr>
            <w:tcW w:w="4148" w:type="dxa"/>
          </w:tcPr>
          <w:p w14:paraId="2BD532FE" w14:textId="77777777" w:rsidR="00AF03E8" w:rsidRDefault="00AF03E8" w:rsidP="00FE2A24">
            <w:pPr>
              <w:cnfStyle w:val="000000000000" w:firstRow="0" w:lastRow="0" w:firstColumn="0" w:lastColumn="0" w:oddVBand="0" w:evenVBand="0" w:oddHBand="0" w:evenHBand="0" w:firstRowFirstColumn="0" w:firstRowLastColumn="0" w:lastRowFirstColumn="0" w:lastRowLastColumn="0"/>
            </w:pPr>
            <w:r>
              <w:rPr>
                <w:rFonts w:hint="eastAsia"/>
              </w:rPr>
              <w:t>安永会计事务所</w:t>
            </w:r>
          </w:p>
        </w:tc>
      </w:tr>
      <w:tr w:rsidR="00AF03E8" w14:paraId="51236EF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99F68A0" w14:textId="77777777" w:rsidR="00AF03E8" w:rsidRDefault="00AF03E8" w:rsidP="00FE2A24">
            <w:pPr>
              <w:rPr>
                <w:b w:val="0"/>
                <w:bCs w:val="0"/>
              </w:rPr>
            </w:pPr>
            <w:r>
              <w:rPr>
                <w:rFonts w:hint="eastAsia"/>
              </w:rPr>
              <w:t>关联的审计术语和审计方法</w:t>
            </w:r>
          </w:p>
        </w:tc>
        <w:tc>
          <w:tcPr>
            <w:tcW w:w="4148" w:type="dxa"/>
          </w:tcPr>
          <w:p w14:paraId="137D8351" w14:textId="20915489"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hint="eastAsia"/>
                <w:sz w:val="22"/>
                <w:szCs w:val="24"/>
              </w:rPr>
              <w:t>财务资产舞弊</w:t>
            </w:r>
          </w:p>
        </w:tc>
      </w:tr>
    </w:tbl>
    <w:p w14:paraId="352B1480" w14:textId="314C3BF4"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25</w:t>
      </w:r>
    </w:p>
    <w:tbl>
      <w:tblPr>
        <w:tblStyle w:val="1-11"/>
        <w:tblW w:w="0" w:type="auto"/>
        <w:tblLook w:val="04A0" w:firstRow="1" w:lastRow="0" w:firstColumn="1" w:lastColumn="0" w:noHBand="0" w:noVBand="1"/>
      </w:tblPr>
      <w:tblGrid>
        <w:gridCol w:w="4148"/>
        <w:gridCol w:w="4148"/>
      </w:tblGrid>
      <w:tr w:rsidR="00AF03E8" w14:paraId="7E1DEF46"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4F78008D" w14:textId="77777777" w:rsidR="00AF03E8" w:rsidRDefault="00AF03E8" w:rsidP="00FE2A24">
            <w:pPr>
              <w:rPr>
                <w:b w:val="0"/>
                <w:bCs w:val="0"/>
              </w:rPr>
            </w:pPr>
            <w:r>
              <w:rPr>
                <w:rFonts w:hint="eastAsia"/>
              </w:rPr>
              <w:t>案例数据编号</w:t>
            </w:r>
          </w:p>
        </w:tc>
        <w:tc>
          <w:tcPr>
            <w:tcW w:w="4148" w:type="dxa"/>
          </w:tcPr>
          <w:p w14:paraId="49B9F5F7"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4C77618A"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D715BDF" w14:textId="77777777" w:rsidR="00AF03E8" w:rsidRDefault="00AF03E8" w:rsidP="00FE2A24">
            <w:pPr>
              <w:rPr>
                <w:b w:val="0"/>
                <w:bCs w:val="0"/>
              </w:rPr>
            </w:pPr>
            <w:r>
              <w:rPr>
                <w:rFonts w:hint="eastAsia"/>
              </w:rPr>
              <w:t>案例行业类别</w:t>
            </w:r>
          </w:p>
        </w:tc>
        <w:tc>
          <w:tcPr>
            <w:tcW w:w="4148" w:type="dxa"/>
          </w:tcPr>
          <w:p w14:paraId="60DE5533" w14:textId="6E51EB93" w:rsidR="00AF03E8" w:rsidRDefault="00053F91" w:rsidP="00FE2A24">
            <w:pPr>
              <w:cnfStyle w:val="000000000000" w:firstRow="0" w:lastRow="0" w:firstColumn="0" w:lastColumn="0" w:oddVBand="0" w:evenVBand="0" w:oddHBand="0" w:evenHBand="0" w:firstRowFirstColumn="0" w:firstRowLastColumn="0" w:lastRowFirstColumn="0" w:lastRowLastColumn="0"/>
            </w:pPr>
            <w:r>
              <w:rPr>
                <w:rFonts w:hint="eastAsia"/>
              </w:rPr>
              <w:t>高科技电子产品</w:t>
            </w:r>
          </w:p>
        </w:tc>
      </w:tr>
      <w:tr w:rsidR="00AF03E8" w14:paraId="79229E50"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AE5C713" w14:textId="77777777" w:rsidR="00AF03E8" w:rsidRDefault="00AF03E8" w:rsidP="00FE2A24">
            <w:pPr>
              <w:rPr>
                <w:b w:val="0"/>
                <w:bCs w:val="0"/>
              </w:rPr>
            </w:pPr>
            <w:r>
              <w:rPr>
                <w:rFonts w:hint="eastAsia"/>
              </w:rPr>
              <w:t>案例发生时间</w:t>
            </w:r>
          </w:p>
        </w:tc>
        <w:tc>
          <w:tcPr>
            <w:tcW w:w="4148" w:type="dxa"/>
          </w:tcPr>
          <w:p w14:paraId="7C12D281" w14:textId="6DB3A36D"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014</w:t>
            </w:r>
            <w:r>
              <w:rPr>
                <w:rFonts w:hint="eastAsia"/>
              </w:rPr>
              <w:t>年</w:t>
            </w:r>
          </w:p>
        </w:tc>
      </w:tr>
      <w:tr w:rsidR="00AF03E8" w14:paraId="7470C6AA"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0206237" w14:textId="77777777" w:rsidR="00AF03E8" w:rsidRDefault="00AF03E8" w:rsidP="00FE2A24">
            <w:pPr>
              <w:rPr>
                <w:b w:val="0"/>
                <w:bCs w:val="0"/>
              </w:rPr>
            </w:pPr>
            <w:r>
              <w:rPr>
                <w:rFonts w:hint="eastAsia"/>
              </w:rPr>
              <w:t>案例企业名称</w:t>
            </w:r>
          </w:p>
        </w:tc>
        <w:tc>
          <w:tcPr>
            <w:tcW w:w="4148" w:type="dxa"/>
          </w:tcPr>
          <w:p w14:paraId="3564BB43" w14:textId="6DF41555" w:rsidR="00AF03E8" w:rsidRDefault="00375F21" w:rsidP="00FE2A24">
            <w:pPr>
              <w:cnfStyle w:val="000000000000" w:firstRow="0" w:lastRow="0" w:firstColumn="0" w:lastColumn="0" w:oddVBand="0" w:evenVBand="0" w:oddHBand="0" w:evenHBand="0" w:firstRowFirstColumn="0" w:firstRowLastColumn="0" w:lastRowFirstColumn="0" w:lastRowLastColumn="0"/>
            </w:pPr>
            <w:r>
              <w:rPr>
                <w:rFonts w:hint="eastAsia"/>
                <w:color w:val="000000"/>
                <w:szCs w:val="21"/>
                <w:shd w:val="clear" w:color="auto" w:fill="FFFFFF"/>
              </w:rPr>
              <w:t>金亚科技股份有限公司</w:t>
            </w:r>
          </w:p>
        </w:tc>
      </w:tr>
      <w:tr w:rsidR="00AF03E8" w14:paraId="5181D982"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258252FB" w14:textId="77777777" w:rsidR="00AF03E8" w:rsidRDefault="00AF03E8" w:rsidP="00FE2A24">
            <w:pPr>
              <w:rPr>
                <w:b w:val="0"/>
                <w:bCs w:val="0"/>
              </w:rPr>
            </w:pPr>
            <w:r>
              <w:rPr>
                <w:rFonts w:hint="eastAsia"/>
              </w:rPr>
              <w:t>案例企业经营范围</w:t>
            </w:r>
          </w:p>
        </w:tc>
        <w:tc>
          <w:tcPr>
            <w:tcW w:w="4148" w:type="dxa"/>
          </w:tcPr>
          <w:p w14:paraId="13B63E54" w14:textId="75801AE9" w:rsidR="00AF03E8" w:rsidRPr="00375F21" w:rsidRDefault="00375F21" w:rsidP="00FE2A24">
            <w:pPr>
              <w:cnfStyle w:val="000000000000" w:firstRow="0" w:lastRow="0" w:firstColumn="0" w:lastColumn="0" w:oddVBand="0" w:evenVBand="0" w:oddHBand="0" w:evenHBand="0" w:firstRowFirstColumn="0" w:firstRowLastColumn="0" w:lastRowFirstColumn="0" w:lastRowLastColumn="0"/>
              <w:rPr>
                <w:color w:val="000000"/>
                <w:szCs w:val="21"/>
                <w:shd w:val="clear" w:color="auto" w:fill="FFFFFF"/>
              </w:rPr>
            </w:pPr>
            <w:r w:rsidRPr="00375F21">
              <w:rPr>
                <w:color w:val="000000"/>
                <w:szCs w:val="21"/>
                <w:shd w:val="clear" w:color="auto" w:fill="FFFFFF"/>
              </w:rPr>
              <w:t>数字化用户信息网络终端产品、卫星直播系统综合解码器、电子产品、通信设备</w:t>
            </w:r>
          </w:p>
        </w:tc>
      </w:tr>
      <w:tr w:rsidR="00AF03E8" w14:paraId="516A8550"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D822484" w14:textId="77777777" w:rsidR="00AF03E8" w:rsidRDefault="00AF03E8" w:rsidP="00FE2A24">
            <w:pPr>
              <w:rPr>
                <w:b w:val="0"/>
                <w:bCs w:val="0"/>
              </w:rPr>
            </w:pPr>
            <w:r>
              <w:rPr>
                <w:rFonts w:hint="eastAsia"/>
              </w:rPr>
              <w:t>企业单位案情描述</w:t>
            </w:r>
          </w:p>
        </w:tc>
        <w:tc>
          <w:tcPr>
            <w:tcW w:w="4148" w:type="dxa"/>
          </w:tcPr>
          <w:p w14:paraId="1ED06091" w14:textId="77777777" w:rsidR="00375F21" w:rsidRDefault="00375F21" w:rsidP="00375F2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2014年年度报告虚增利润总额80,495,532.40元</w:t>
            </w:r>
          </w:p>
          <w:p w14:paraId="3B15703F" w14:textId="77777777" w:rsidR="00375F21" w:rsidRDefault="00375F21" w:rsidP="00375F2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金亚科技通过虚构客户、伪造合同、伪造银行单据、伪造材料产品收发记录、隐瞒费用支出等方式虚增利润。经核实，金亚科技2014年年度报告合并财务报表共计虚增营业收入73,635,141.10元，虚增营业成本19,253,313.84元，少计销售费用3,685,014元，少计管理费用1,320,835.10元，少计财务费用7,952,968.46元，少计营业外收入19,050.00元，少计营业外支出13,173,937.58元，虚增利润总额80,495,532.40元，占当期披露的利润总额的比例为335.14%，上述会计处理使金亚科技2014年年度报告利润总额由亏损变为盈利。</w:t>
            </w:r>
          </w:p>
          <w:p w14:paraId="407FE4FF" w14:textId="77777777" w:rsidR="00375F21" w:rsidRDefault="00375F21" w:rsidP="00375F2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三、2014年年度报告虚增银行存款217,911,835.55元</w:t>
            </w:r>
          </w:p>
          <w:p w14:paraId="0580E8C0" w14:textId="77777777" w:rsidR="00375F21" w:rsidRDefault="00375F21" w:rsidP="00375F2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2014年末，金亚科技中国工商银行成都高新西部园区支行账户银行日记账余额为219,301,259.06元，实际银行账户余额</w:t>
            </w:r>
            <w:r>
              <w:rPr>
                <w:rFonts w:hint="eastAsia"/>
                <w:color w:val="000000"/>
                <w:sz w:val="21"/>
                <w:szCs w:val="21"/>
              </w:rPr>
              <w:lastRenderedPageBreak/>
              <w:t>为1,389,423.51元，该账户虚增银行存款217,911,835.55元，占当期披露的资产总额的比例为16.46%。</w:t>
            </w:r>
          </w:p>
          <w:p w14:paraId="3D6DC69F" w14:textId="77777777" w:rsidR="00375F21" w:rsidRDefault="00375F21" w:rsidP="00375F2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四、2014年年度报告虚列预付工程款3.1亿元</w:t>
            </w:r>
          </w:p>
          <w:p w14:paraId="3769966E" w14:textId="77777777" w:rsidR="00375F21" w:rsidRDefault="00375F21" w:rsidP="00375F2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2014年，金亚科技的子公司成都金亚智能技术有限公司建设项目，由四川宏山建设工程有限公司施工，建设面积385,133平方米，每平方米造价约2,000元，按40%的预付比例估算出来需要预付工程款3.1亿元。为此金亚科技制作了假的建设工程合同，填制了虚假银行付款单据3.1亿元，减少银行存款3.1亿元，同时增加3.1亿元预付工程款。</w:t>
            </w:r>
          </w:p>
          <w:p w14:paraId="04BFE96C" w14:textId="77777777" w:rsidR="00AF03E8" w:rsidRPr="00375F21" w:rsidRDefault="00AF03E8" w:rsidP="00FE2A24">
            <w:pPr>
              <w:cnfStyle w:val="000000000000" w:firstRow="0" w:lastRow="0" w:firstColumn="0" w:lastColumn="0" w:oddVBand="0" w:evenVBand="0" w:oddHBand="0" w:evenHBand="0" w:firstRowFirstColumn="0" w:firstRowLastColumn="0" w:lastRowFirstColumn="0" w:lastRowLastColumn="0"/>
            </w:pPr>
          </w:p>
        </w:tc>
      </w:tr>
      <w:tr w:rsidR="00AF03E8" w14:paraId="20C00BBE"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E8926ED" w14:textId="77777777" w:rsidR="00AF03E8" w:rsidRDefault="00AF03E8" w:rsidP="00FE2A24">
            <w:pPr>
              <w:rPr>
                <w:b w:val="0"/>
                <w:bCs w:val="0"/>
              </w:rPr>
            </w:pPr>
            <w:r>
              <w:rPr>
                <w:rFonts w:hint="eastAsia"/>
              </w:rPr>
              <w:lastRenderedPageBreak/>
              <w:t>关联审计机构名称</w:t>
            </w:r>
          </w:p>
        </w:tc>
        <w:tc>
          <w:tcPr>
            <w:tcW w:w="4148" w:type="dxa"/>
          </w:tcPr>
          <w:p w14:paraId="6EA73C45" w14:textId="7874F6D7" w:rsidR="00AF03E8" w:rsidRDefault="00053F91" w:rsidP="00FE2A24">
            <w:pPr>
              <w:cnfStyle w:val="000000000000" w:firstRow="0" w:lastRow="0" w:firstColumn="0" w:lastColumn="0" w:oddVBand="0" w:evenVBand="0" w:oddHBand="0" w:evenHBand="0" w:firstRowFirstColumn="0" w:firstRowLastColumn="0" w:lastRowFirstColumn="0" w:lastRowLastColumn="0"/>
            </w:pPr>
            <w:r>
              <w:rPr>
                <w:rFonts w:hint="eastAsia"/>
              </w:rPr>
              <w:t>中兴华</w:t>
            </w:r>
            <w:r w:rsidR="00AF03E8">
              <w:rPr>
                <w:rFonts w:hint="eastAsia"/>
              </w:rPr>
              <w:t>会计事务所</w:t>
            </w:r>
          </w:p>
        </w:tc>
      </w:tr>
      <w:tr w:rsidR="00AF03E8" w14:paraId="597B18D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0861A60" w14:textId="77777777" w:rsidR="00AF03E8" w:rsidRDefault="00AF03E8" w:rsidP="00FE2A24">
            <w:pPr>
              <w:rPr>
                <w:b w:val="0"/>
                <w:bCs w:val="0"/>
              </w:rPr>
            </w:pPr>
            <w:r>
              <w:rPr>
                <w:rFonts w:hint="eastAsia"/>
              </w:rPr>
              <w:t>关联的审计术语和审计方法</w:t>
            </w:r>
          </w:p>
        </w:tc>
        <w:tc>
          <w:tcPr>
            <w:tcW w:w="4148" w:type="dxa"/>
          </w:tcPr>
          <w:p w14:paraId="03AE86EE" w14:textId="255C8D90" w:rsidR="00AF03E8" w:rsidRDefault="00053F91" w:rsidP="00FE2A24">
            <w:pPr>
              <w:cnfStyle w:val="000000000000" w:firstRow="0" w:lastRow="0" w:firstColumn="0" w:lastColumn="0" w:oddVBand="0" w:evenVBand="0" w:oddHBand="0" w:evenHBand="0" w:firstRowFirstColumn="0" w:firstRowLastColumn="0" w:lastRowFirstColumn="0" w:lastRowLastColumn="0"/>
            </w:pPr>
            <w:r>
              <w:rPr>
                <w:rFonts w:hint="eastAsia"/>
                <w:sz w:val="22"/>
                <w:szCs w:val="24"/>
              </w:rPr>
              <w:t>财务舞弊</w:t>
            </w:r>
          </w:p>
        </w:tc>
      </w:tr>
    </w:tbl>
    <w:p w14:paraId="1EA04182" w14:textId="42DF361A"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2</w:t>
      </w:r>
      <w:r>
        <w:rPr>
          <w:rFonts w:asciiTheme="majorHAnsi" w:eastAsiaTheme="majorEastAsia" w:hAnsiTheme="majorHAnsi" w:cstheme="majorBidi"/>
          <w:b/>
          <w:bCs/>
          <w:sz w:val="32"/>
          <w:szCs w:val="32"/>
        </w:rPr>
        <w:t>6</w:t>
      </w:r>
    </w:p>
    <w:tbl>
      <w:tblPr>
        <w:tblStyle w:val="1-11"/>
        <w:tblW w:w="0" w:type="auto"/>
        <w:tblLook w:val="04A0" w:firstRow="1" w:lastRow="0" w:firstColumn="1" w:lastColumn="0" w:noHBand="0" w:noVBand="1"/>
      </w:tblPr>
      <w:tblGrid>
        <w:gridCol w:w="4148"/>
        <w:gridCol w:w="4148"/>
      </w:tblGrid>
      <w:tr w:rsidR="00AF03E8" w14:paraId="6D470AA2"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03F66DF" w14:textId="77777777" w:rsidR="00AF03E8" w:rsidRDefault="00AF03E8" w:rsidP="00FE2A24">
            <w:pPr>
              <w:rPr>
                <w:b w:val="0"/>
                <w:bCs w:val="0"/>
              </w:rPr>
            </w:pPr>
            <w:r>
              <w:rPr>
                <w:rFonts w:hint="eastAsia"/>
              </w:rPr>
              <w:t>案例数据编号</w:t>
            </w:r>
          </w:p>
        </w:tc>
        <w:tc>
          <w:tcPr>
            <w:tcW w:w="4148" w:type="dxa"/>
          </w:tcPr>
          <w:p w14:paraId="1B5A2B97"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28411E3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96FDBB7" w14:textId="77777777" w:rsidR="00AF03E8" w:rsidRDefault="00AF03E8" w:rsidP="00FE2A24">
            <w:pPr>
              <w:rPr>
                <w:b w:val="0"/>
                <w:bCs w:val="0"/>
              </w:rPr>
            </w:pPr>
            <w:r>
              <w:rPr>
                <w:rFonts w:hint="eastAsia"/>
              </w:rPr>
              <w:t>案例行业类别</w:t>
            </w:r>
          </w:p>
        </w:tc>
        <w:tc>
          <w:tcPr>
            <w:tcW w:w="4148" w:type="dxa"/>
          </w:tcPr>
          <w:p w14:paraId="334CE6DB" w14:textId="1E4478A1"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rPr>
              <w:t>高科技技术</w:t>
            </w:r>
          </w:p>
        </w:tc>
      </w:tr>
      <w:tr w:rsidR="00AF03E8" w14:paraId="7E2750FC"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5305EAB" w14:textId="77777777" w:rsidR="00AF03E8" w:rsidRDefault="00AF03E8" w:rsidP="00FE2A24">
            <w:pPr>
              <w:rPr>
                <w:b w:val="0"/>
                <w:bCs w:val="0"/>
              </w:rPr>
            </w:pPr>
            <w:r>
              <w:rPr>
                <w:rFonts w:hint="eastAsia"/>
              </w:rPr>
              <w:t>案例发生时间</w:t>
            </w:r>
          </w:p>
        </w:tc>
        <w:tc>
          <w:tcPr>
            <w:tcW w:w="4148" w:type="dxa"/>
          </w:tcPr>
          <w:p w14:paraId="0BACC5A7" w14:textId="7109FD8B"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014</w:t>
            </w:r>
          </w:p>
        </w:tc>
      </w:tr>
      <w:tr w:rsidR="00AF03E8" w14:paraId="2C660B24"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55AD207" w14:textId="77777777" w:rsidR="00AF03E8" w:rsidRDefault="00AF03E8" w:rsidP="00FE2A24">
            <w:pPr>
              <w:rPr>
                <w:b w:val="0"/>
                <w:bCs w:val="0"/>
              </w:rPr>
            </w:pPr>
            <w:r>
              <w:rPr>
                <w:rFonts w:hint="eastAsia"/>
              </w:rPr>
              <w:t>案例企业名称</w:t>
            </w:r>
          </w:p>
        </w:tc>
        <w:tc>
          <w:tcPr>
            <w:tcW w:w="4148" w:type="dxa"/>
          </w:tcPr>
          <w:p w14:paraId="48382165" w14:textId="107CAFFA"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color w:val="000000"/>
                <w:szCs w:val="21"/>
                <w:shd w:val="clear" w:color="auto" w:fill="FFFFFF"/>
              </w:rPr>
              <w:t>海润光</w:t>
            </w:r>
            <w:proofErr w:type="gramStart"/>
            <w:r>
              <w:rPr>
                <w:rFonts w:hint="eastAsia"/>
                <w:color w:val="000000"/>
                <w:szCs w:val="21"/>
                <w:shd w:val="clear" w:color="auto" w:fill="FFFFFF"/>
              </w:rPr>
              <w:t>伏科技</w:t>
            </w:r>
            <w:proofErr w:type="gramEnd"/>
            <w:r>
              <w:rPr>
                <w:rFonts w:hint="eastAsia"/>
                <w:color w:val="000000"/>
                <w:szCs w:val="21"/>
                <w:shd w:val="clear" w:color="auto" w:fill="FFFFFF"/>
              </w:rPr>
              <w:t>股份有限公司</w:t>
            </w:r>
          </w:p>
        </w:tc>
      </w:tr>
      <w:tr w:rsidR="00AF03E8" w14:paraId="7142FAE7"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1C629AF" w14:textId="77777777" w:rsidR="00AF03E8" w:rsidRDefault="00AF03E8" w:rsidP="00FE2A24">
            <w:pPr>
              <w:rPr>
                <w:b w:val="0"/>
                <w:bCs w:val="0"/>
              </w:rPr>
            </w:pPr>
            <w:r>
              <w:rPr>
                <w:rFonts w:hint="eastAsia"/>
              </w:rPr>
              <w:t>案例企业经营范围</w:t>
            </w:r>
          </w:p>
        </w:tc>
        <w:tc>
          <w:tcPr>
            <w:tcW w:w="4148" w:type="dxa"/>
          </w:tcPr>
          <w:p w14:paraId="0A3A14F7" w14:textId="49FD122D"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上游的</w:t>
            </w:r>
            <w:proofErr w:type="gramStart"/>
            <w:r>
              <w:rPr>
                <w:rFonts w:ascii="Arial" w:hAnsi="Arial" w:cs="Arial"/>
                <w:color w:val="333333"/>
                <w:szCs w:val="21"/>
                <w:shd w:val="clear" w:color="auto" w:fill="FFFFFF"/>
              </w:rPr>
              <w:t>单晶拉棒</w:t>
            </w:r>
            <w:proofErr w:type="gramEnd"/>
            <w:r>
              <w:rPr>
                <w:rFonts w:ascii="Arial" w:hAnsi="Arial" w:cs="Arial"/>
                <w:color w:val="333333"/>
                <w:szCs w:val="21"/>
                <w:shd w:val="clear" w:color="auto" w:fill="FFFFFF"/>
              </w:rPr>
              <w:t>/</w:t>
            </w:r>
            <w:r>
              <w:rPr>
                <w:rFonts w:ascii="Arial" w:hAnsi="Arial" w:cs="Arial"/>
                <w:color w:val="333333"/>
                <w:szCs w:val="21"/>
                <w:shd w:val="clear" w:color="auto" w:fill="FFFFFF"/>
              </w:rPr>
              <w:t>多晶铸锭、切方、硅片切割</w:t>
            </w:r>
          </w:p>
        </w:tc>
      </w:tr>
      <w:tr w:rsidR="00AF03E8" w14:paraId="5C410A90"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1A07272" w14:textId="77777777" w:rsidR="00AF03E8" w:rsidRDefault="00AF03E8" w:rsidP="00FE2A24">
            <w:pPr>
              <w:rPr>
                <w:b w:val="0"/>
                <w:bCs w:val="0"/>
              </w:rPr>
            </w:pPr>
            <w:r>
              <w:rPr>
                <w:rFonts w:hint="eastAsia"/>
              </w:rPr>
              <w:t>企业单位案情描述</w:t>
            </w:r>
          </w:p>
        </w:tc>
        <w:tc>
          <w:tcPr>
            <w:tcW w:w="4148" w:type="dxa"/>
          </w:tcPr>
          <w:p w14:paraId="10E6AAE5" w14:textId="77777777" w:rsidR="004A1211" w:rsidRDefault="004A1211" w:rsidP="004A121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内幕信息的形成</w:t>
            </w:r>
          </w:p>
          <w:p w14:paraId="7C36BC19" w14:textId="77777777" w:rsidR="004A1211" w:rsidRDefault="004A1211" w:rsidP="004A121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海润光伏2013年度发生亏损，为避免连续两年亏损被实施退</w:t>
            </w:r>
            <w:proofErr w:type="gramStart"/>
            <w:r>
              <w:rPr>
                <w:rFonts w:hint="eastAsia"/>
                <w:color w:val="000000"/>
                <w:sz w:val="21"/>
                <w:szCs w:val="21"/>
              </w:rPr>
              <w:t>市风险</w:t>
            </w:r>
            <w:proofErr w:type="gramEnd"/>
            <w:r>
              <w:rPr>
                <w:rFonts w:hint="eastAsia"/>
                <w:color w:val="000000"/>
                <w:sz w:val="21"/>
                <w:szCs w:val="21"/>
              </w:rPr>
              <w:t>警示（ST），2014年初制定了实现盈利的经营目标。但随着2014年下半年国家能源</w:t>
            </w:r>
            <w:proofErr w:type="gramStart"/>
            <w:r>
              <w:rPr>
                <w:rFonts w:hint="eastAsia"/>
                <w:color w:val="000000"/>
                <w:sz w:val="21"/>
                <w:szCs w:val="21"/>
              </w:rPr>
              <w:t>局相关</w:t>
            </w:r>
            <w:proofErr w:type="gramEnd"/>
            <w:r>
              <w:rPr>
                <w:rFonts w:hint="eastAsia"/>
                <w:color w:val="000000"/>
                <w:sz w:val="21"/>
                <w:szCs w:val="21"/>
              </w:rPr>
              <w:t>政策的出台，光伏电站收入确认政策发生了调整，对公司盈利模式产生了很大的影响。</w:t>
            </w:r>
          </w:p>
          <w:p w14:paraId="5ADB1207" w14:textId="77777777" w:rsidR="004A1211" w:rsidRDefault="004A1211" w:rsidP="004A121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2014年11月底、12月初，杨怀进、周宜可、张永欣等公司高管和财务人员就2014年业绩问题进行多次讨论和沟通，并达成共识：在公司2014年度无法实现盈利的情况下，在财务允许范围内多确认亏损，尽量把能确认的损失和减值都放在当年，为公司以后发展夯实基础。2014年11月初，海润光</w:t>
            </w:r>
            <w:proofErr w:type="gramStart"/>
            <w:r>
              <w:rPr>
                <w:rFonts w:hint="eastAsia"/>
                <w:color w:val="000000"/>
                <w:sz w:val="21"/>
                <w:szCs w:val="21"/>
              </w:rPr>
              <w:lastRenderedPageBreak/>
              <w:t>伏开始</w:t>
            </w:r>
            <w:proofErr w:type="gramEnd"/>
            <w:r>
              <w:rPr>
                <w:rFonts w:hint="eastAsia"/>
                <w:color w:val="000000"/>
                <w:sz w:val="21"/>
                <w:szCs w:val="21"/>
              </w:rPr>
              <w:t>对2014年业绩进行利润测算，测算结果从2014年11月4日测算的微利，经多次调整至2014年12月22日，测算亏损4.69亿元，最终至2015年1月28日，测算结果为亏损7.99亿元。</w:t>
            </w:r>
          </w:p>
          <w:p w14:paraId="214F75A1" w14:textId="77777777" w:rsidR="004A1211" w:rsidRDefault="004A1211" w:rsidP="004A1211">
            <w:pPr>
              <w:pStyle w:val="p0"/>
              <w:shd w:val="clear" w:color="auto" w:fill="FFFFFF"/>
              <w:spacing w:before="0" w:beforeAutospacing="0" w:after="0" w:afterAutospacing="0" w:line="360" w:lineRule="atLeast"/>
              <w:ind w:firstLine="420"/>
              <w:jc w:val="both"/>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综上，至2014年12月22日，测算利润的原则、方法业已确定且口径与最终公告一致，归属于母公司的净利润测算结果已达-4.69亿元（较上年变动130%），2014年度发生</w:t>
            </w:r>
            <w:proofErr w:type="gramStart"/>
            <w:r>
              <w:rPr>
                <w:rFonts w:hint="eastAsia"/>
                <w:color w:val="000000"/>
                <w:sz w:val="21"/>
                <w:szCs w:val="21"/>
              </w:rPr>
              <w:t>巨亏已经</w:t>
            </w:r>
            <w:proofErr w:type="gramEnd"/>
            <w:r>
              <w:rPr>
                <w:rFonts w:hint="eastAsia"/>
                <w:color w:val="000000"/>
                <w:sz w:val="21"/>
                <w:szCs w:val="21"/>
              </w:rPr>
              <w:t>确定。海润光伏2014年度业绩预亏的内幕信息形成日不晚于2014年12月22日，于2015年1月31日公开。</w:t>
            </w:r>
          </w:p>
          <w:p w14:paraId="73534312" w14:textId="77777777" w:rsidR="00AF03E8" w:rsidRPr="004A1211" w:rsidRDefault="00AF03E8" w:rsidP="00FE2A24">
            <w:pPr>
              <w:cnfStyle w:val="000000000000" w:firstRow="0" w:lastRow="0" w:firstColumn="0" w:lastColumn="0" w:oddVBand="0" w:evenVBand="0" w:oddHBand="0" w:evenHBand="0" w:firstRowFirstColumn="0" w:firstRowLastColumn="0" w:lastRowFirstColumn="0" w:lastRowLastColumn="0"/>
            </w:pPr>
          </w:p>
        </w:tc>
      </w:tr>
      <w:tr w:rsidR="00AF03E8" w14:paraId="637D2252"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63F2E6C" w14:textId="77777777" w:rsidR="00AF03E8" w:rsidRDefault="00AF03E8" w:rsidP="00FE2A24">
            <w:pPr>
              <w:rPr>
                <w:b w:val="0"/>
                <w:bCs w:val="0"/>
              </w:rPr>
            </w:pPr>
            <w:r>
              <w:rPr>
                <w:rFonts w:hint="eastAsia"/>
              </w:rPr>
              <w:lastRenderedPageBreak/>
              <w:t>关联审计机构名称</w:t>
            </w:r>
          </w:p>
        </w:tc>
        <w:tc>
          <w:tcPr>
            <w:tcW w:w="4148" w:type="dxa"/>
          </w:tcPr>
          <w:p w14:paraId="00E4C599" w14:textId="6262F455"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rPr>
              <w:t>大华</w:t>
            </w:r>
            <w:r w:rsidR="00AF03E8">
              <w:rPr>
                <w:rFonts w:hint="eastAsia"/>
              </w:rPr>
              <w:t>会计事务所</w:t>
            </w:r>
          </w:p>
        </w:tc>
      </w:tr>
      <w:tr w:rsidR="00AF03E8" w14:paraId="109F32BC"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232D3B9" w14:textId="77777777" w:rsidR="00AF03E8" w:rsidRDefault="00AF03E8" w:rsidP="00FE2A24">
            <w:pPr>
              <w:rPr>
                <w:b w:val="0"/>
                <w:bCs w:val="0"/>
              </w:rPr>
            </w:pPr>
            <w:r>
              <w:rPr>
                <w:rFonts w:hint="eastAsia"/>
              </w:rPr>
              <w:t>关联的审计术语和审计方法</w:t>
            </w:r>
          </w:p>
        </w:tc>
        <w:tc>
          <w:tcPr>
            <w:tcW w:w="4148" w:type="dxa"/>
          </w:tcPr>
          <w:p w14:paraId="52F15D90" w14:textId="32FE3D69"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rPr>
              <w:t>财务纰漏</w:t>
            </w:r>
          </w:p>
        </w:tc>
      </w:tr>
    </w:tbl>
    <w:p w14:paraId="082B4D41" w14:textId="12EE4B67"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27</w:t>
      </w:r>
    </w:p>
    <w:tbl>
      <w:tblPr>
        <w:tblStyle w:val="1-11"/>
        <w:tblW w:w="0" w:type="auto"/>
        <w:tblLook w:val="04A0" w:firstRow="1" w:lastRow="0" w:firstColumn="1" w:lastColumn="0" w:noHBand="0" w:noVBand="1"/>
      </w:tblPr>
      <w:tblGrid>
        <w:gridCol w:w="4148"/>
        <w:gridCol w:w="4148"/>
      </w:tblGrid>
      <w:tr w:rsidR="00AF03E8" w14:paraId="62343258"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61361C80" w14:textId="77777777" w:rsidR="00AF03E8" w:rsidRDefault="00AF03E8" w:rsidP="00FE2A24">
            <w:pPr>
              <w:rPr>
                <w:b w:val="0"/>
                <w:bCs w:val="0"/>
              </w:rPr>
            </w:pPr>
            <w:r>
              <w:rPr>
                <w:rFonts w:hint="eastAsia"/>
              </w:rPr>
              <w:t>案例数据编号</w:t>
            </w:r>
          </w:p>
        </w:tc>
        <w:tc>
          <w:tcPr>
            <w:tcW w:w="4148" w:type="dxa"/>
          </w:tcPr>
          <w:p w14:paraId="73F03BD4"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3E3EFF68"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77C3D67" w14:textId="77777777" w:rsidR="00AF03E8" w:rsidRDefault="00AF03E8" w:rsidP="00FE2A24">
            <w:pPr>
              <w:rPr>
                <w:b w:val="0"/>
                <w:bCs w:val="0"/>
              </w:rPr>
            </w:pPr>
            <w:r>
              <w:rPr>
                <w:rFonts w:hint="eastAsia"/>
              </w:rPr>
              <w:t>案例行业类别</w:t>
            </w:r>
          </w:p>
        </w:tc>
        <w:tc>
          <w:tcPr>
            <w:tcW w:w="4148" w:type="dxa"/>
          </w:tcPr>
          <w:p w14:paraId="444C4D51" w14:textId="5C211DFA"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ascii="Helvetica" w:hAnsi="Helvetica" w:cs="Helvetica"/>
                <w:color w:val="333333"/>
                <w:szCs w:val="21"/>
                <w:shd w:val="clear" w:color="auto" w:fill="FFFFFF"/>
              </w:rPr>
              <w:t>通用设备制造业</w:t>
            </w:r>
          </w:p>
        </w:tc>
      </w:tr>
      <w:tr w:rsidR="00AF03E8" w14:paraId="7A3763AA"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1D9109A" w14:textId="77777777" w:rsidR="00AF03E8" w:rsidRDefault="00AF03E8" w:rsidP="00FE2A24">
            <w:pPr>
              <w:rPr>
                <w:b w:val="0"/>
                <w:bCs w:val="0"/>
              </w:rPr>
            </w:pPr>
            <w:r>
              <w:rPr>
                <w:rFonts w:hint="eastAsia"/>
              </w:rPr>
              <w:t>案例发生时间</w:t>
            </w:r>
          </w:p>
        </w:tc>
        <w:tc>
          <w:tcPr>
            <w:tcW w:w="4148" w:type="dxa"/>
          </w:tcPr>
          <w:p w14:paraId="4F5E92ED" w14:textId="6B1E0372"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012</w:t>
            </w:r>
            <w:r>
              <w:rPr>
                <w:rFonts w:hint="eastAsia"/>
              </w:rPr>
              <w:t>年</w:t>
            </w:r>
          </w:p>
        </w:tc>
      </w:tr>
      <w:tr w:rsidR="00AF03E8" w14:paraId="314AC79A"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9F75B3B" w14:textId="77777777" w:rsidR="00AF03E8" w:rsidRDefault="00AF03E8" w:rsidP="00FE2A24">
            <w:pPr>
              <w:rPr>
                <w:b w:val="0"/>
                <w:bCs w:val="0"/>
              </w:rPr>
            </w:pPr>
            <w:r>
              <w:rPr>
                <w:rFonts w:hint="eastAsia"/>
              </w:rPr>
              <w:t>案例企业名称</w:t>
            </w:r>
          </w:p>
        </w:tc>
        <w:tc>
          <w:tcPr>
            <w:tcW w:w="4148" w:type="dxa"/>
          </w:tcPr>
          <w:p w14:paraId="6173C49E" w14:textId="2E0B84A6" w:rsidR="00AF03E8" w:rsidRDefault="004A1211" w:rsidP="00FE2A24">
            <w:pPr>
              <w:cnfStyle w:val="000000000000" w:firstRow="0" w:lastRow="0" w:firstColumn="0" w:lastColumn="0" w:oddVBand="0" w:evenVBand="0" w:oddHBand="0" w:evenHBand="0" w:firstRowFirstColumn="0" w:firstRowLastColumn="0" w:lastRowFirstColumn="0" w:lastRowLastColumn="0"/>
            </w:pPr>
            <w:proofErr w:type="gramStart"/>
            <w:r>
              <w:rPr>
                <w:rFonts w:hint="eastAsia"/>
                <w:color w:val="000000"/>
                <w:szCs w:val="21"/>
                <w:shd w:val="clear" w:color="auto" w:fill="FFFFFF"/>
              </w:rPr>
              <w:t>华锐风电</w:t>
            </w:r>
            <w:proofErr w:type="gramEnd"/>
            <w:r>
              <w:rPr>
                <w:rFonts w:hint="eastAsia"/>
                <w:color w:val="000000"/>
                <w:szCs w:val="21"/>
                <w:shd w:val="clear" w:color="auto" w:fill="FFFFFF"/>
              </w:rPr>
              <w:t>科技（集团）股份有限公司</w:t>
            </w:r>
          </w:p>
        </w:tc>
      </w:tr>
      <w:tr w:rsidR="00AF03E8" w14:paraId="7E613D3F"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CD82F7F" w14:textId="77777777" w:rsidR="00AF03E8" w:rsidRPr="004A1211" w:rsidRDefault="00AF03E8" w:rsidP="00FE2A24">
            <w:pPr>
              <w:rPr>
                <w:b w:val="0"/>
                <w:bCs w:val="0"/>
                <w:color w:val="000000"/>
                <w:szCs w:val="21"/>
                <w:shd w:val="clear" w:color="auto" w:fill="FFFFFF"/>
              </w:rPr>
            </w:pPr>
            <w:r w:rsidRPr="004A1211">
              <w:rPr>
                <w:rFonts w:hint="eastAsia"/>
              </w:rPr>
              <w:t>案例企业经营范围</w:t>
            </w:r>
          </w:p>
        </w:tc>
        <w:tc>
          <w:tcPr>
            <w:tcW w:w="4148" w:type="dxa"/>
          </w:tcPr>
          <w:p w14:paraId="2CA2D8BB" w14:textId="7E53EF3F" w:rsidR="00AF03E8" w:rsidRPr="004A1211" w:rsidRDefault="004A1211" w:rsidP="00FE2A24">
            <w:pPr>
              <w:cnfStyle w:val="000000000000" w:firstRow="0" w:lastRow="0" w:firstColumn="0" w:lastColumn="0" w:oddVBand="0" w:evenVBand="0" w:oddHBand="0" w:evenHBand="0" w:firstRowFirstColumn="0" w:firstRowLastColumn="0" w:lastRowFirstColumn="0" w:lastRowLastColumn="0"/>
              <w:rPr>
                <w:color w:val="000000"/>
                <w:szCs w:val="21"/>
                <w:shd w:val="clear" w:color="auto" w:fill="FFFFFF"/>
              </w:rPr>
            </w:pPr>
            <w:r w:rsidRPr="004A1211">
              <w:rPr>
                <w:color w:val="000000"/>
                <w:szCs w:val="21"/>
                <w:shd w:val="clear" w:color="auto" w:fill="FFFFFF"/>
              </w:rPr>
              <w:t>生产风力发电设备；开发、设计、销售风力发电设备；施工总承包；货物进出口；技术进出口；代理进出口；信息咨询</w:t>
            </w:r>
          </w:p>
        </w:tc>
      </w:tr>
      <w:tr w:rsidR="00AF03E8" w14:paraId="6B51BAC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3778661" w14:textId="77777777" w:rsidR="00AF03E8" w:rsidRDefault="00AF03E8" w:rsidP="00FE2A24">
            <w:pPr>
              <w:rPr>
                <w:b w:val="0"/>
                <w:bCs w:val="0"/>
              </w:rPr>
            </w:pPr>
            <w:r>
              <w:rPr>
                <w:rFonts w:hint="eastAsia"/>
              </w:rPr>
              <w:t>企业单位案情描述</w:t>
            </w:r>
          </w:p>
        </w:tc>
        <w:tc>
          <w:tcPr>
            <w:tcW w:w="4148" w:type="dxa"/>
          </w:tcPr>
          <w:p w14:paraId="4C4FD474" w14:textId="77777777" w:rsidR="004A1211" w:rsidRDefault="004A1211" w:rsidP="004A1211">
            <w:pPr>
              <w:pStyle w:val="p16"/>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华锐风电于2011年1月在上海证券交易所上市，主要从事风力发电设备的开发、生产和销售。韩俊良于2006年起任董事长、总裁，2012年8月卸任总裁，2013年3月卸任董事长。</w:t>
            </w:r>
          </w:p>
          <w:p w14:paraId="2D963FAE" w14:textId="77777777" w:rsidR="004A1211" w:rsidRDefault="004A1211" w:rsidP="004A1211">
            <w:pPr>
              <w:pStyle w:val="p16"/>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2012年4月11日，华锐风电披露2011年年报，确认风电机组收入1686台，营业总收入10,435,516,390.57元，营业总成本9,918,543,020.04元，营业利润529,215,613.35元，利润总额739,440,394.00元，报告期内风电工程项目适用的会计政策为商品销售收入。该年报签字董事为韩俊良、常运东，刘会、陆朝昌、王原、于国庆、张宁、张勇、赵鲁平。</w:t>
            </w:r>
          </w:p>
          <w:p w14:paraId="7815D25F" w14:textId="77777777" w:rsidR="004A1211" w:rsidRDefault="004A1211" w:rsidP="004A1211">
            <w:pPr>
              <w:pStyle w:val="p16"/>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hint="eastAsia"/>
                <w:color w:val="000000"/>
                <w:sz w:val="21"/>
                <w:szCs w:val="21"/>
              </w:rPr>
              <w:t>受风电行业政策的影响，2011年全行业业绩急剧下滑。为粉饰上市首年业绩，在</w:t>
            </w:r>
            <w:r>
              <w:rPr>
                <w:rFonts w:hint="eastAsia"/>
                <w:color w:val="000000"/>
                <w:sz w:val="21"/>
                <w:szCs w:val="21"/>
              </w:rPr>
              <w:lastRenderedPageBreak/>
              <w:t>韩俊良安排下，</w:t>
            </w:r>
            <w:proofErr w:type="gramStart"/>
            <w:r>
              <w:rPr>
                <w:rFonts w:hint="eastAsia"/>
                <w:color w:val="000000"/>
                <w:sz w:val="21"/>
                <w:szCs w:val="21"/>
              </w:rPr>
              <w:t>华锐风电</w:t>
            </w:r>
            <w:proofErr w:type="gramEnd"/>
            <w:r>
              <w:rPr>
                <w:rFonts w:hint="eastAsia"/>
                <w:color w:val="000000"/>
                <w:sz w:val="21"/>
                <w:szCs w:val="21"/>
              </w:rPr>
              <w:t>财务、生产、销售、客服四个部门通过伪造单据等方式提前确认收入，在2011年度提前确认风电机组收入413台，对2011年度财务报告的影响为：虚增营业收入2,431,739,125.66元、营业成本2,003,916,651.46元，多预提运费31,350,686.83元，多计提坏账118,610,423.77元，虚增利润总额277,861,363.60元，占2011年利润总额的37.58%。</w:t>
            </w:r>
          </w:p>
          <w:p w14:paraId="4B6B380A" w14:textId="77777777" w:rsidR="00AF03E8" w:rsidRPr="004A1211" w:rsidRDefault="00AF03E8" w:rsidP="00FE2A24">
            <w:pPr>
              <w:cnfStyle w:val="000000000000" w:firstRow="0" w:lastRow="0" w:firstColumn="0" w:lastColumn="0" w:oddVBand="0" w:evenVBand="0" w:oddHBand="0" w:evenHBand="0" w:firstRowFirstColumn="0" w:firstRowLastColumn="0" w:lastRowFirstColumn="0" w:lastRowLastColumn="0"/>
            </w:pPr>
          </w:p>
        </w:tc>
      </w:tr>
      <w:tr w:rsidR="00AF03E8" w14:paraId="4D23D3D9"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976B098" w14:textId="77777777" w:rsidR="00AF03E8" w:rsidRDefault="00AF03E8" w:rsidP="00FE2A24">
            <w:pPr>
              <w:rPr>
                <w:b w:val="0"/>
                <w:bCs w:val="0"/>
              </w:rPr>
            </w:pPr>
            <w:r>
              <w:rPr>
                <w:rFonts w:hint="eastAsia"/>
              </w:rPr>
              <w:lastRenderedPageBreak/>
              <w:t>关联审计机构名称</w:t>
            </w:r>
          </w:p>
        </w:tc>
        <w:tc>
          <w:tcPr>
            <w:tcW w:w="4148" w:type="dxa"/>
          </w:tcPr>
          <w:p w14:paraId="19618479" w14:textId="2E08B4B4"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rPr>
              <w:t>利安达</w:t>
            </w:r>
            <w:r w:rsidR="00AF03E8">
              <w:rPr>
                <w:rFonts w:hint="eastAsia"/>
              </w:rPr>
              <w:t>会计事务所</w:t>
            </w:r>
          </w:p>
        </w:tc>
      </w:tr>
      <w:tr w:rsidR="00AF03E8" w14:paraId="36EB398E"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74C5B9B" w14:textId="77777777" w:rsidR="00AF03E8" w:rsidRDefault="00AF03E8" w:rsidP="00FE2A24">
            <w:pPr>
              <w:rPr>
                <w:b w:val="0"/>
                <w:bCs w:val="0"/>
              </w:rPr>
            </w:pPr>
            <w:r>
              <w:rPr>
                <w:rFonts w:hint="eastAsia"/>
              </w:rPr>
              <w:t>关联的审计术语和审计方法</w:t>
            </w:r>
          </w:p>
        </w:tc>
        <w:tc>
          <w:tcPr>
            <w:tcW w:w="4148" w:type="dxa"/>
          </w:tcPr>
          <w:p w14:paraId="776348C2" w14:textId="08411981"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color w:val="000000"/>
                <w:szCs w:val="21"/>
                <w:shd w:val="clear" w:color="auto" w:fill="FFFFFF"/>
              </w:rPr>
              <w:t>财务舞弊</w:t>
            </w:r>
          </w:p>
        </w:tc>
      </w:tr>
    </w:tbl>
    <w:p w14:paraId="5ACF63D7" w14:textId="028E9E1C"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28</w:t>
      </w:r>
    </w:p>
    <w:tbl>
      <w:tblPr>
        <w:tblStyle w:val="1-11"/>
        <w:tblW w:w="0" w:type="auto"/>
        <w:tblLook w:val="04A0" w:firstRow="1" w:lastRow="0" w:firstColumn="1" w:lastColumn="0" w:noHBand="0" w:noVBand="1"/>
      </w:tblPr>
      <w:tblGrid>
        <w:gridCol w:w="4148"/>
        <w:gridCol w:w="4148"/>
      </w:tblGrid>
      <w:tr w:rsidR="00AF03E8" w14:paraId="5220B4DE"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230BF848" w14:textId="77777777" w:rsidR="00AF03E8" w:rsidRDefault="00AF03E8" w:rsidP="00FE2A24">
            <w:pPr>
              <w:rPr>
                <w:b w:val="0"/>
                <w:bCs w:val="0"/>
              </w:rPr>
            </w:pPr>
            <w:r>
              <w:rPr>
                <w:rFonts w:hint="eastAsia"/>
              </w:rPr>
              <w:t>案例数据编号</w:t>
            </w:r>
          </w:p>
        </w:tc>
        <w:tc>
          <w:tcPr>
            <w:tcW w:w="4148" w:type="dxa"/>
          </w:tcPr>
          <w:p w14:paraId="1D409855"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2220EF3E"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4BC78722" w14:textId="77777777" w:rsidR="00AF03E8" w:rsidRDefault="00AF03E8" w:rsidP="00FE2A24">
            <w:pPr>
              <w:rPr>
                <w:b w:val="0"/>
                <w:bCs w:val="0"/>
              </w:rPr>
            </w:pPr>
            <w:r>
              <w:rPr>
                <w:rFonts w:hint="eastAsia"/>
              </w:rPr>
              <w:t>案例行业类别</w:t>
            </w:r>
          </w:p>
        </w:tc>
        <w:tc>
          <w:tcPr>
            <w:tcW w:w="4148" w:type="dxa"/>
          </w:tcPr>
          <w:p w14:paraId="4097FF10" w14:textId="7E66846D" w:rsidR="00AF03E8" w:rsidRDefault="00C41646" w:rsidP="00FE2A24">
            <w:pPr>
              <w:cnfStyle w:val="000000000000" w:firstRow="0" w:lastRow="0" w:firstColumn="0" w:lastColumn="0" w:oddVBand="0" w:evenVBand="0" w:oddHBand="0" w:evenHBand="0" w:firstRowFirstColumn="0" w:firstRowLastColumn="0" w:lastRowFirstColumn="0" w:lastRowLastColumn="0"/>
            </w:pPr>
            <w:r>
              <w:rPr>
                <w:rFonts w:hint="eastAsia"/>
              </w:rPr>
              <w:t>医药制业</w:t>
            </w:r>
          </w:p>
        </w:tc>
      </w:tr>
      <w:tr w:rsidR="00AF03E8" w14:paraId="7F9DC2EC"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486DC9C" w14:textId="77777777" w:rsidR="00AF03E8" w:rsidRDefault="00AF03E8" w:rsidP="00FE2A24">
            <w:pPr>
              <w:rPr>
                <w:b w:val="0"/>
                <w:bCs w:val="0"/>
              </w:rPr>
            </w:pPr>
            <w:r>
              <w:rPr>
                <w:rFonts w:hint="eastAsia"/>
              </w:rPr>
              <w:t>案例发生时间</w:t>
            </w:r>
          </w:p>
        </w:tc>
        <w:tc>
          <w:tcPr>
            <w:tcW w:w="4148" w:type="dxa"/>
          </w:tcPr>
          <w:p w14:paraId="24CA4AA1" w14:textId="16322A2A"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010</w:t>
            </w:r>
            <w:r>
              <w:rPr>
                <w:rFonts w:hint="eastAsia"/>
              </w:rPr>
              <w:t>年</w:t>
            </w:r>
          </w:p>
        </w:tc>
      </w:tr>
      <w:tr w:rsidR="00AF03E8" w14:paraId="5394D45F"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24BE007" w14:textId="77777777" w:rsidR="00AF03E8" w:rsidRDefault="00AF03E8" w:rsidP="00FE2A24">
            <w:pPr>
              <w:rPr>
                <w:b w:val="0"/>
                <w:bCs w:val="0"/>
              </w:rPr>
            </w:pPr>
            <w:r>
              <w:rPr>
                <w:rFonts w:hint="eastAsia"/>
              </w:rPr>
              <w:t>案例企业名称</w:t>
            </w:r>
          </w:p>
        </w:tc>
        <w:tc>
          <w:tcPr>
            <w:tcW w:w="4148" w:type="dxa"/>
          </w:tcPr>
          <w:p w14:paraId="13DE55F8" w14:textId="5E1540EE"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ascii="方正仿宋简体" w:eastAsia="方正仿宋简体" w:hint="eastAsia"/>
                <w:color w:val="000000"/>
                <w:szCs w:val="21"/>
                <w:shd w:val="clear" w:color="auto" w:fill="FFFFFF"/>
              </w:rPr>
              <w:t>武汉国药科技股份有限公司</w:t>
            </w:r>
          </w:p>
        </w:tc>
      </w:tr>
      <w:tr w:rsidR="00AF03E8" w14:paraId="570C2F75"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FA43315" w14:textId="77777777" w:rsidR="00AF03E8" w:rsidRDefault="00AF03E8" w:rsidP="00FE2A24">
            <w:pPr>
              <w:rPr>
                <w:b w:val="0"/>
                <w:bCs w:val="0"/>
              </w:rPr>
            </w:pPr>
            <w:r>
              <w:rPr>
                <w:rFonts w:hint="eastAsia"/>
              </w:rPr>
              <w:t>案例企业经营范围</w:t>
            </w:r>
          </w:p>
        </w:tc>
        <w:tc>
          <w:tcPr>
            <w:tcW w:w="4148" w:type="dxa"/>
          </w:tcPr>
          <w:p w14:paraId="294855B1" w14:textId="2F003E1B"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企业投资开发、房地产开发、经营。</w:t>
            </w:r>
          </w:p>
        </w:tc>
      </w:tr>
      <w:tr w:rsidR="00AF03E8" w14:paraId="72A0B173"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9857246" w14:textId="77777777" w:rsidR="00AF03E8" w:rsidRDefault="00AF03E8" w:rsidP="00FE2A24">
            <w:pPr>
              <w:rPr>
                <w:b w:val="0"/>
                <w:bCs w:val="0"/>
              </w:rPr>
            </w:pPr>
            <w:r>
              <w:rPr>
                <w:rFonts w:hint="eastAsia"/>
              </w:rPr>
              <w:t>企业单位案情描述</w:t>
            </w:r>
          </w:p>
        </w:tc>
        <w:tc>
          <w:tcPr>
            <w:tcW w:w="4148" w:type="dxa"/>
          </w:tcPr>
          <w:p w14:paraId="5F7DA7F1" w14:textId="06E6F18D" w:rsidR="00AF03E8" w:rsidRDefault="004A1211" w:rsidP="00FE2A24">
            <w:pPr>
              <w:cnfStyle w:val="000000000000" w:firstRow="0" w:lastRow="0" w:firstColumn="0" w:lastColumn="0" w:oddVBand="0" w:evenVBand="0" w:oddHBand="0" w:evenHBand="0" w:firstRowFirstColumn="0" w:firstRowLastColumn="0" w:lastRowFirstColumn="0" w:lastRowLastColumn="0"/>
            </w:pPr>
            <w:r>
              <w:rPr>
                <w:rFonts w:ascii="方正仿宋简体" w:eastAsia="方正仿宋简体" w:hint="eastAsia"/>
                <w:color w:val="000000"/>
                <w:szCs w:val="21"/>
                <w:shd w:val="clear" w:color="auto" w:fill="FFFFFF"/>
              </w:rPr>
              <w:t>经查明，国药科技在定期报告中虚假陈述。</w:t>
            </w:r>
            <w:r>
              <w:rPr>
                <w:rFonts w:ascii="Times New Roman" w:hAnsi="Times New Roman" w:cs="Times New Roman"/>
                <w:color w:val="000000"/>
                <w:szCs w:val="21"/>
                <w:shd w:val="clear" w:color="auto" w:fill="FFFFFF"/>
              </w:rPr>
              <w:t>2010</w:t>
            </w:r>
            <w:r>
              <w:rPr>
                <w:rFonts w:ascii="方正仿宋简体" w:eastAsia="方正仿宋简体" w:hint="eastAsia"/>
                <w:color w:val="000000"/>
                <w:szCs w:val="21"/>
                <w:shd w:val="clear" w:color="auto" w:fill="FFFFFF"/>
              </w:rPr>
              <w:t>年</w:t>
            </w:r>
            <w:r>
              <w:rPr>
                <w:rFonts w:ascii="Times New Roman" w:hAnsi="Times New Roman" w:cs="Times New Roman"/>
                <w:color w:val="000000"/>
                <w:szCs w:val="21"/>
                <w:shd w:val="clear" w:color="auto" w:fill="FFFFFF"/>
              </w:rPr>
              <w:t>3</w:t>
            </w:r>
            <w:r>
              <w:rPr>
                <w:rFonts w:ascii="方正仿宋简体" w:eastAsia="方正仿宋简体" w:hint="eastAsia"/>
                <w:color w:val="000000"/>
                <w:szCs w:val="21"/>
                <w:shd w:val="clear" w:color="auto" w:fill="FFFFFF"/>
              </w:rPr>
              <w:t>月</w:t>
            </w:r>
            <w:r>
              <w:rPr>
                <w:rFonts w:ascii="Times New Roman" w:hAnsi="Times New Roman" w:cs="Times New Roman"/>
                <w:color w:val="000000"/>
                <w:szCs w:val="21"/>
                <w:shd w:val="clear" w:color="auto" w:fill="FFFFFF"/>
              </w:rPr>
              <w:t>17</w:t>
            </w:r>
            <w:r>
              <w:rPr>
                <w:rFonts w:ascii="方正仿宋简体" w:eastAsia="方正仿宋简体" w:hint="eastAsia"/>
                <w:color w:val="000000"/>
                <w:szCs w:val="21"/>
                <w:shd w:val="clear" w:color="auto" w:fill="FFFFFF"/>
              </w:rPr>
              <w:t>日，湖北省武汉市武昌区人民法院在（</w:t>
            </w:r>
            <w:r>
              <w:rPr>
                <w:rFonts w:ascii="Times New Roman" w:hAnsi="Times New Roman" w:cs="Times New Roman"/>
                <w:color w:val="000000"/>
                <w:szCs w:val="21"/>
                <w:shd w:val="clear" w:color="auto" w:fill="FFFFFF"/>
              </w:rPr>
              <w:t>2010</w:t>
            </w:r>
            <w:r>
              <w:rPr>
                <w:rFonts w:ascii="方正仿宋简体" w:eastAsia="方正仿宋简体" w:hint="eastAsia"/>
                <w:color w:val="000000"/>
                <w:szCs w:val="21"/>
                <w:shd w:val="clear" w:color="auto" w:fill="FFFFFF"/>
              </w:rPr>
              <w:t>）武区刑</w:t>
            </w:r>
            <w:proofErr w:type="gramStart"/>
            <w:r>
              <w:rPr>
                <w:rFonts w:ascii="方正仿宋简体" w:eastAsia="方正仿宋简体" w:hint="eastAsia"/>
                <w:color w:val="000000"/>
                <w:szCs w:val="21"/>
                <w:shd w:val="clear" w:color="auto" w:fill="FFFFFF"/>
              </w:rPr>
              <w:t>一</w:t>
            </w:r>
            <w:proofErr w:type="gramEnd"/>
            <w:r>
              <w:rPr>
                <w:rFonts w:ascii="方正仿宋简体" w:eastAsia="方正仿宋简体" w:hint="eastAsia"/>
                <w:color w:val="000000"/>
                <w:szCs w:val="21"/>
                <w:shd w:val="clear" w:color="auto" w:fill="FFFFFF"/>
              </w:rPr>
              <w:t>初字第</w:t>
            </w:r>
            <w:r>
              <w:rPr>
                <w:rFonts w:ascii="Times New Roman" w:hAnsi="Times New Roman" w:cs="Times New Roman"/>
                <w:color w:val="000000"/>
                <w:szCs w:val="21"/>
                <w:shd w:val="clear" w:color="auto" w:fill="FFFFFF"/>
              </w:rPr>
              <w:t>117</w:t>
            </w:r>
            <w:r>
              <w:rPr>
                <w:rFonts w:ascii="方正仿宋简体" w:eastAsia="方正仿宋简体" w:hint="eastAsia"/>
                <w:color w:val="000000"/>
                <w:szCs w:val="21"/>
                <w:shd w:val="clear" w:color="auto" w:fill="FFFFFF"/>
              </w:rPr>
              <w:t>号刑事判决书中认定，国药科技</w:t>
            </w:r>
            <w:r>
              <w:rPr>
                <w:rFonts w:ascii="Times New Roman" w:hAnsi="Times New Roman" w:cs="Times New Roman"/>
                <w:color w:val="000000"/>
                <w:szCs w:val="21"/>
                <w:shd w:val="clear" w:color="auto" w:fill="FFFFFF"/>
              </w:rPr>
              <w:t>2005</w:t>
            </w:r>
            <w:r>
              <w:rPr>
                <w:rFonts w:ascii="方正仿宋简体" w:eastAsia="方正仿宋简体" w:hint="eastAsia"/>
                <w:color w:val="000000"/>
                <w:szCs w:val="21"/>
                <w:shd w:val="clear" w:color="auto" w:fill="FFFFFF"/>
              </w:rPr>
              <w:t>年年度报告、</w:t>
            </w:r>
            <w:r>
              <w:rPr>
                <w:rFonts w:ascii="Times New Roman" w:hAnsi="Times New Roman" w:cs="Times New Roman"/>
                <w:color w:val="000000"/>
                <w:szCs w:val="21"/>
                <w:shd w:val="clear" w:color="auto" w:fill="FFFFFF"/>
              </w:rPr>
              <w:t>2006</w:t>
            </w:r>
            <w:r>
              <w:rPr>
                <w:rFonts w:ascii="方正仿宋简体" w:eastAsia="方正仿宋简体" w:hint="eastAsia"/>
                <w:color w:val="000000"/>
                <w:szCs w:val="21"/>
                <w:shd w:val="clear" w:color="auto" w:fill="FFFFFF"/>
              </w:rPr>
              <w:t>年半年度报告、</w:t>
            </w:r>
            <w:r>
              <w:rPr>
                <w:rFonts w:ascii="Times New Roman" w:hAnsi="Times New Roman" w:cs="Times New Roman"/>
                <w:color w:val="000000"/>
                <w:szCs w:val="21"/>
                <w:shd w:val="clear" w:color="auto" w:fill="FFFFFF"/>
              </w:rPr>
              <w:t>2006</w:t>
            </w:r>
            <w:r>
              <w:rPr>
                <w:rFonts w:ascii="方正仿宋简体" w:eastAsia="方正仿宋简体" w:hint="eastAsia"/>
                <w:color w:val="000000"/>
                <w:szCs w:val="21"/>
                <w:shd w:val="clear" w:color="auto" w:fill="FFFFFF"/>
              </w:rPr>
              <w:t>年年度报告连续披露向山西云中制药有限责任公司（以下简称山西云中制药）增资</w:t>
            </w:r>
            <w:r>
              <w:rPr>
                <w:rFonts w:ascii="Times New Roman" w:hAnsi="Times New Roman" w:cs="Times New Roman"/>
                <w:color w:val="000000"/>
                <w:szCs w:val="21"/>
                <w:shd w:val="clear" w:color="auto" w:fill="FFFFFF"/>
              </w:rPr>
              <w:t>3,924</w:t>
            </w:r>
            <w:r>
              <w:rPr>
                <w:rFonts w:ascii="方正仿宋简体" w:eastAsia="方正仿宋简体" w:hint="eastAsia"/>
                <w:color w:val="000000"/>
                <w:szCs w:val="21"/>
                <w:shd w:val="clear" w:color="auto" w:fill="FFFFFF"/>
              </w:rPr>
              <w:t>万元的虚假信息，将山西云中制药纳入国药科技年度报告中，并在年度报告的关键数据中虚列资产、利润，</w:t>
            </w:r>
            <w:r>
              <w:rPr>
                <w:rFonts w:ascii="Times New Roman" w:hAnsi="Times New Roman" w:cs="Times New Roman"/>
                <w:color w:val="000000"/>
                <w:szCs w:val="21"/>
                <w:shd w:val="clear" w:color="auto" w:fill="FFFFFF"/>
              </w:rPr>
              <w:t>2006</w:t>
            </w:r>
            <w:r>
              <w:rPr>
                <w:rFonts w:ascii="方正仿宋简体" w:eastAsia="方正仿宋简体" w:hint="eastAsia"/>
                <w:color w:val="000000"/>
                <w:szCs w:val="21"/>
                <w:shd w:val="clear" w:color="auto" w:fill="FFFFFF"/>
              </w:rPr>
              <w:t>年虚增资产</w:t>
            </w:r>
            <w:r>
              <w:rPr>
                <w:rFonts w:ascii="Times New Roman" w:hAnsi="Times New Roman" w:cs="Times New Roman"/>
                <w:color w:val="000000"/>
                <w:szCs w:val="21"/>
                <w:shd w:val="clear" w:color="auto" w:fill="FFFFFF"/>
              </w:rPr>
              <w:t>34,964.8</w:t>
            </w:r>
            <w:r>
              <w:rPr>
                <w:rFonts w:ascii="方正仿宋简体" w:eastAsia="方正仿宋简体" w:hint="eastAsia"/>
                <w:color w:val="000000"/>
                <w:szCs w:val="21"/>
                <w:shd w:val="clear" w:color="auto" w:fill="FFFFFF"/>
              </w:rPr>
              <w:t>万元、虚增利润</w:t>
            </w:r>
            <w:r>
              <w:rPr>
                <w:rFonts w:ascii="Times New Roman" w:hAnsi="Times New Roman" w:cs="Times New Roman"/>
                <w:color w:val="000000"/>
                <w:szCs w:val="21"/>
                <w:shd w:val="clear" w:color="auto" w:fill="FFFFFF"/>
              </w:rPr>
              <w:t>1,614.13</w:t>
            </w:r>
            <w:r>
              <w:rPr>
                <w:rFonts w:ascii="方正仿宋简体" w:eastAsia="方正仿宋简体" w:hint="eastAsia"/>
                <w:color w:val="000000"/>
                <w:szCs w:val="21"/>
                <w:shd w:val="clear" w:color="auto" w:fill="FFFFFF"/>
              </w:rPr>
              <w:t>万元。湖北省武汉市武昌区人民法院认定，国药科技实际控制人及时任董事李文军、国药科技时任董事兼总经理周雪华、国药科技时任董事兼财务总监惠钟、国药科技时任董事张跃伟对国药科技定期报告虚假陈述负有刑事责任。</w:t>
            </w:r>
          </w:p>
        </w:tc>
      </w:tr>
    </w:tbl>
    <w:p w14:paraId="345459F6" w14:textId="56A2A66B" w:rsid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29</w:t>
      </w:r>
    </w:p>
    <w:tbl>
      <w:tblPr>
        <w:tblStyle w:val="1-11"/>
        <w:tblW w:w="0" w:type="auto"/>
        <w:tblLook w:val="04A0" w:firstRow="1" w:lastRow="0" w:firstColumn="1" w:lastColumn="0" w:noHBand="0" w:noVBand="1"/>
      </w:tblPr>
      <w:tblGrid>
        <w:gridCol w:w="4148"/>
        <w:gridCol w:w="4148"/>
      </w:tblGrid>
      <w:tr w:rsidR="00AF03E8" w14:paraId="129AA34A"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363A5C56" w14:textId="77777777" w:rsidR="00AF03E8" w:rsidRDefault="00AF03E8" w:rsidP="00FE2A24">
            <w:pPr>
              <w:rPr>
                <w:b w:val="0"/>
                <w:bCs w:val="0"/>
              </w:rPr>
            </w:pPr>
            <w:r>
              <w:rPr>
                <w:rFonts w:hint="eastAsia"/>
              </w:rPr>
              <w:t>案例数据编号</w:t>
            </w:r>
          </w:p>
        </w:tc>
        <w:tc>
          <w:tcPr>
            <w:tcW w:w="4148" w:type="dxa"/>
          </w:tcPr>
          <w:p w14:paraId="77F52508"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7234DDEA"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176F944" w14:textId="77777777" w:rsidR="00AF03E8" w:rsidRDefault="00AF03E8" w:rsidP="00FE2A24">
            <w:pPr>
              <w:rPr>
                <w:b w:val="0"/>
                <w:bCs w:val="0"/>
              </w:rPr>
            </w:pPr>
            <w:r>
              <w:rPr>
                <w:rFonts w:hint="eastAsia"/>
              </w:rPr>
              <w:t>案例行业类别</w:t>
            </w:r>
          </w:p>
        </w:tc>
        <w:tc>
          <w:tcPr>
            <w:tcW w:w="4148" w:type="dxa"/>
          </w:tcPr>
          <w:p w14:paraId="5C45860F" w14:textId="77777777" w:rsidR="00AF03E8" w:rsidRDefault="00AF03E8" w:rsidP="00FE2A24">
            <w:pPr>
              <w:cnfStyle w:val="000000000000" w:firstRow="0" w:lastRow="0" w:firstColumn="0" w:lastColumn="0" w:oddVBand="0" w:evenVBand="0" w:oddHBand="0" w:evenHBand="0" w:firstRowFirstColumn="0" w:firstRowLastColumn="0" w:lastRowFirstColumn="0" w:lastRowLastColumn="0"/>
            </w:pPr>
          </w:p>
        </w:tc>
      </w:tr>
      <w:tr w:rsidR="00AF03E8" w14:paraId="6AEB8D5B"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1324C7F" w14:textId="77777777" w:rsidR="00AF03E8" w:rsidRDefault="00AF03E8" w:rsidP="00FE2A24">
            <w:pPr>
              <w:rPr>
                <w:b w:val="0"/>
                <w:bCs w:val="0"/>
              </w:rPr>
            </w:pPr>
            <w:r>
              <w:rPr>
                <w:rFonts w:hint="eastAsia"/>
              </w:rPr>
              <w:t>案例发生时间</w:t>
            </w:r>
          </w:p>
        </w:tc>
        <w:tc>
          <w:tcPr>
            <w:tcW w:w="4148" w:type="dxa"/>
          </w:tcPr>
          <w:p w14:paraId="31AD92F5" w14:textId="5438FBD3" w:rsidR="00AF03E8" w:rsidRDefault="00E56D42"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005</w:t>
            </w:r>
          </w:p>
        </w:tc>
      </w:tr>
      <w:tr w:rsidR="00AF03E8" w14:paraId="6C255D0F"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99AB96B" w14:textId="77777777" w:rsidR="00AF03E8" w:rsidRDefault="00AF03E8" w:rsidP="00FE2A24">
            <w:pPr>
              <w:rPr>
                <w:b w:val="0"/>
                <w:bCs w:val="0"/>
              </w:rPr>
            </w:pPr>
            <w:r>
              <w:rPr>
                <w:rFonts w:hint="eastAsia"/>
              </w:rPr>
              <w:t>案例企业名称</w:t>
            </w:r>
          </w:p>
        </w:tc>
        <w:tc>
          <w:tcPr>
            <w:tcW w:w="4148" w:type="dxa"/>
          </w:tcPr>
          <w:p w14:paraId="6FC8244C" w14:textId="6065836E" w:rsidR="00AF03E8" w:rsidRDefault="00E56D42" w:rsidP="00FE2A24">
            <w:pPr>
              <w:cnfStyle w:val="000000000000" w:firstRow="0" w:lastRow="0" w:firstColumn="0" w:lastColumn="0" w:oddVBand="0" w:evenVBand="0" w:oddHBand="0" w:evenHBand="0" w:firstRowFirstColumn="0" w:firstRowLastColumn="0" w:lastRowFirstColumn="0" w:lastRowLastColumn="0"/>
            </w:pPr>
            <w:r>
              <w:rPr>
                <w:rFonts w:ascii="Times New Roman" w:hAnsi="Times New Roman" w:cs="Times New Roman"/>
                <w:color w:val="000000"/>
                <w:szCs w:val="21"/>
                <w:shd w:val="clear" w:color="auto" w:fill="FFFFFF"/>
              </w:rPr>
              <w:t>辽宁国能集团（控股）股份有限公司</w:t>
            </w:r>
          </w:p>
        </w:tc>
      </w:tr>
      <w:tr w:rsidR="00AF03E8" w14:paraId="7C16EE00"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070068D" w14:textId="77777777" w:rsidR="00AF03E8" w:rsidRPr="00E56D42" w:rsidRDefault="00AF03E8" w:rsidP="00FE2A24">
            <w:pPr>
              <w:rPr>
                <w:rFonts w:ascii="Times New Roman" w:hAnsi="Times New Roman" w:cs="Times New Roman"/>
                <w:b w:val="0"/>
                <w:bCs w:val="0"/>
                <w:color w:val="000000"/>
                <w:szCs w:val="21"/>
                <w:shd w:val="clear" w:color="auto" w:fill="FFFFFF"/>
              </w:rPr>
            </w:pPr>
            <w:r w:rsidRPr="00E56D42">
              <w:rPr>
                <w:rFonts w:hint="eastAsia"/>
              </w:rPr>
              <w:lastRenderedPageBreak/>
              <w:t>案例企业经营范围</w:t>
            </w:r>
          </w:p>
        </w:tc>
        <w:tc>
          <w:tcPr>
            <w:tcW w:w="4148" w:type="dxa"/>
          </w:tcPr>
          <w:p w14:paraId="14B8440A" w14:textId="1E398223" w:rsidR="00AF03E8" w:rsidRPr="00E56D42" w:rsidRDefault="00E56D42" w:rsidP="00FE2A24">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Cs w:val="21"/>
                <w:shd w:val="clear" w:color="auto" w:fill="FFFFFF"/>
              </w:rPr>
            </w:pPr>
            <w:r w:rsidRPr="00E56D42">
              <w:rPr>
                <w:rFonts w:ascii="Times New Roman" w:hAnsi="Times New Roman" w:cs="Times New Roman" w:hint="eastAsia"/>
                <w:color w:val="000000"/>
                <w:szCs w:val="21"/>
                <w:shd w:val="clear" w:color="auto" w:fill="FFFFFF"/>
              </w:rPr>
              <w:t>钢铁物流、加工、配送、电子商务</w:t>
            </w:r>
          </w:p>
        </w:tc>
      </w:tr>
      <w:tr w:rsidR="00AF03E8" w14:paraId="22B4318C"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6B562F3" w14:textId="77777777" w:rsidR="00AF03E8" w:rsidRDefault="00AF03E8" w:rsidP="00FE2A24">
            <w:pPr>
              <w:rPr>
                <w:b w:val="0"/>
                <w:bCs w:val="0"/>
              </w:rPr>
            </w:pPr>
            <w:r>
              <w:rPr>
                <w:rFonts w:hint="eastAsia"/>
              </w:rPr>
              <w:t>企业单位案情描述</w:t>
            </w:r>
          </w:p>
        </w:tc>
        <w:tc>
          <w:tcPr>
            <w:tcW w:w="4148" w:type="dxa"/>
          </w:tcPr>
          <w:p w14:paraId="6E6ACECA"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仿宋简体" w:eastAsia="方正仿宋简体" w:hAnsi="楷体" w:hint="eastAsia"/>
                <w:color w:val="000000"/>
                <w:sz w:val="21"/>
                <w:szCs w:val="21"/>
              </w:rPr>
              <w:t>一）</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与本溪板材有限公司（以下简称本溪板材）发生</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亿元的资金支付和</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亿元的资金回款往来。但在</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年年度报告中，</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未披露与本溪板材的关联关系及关联交易情况。</w:t>
            </w:r>
          </w:p>
          <w:p w14:paraId="128C0243"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仿宋简体" w:eastAsia="方正仿宋简体" w:hAnsi="楷体" w:hint="eastAsia"/>
                <w:color w:val="000000"/>
                <w:sz w:val="21"/>
                <w:szCs w:val="21"/>
              </w:rPr>
              <w:t>（二）</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年底，</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与本溪钢铁板材有限公司（以下简称本溪钢铁）发生</w:t>
            </w:r>
            <w:r>
              <w:rPr>
                <w:rFonts w:ascii="Times New Roman" w:eastAsia="方正仿宋简体" w:hAnsi="Times New Roman" w:cs="Times New Roman" w:hint="eastAsia"/>
                <w:color w:val="000000"/>
                <w:sz w:val="21"/>
                <w:szCs w:val="21"/>
              </w:rPr>
              <w:t>1.5</w:t>
            </w:r>
            <w:r>
              <w:rPr>
                <w:rFonts w:ascii="方正仿宋简体" w:eastAsia="方正仿宋简体" w:hAnsi="楷体" w:hint="eastAsia"/>
                <w:color w:val="000000"/>
                <w:sz w:val="21"/>
                <w:szCs w:val="21"/>
              </w:rPr>
              <w:t>亿元资金支付。</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年度，国能集团从本溪钢铁采购钢材</w:t>
            </w:r>
            <w:r>
              <w:rPr>
                <w:rFonts w:ascii="Times New Roman" w:eastAsia="方正仿宋简体" w:hAnsi="Times New Roman" w:cs="Times New Roman" w:hint="eastAsia"/>
                <w:color w:val="000000"/>
                <w:sz w:val="21"/>
                <w:szCs w:val="21"/>
              </w:rPr>
              <w:t>269,881,241.97</w:t>
            </w:r>
            <w:r>
              <w:rPr>
                <w:rFonts w:ascii="方正仿宋简体" w:eastAsia="方正仿宋简体" w:hAnsi="楷体" w:hint="eastAsia"/>
                <w:color w:val="000000"/>
                <w:sz w:val="21"/>
                <w:szCs w:val="21"/>
              </w:rPr>
              <w:t>元。</w:t>
            </w:r>
            <w:r>
              <w:rPr>
                <w:rFonts w:ascii="Times New Roman" w:eastAsia="方正仿宋简体" w:hAnsi="Times New Roman" w:cs="Times New Roman" w:hint="eastAsia"/>
                <w:color w:val="000000"/>
                <w:sz w:val="21"/>
                <w:szCs w:val="21"/>
              </w:rPr>
              <w:t>2007</w:t>
            </w:r>
            <w:r>
              <w:rPr>
                <w:rFonts w:ascii="方正仿宋简体" w:eastAsia="方正仿宋简体" w:hAnsi="楷体" w:hint="eastAsia"/>
                <w:color w:val="000000"/>
                <w:sz w:val="21"/>
                <w:szCs w:val="21"/>
              </w:rPr>
              <w:t>年度，</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从本溪钢铁采购钢材</w:t>
            </w:r>
            <w:r>
              <w:rPr>
                <w:rFonts w:ascii="Times New Roman" w:eastAsia="方正仿宋简体" w:hAnsi="Times New Roman" w:cs="Times New Roman" w:hint="eastAsia"/>
                <w:color w:val="000000"/>
                <w:sz w:val="21"/>
                <w:szCs w:val="21"/>
              </w:rPr>
              <w:t>241,202,181.97</w:t>
            </w:r>
            <w:r>
              <w:rPr>
                <w:rFonts w:ascii="方正仿宋简体" w:eastAsia="方正仿宋简体" w:hAnsi="楷体" w:hint="eastAsia"/>
                <w:color w:val="000000"/>
                <w:sz w:val="21"/>
                <w:szCs w:val="21"/>
              </w:rPr>
              <w:t>元。但在</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年年度报告、</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年年度报告和</w:t>
            </w:r>
            <w:r>
              <w:rPr>
                <w:rFonts w:ascii="Times New Roman" w:eastAsia="方正仿宋简体" w:hAnsi="Times New Roman" w:cs="Times New Roman" w:hint="eastAsia"/>
                <w:color w:val="000000"/>
                <w:sz w:val="21"/>
                <w:szCs w:val="21"/>
              </w:rPr>
              <w:t>2007</w:t>
            </w:r>
            <w:r>
              <w:rPr>
                <w:rFonts w:ascii="方正仿宋简体" w:eastAsia="方正仿宋简体" w:hAnsi="楷体" w:hint="eastAsia"/>
                <w:color w:val="000000"/>
                <w:sz w:val="21"/>
                <w:szCs w:val="21"/>
              </w:rPr>
              <w:t>年年度报告中，</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均未披露与本溪钢铁的关联关系及关联交易情况。</w:t>
            </w:r>
          </w:p>
          <w:p w14:paraId="203F86F4"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仿宋简体" w:eastAsia="方正仿宋简体" w:hAnsi="楷体" w:hint="eastAsia"/>
                <w:color w:val="000000"/>
                <w:sz w:val="21"/>
                <w:szCs w:val="21"/>
              </w:rPr>
              <w:t>（三）</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年度和</w:t>
            </w:r>
            <w:r>
              <w:rPr>
                <w:rFonts w:ascii="Times New Roman" w:eastAsia="方正仿宋简体" w:hAnsi="Times New Roman" w:cs="Times New Roman" w:hint="eastAsia"/>
                <w:color w:val="000000"/>
                <w:sz w:val="21"/>
                <w:szCs w:val="21"/>
              </w:rPr>
              <w:t>2007</w:t>
            </w:r>
            <w:r>
              <w:rPr>
                <w:rFonts w:ascii="方正仿宋简体" w:eastAsia="方正仿宋简体" w:hAnsi="楷体" w:hint="eastAsia"/>
                <w:color w:val="000000"/>
                <w:sz w:val="21"/>
                <w:szCs w:val="21"/>
              </w:rPr>
              <w:t>年度，</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先后向大连加中国际贸易有限公司（以下简称大连加中）销售钢材</w:t>
            </w:r>
            <w:r>
              <w:rPr>
                <w:rFonts w:ascii="Times New Roman" w:eastAsia="方正仿宋简体" w:hAnsi="Times New Roman" w:cs="Times New Roman" w:hint="eastAsia"/>
                <w:color w:val="000000"/>
                <w:sz w:val="21"/>
                <w:szCs w:val="21"/>
              </w:rPr>
              <w:t>19,993,131.47</w:t>
            </w:r>
            <w:r>
              <w:rPr>
                <w:rFonts w:ascii="方正仿宋简体" w:eastAsia="方正仿宋简体" w:hAnsi="楷体" w:hint="eastAsia"/>
                <w:color w:val="000000"/>
                <w:sz w:val="21"/>
                <w:szCs w:val="21"/>
              </w:rPr>
              <w:t>元、</w:t>
            </w:r>
            <w:r>
              <w:rPr>
                <w:rFonts w:ascii="Times New Roman" w:eastAsia="方正仿宋简体" w:hAnsi="Times New Roman" w:cs="Times New Roman" w:hint="eastAsia"/>
                <w:color w:val="000000"/>
                <w:sz w:val="21"/>
                <w:szCs w:val="21"/>
              </w:rPr>
              <w:t>44,314,118.56</w:t>
            </w:r>
            <w:r>
              <w:rPr>
                <w:rFonts w:ascii="方正仿宋简体" w:eastAsia="方正仿宋简体" w:hAnsi="楷体" w:hint="eastAsia"/>
                <w:color w:val="000000"/>
                <w:sz w:val="21"/>
                <w:szCs w:val="21"/>
              </w:rPr>
              <w:t>元。但在</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年年度报告和</w:t>
            </w:r>
            <w:r>
              <w:rPr>
                <w:rFonts w:ascii="Times New Roman" w:eastAsia="方正仿宋简体" w:hAnsi="Times New Roman" w:cs="Times New Roman" w:hint="eastAsia"/>
                <w:color w:val="000000"/>
                <w:sz w:val="21"/>
                <w:szCs w:val="21"/>
              </w:rPr>
              <w:t>2007</w:t>
            </w:r>
            <w:r>
              <w:rPr>
                <w:rFonts w:ascii="方正仿宋简体" w:eastAsia="方正仿宋简体" w:hAnsi="楷体" w:hint="eastAsia"/>
                <w:color w:val="000000"/>
                <w:sz w:val="21"/>
                <w:szCs w:val="21"/>
              </w:rPr>
              <w:t>年年度报告中，</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均未披露与大连加中的关联关系及关联交易情况。</w:t>
            </w:r>
          </w:p>
          <w:p w14:paraId="40290479"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仿宋简体" w:eastAsia="方正仿宋简体" w:hAnsi="楷体" w:hint="eastAsia"/>
                <w:color w:val="000000"/>
                <w:sz w:val="21"/>
                <w:szCs w:val="21"/>
              </w:rPr>
              <w:t>（四）</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年度和</w:t>
            </w:r>
            <w:r>
              <w:rPr>
                <w:rFonts w:ascii="Times New Roman" w:eastAsia="方正仿宋简体" w:hAnsi="Times New Roman" w:cs="Times New Roman" w:hint="eastAsia"/>
                <w:color w:val="000000"/>
                <w:sz w:val="21"/>
                <w:szCs w:val="21"/>
              </w:rPr>
              <w:t>2007</w:t>
            </w:r>
            <w:r>
              <w:rPr>
                <w:rFonts w:ascii="方正仿宋简体" w:eastAsia="方正仿宋简体" w:hAnsi="楷体" w:hint="eastAsia"/>
                <w:color w:val="000000"/>
                <w:sz w:val="21"/>
                <w:szCs w:val="21"/>
              </w:rPr>
              <w:t>年度，</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先后向天津溪储板材有限公司（以下简称天津溪储）销售钢材</w:t>
            </w:r>
            <w:r>
              <w:rPr>
                <w:rFonts w:ascii="Times New Roman" w:eastAsia="方正仿宋简体" w:hAnsi="Times New Roman" w:cs="Times New Roman" w:hint="eastAsia"/>
                <w:color w:val="000000"/>
                <w:sz w:val="21"/>
                <w:szCs w:val="21"/>
              </w:rPr>
              <w:t>34,539,612.92</w:t>
            </w:r>
            <w:r>
              <w:rPr>
                <w:rFonts w:ascii="方正仿宋简体" w:eastAsia="方正仿宋简体" w:hAnsi="楷体" w:hint="eastAsia"/>
                <w:color w:val="000000"/>
                <w:sz w:val="21"/>
                <w:szCs w:val="21"/>
              </w:rPr>
              <w:t>元、</w:t>
            </w:r>
            <w:r>
              <w:rPr>
                <w:rFonts w:ascii="Times New Roman" w:eastAsia="方正仿宋简体" w:hAnsi="Times New Roman" w:cs="Times New Roman" w:hint="eastAsia"/>
                <w:color w:val="000000"/>
                <w:sz w:val="21"/>
                <w:szCs w:val="21"/>
              </w:rPr>
              <w:t>47,282,471.47</w:t>
            </w:r>
            <w:r>
              <w:rPr>
                <w:rFonts w:ascii="方正仿宋简体" w:eastAsia="方正仿宋简体" w:hAnsi="楷体" w:hint="eastAsia"/>
                <w:color w:val="000000"/>
                <w:sz w:val="21"/>
                <w:szCs w:val="21"/>
              </w:rPr>
              <w:t>元。但在</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年年度报告和</w:t>
            </w:r>
            <w:r>
              <w:rPr>
                <w:rFonts w:ascii="Times New Roman" w:eastAsia="方正仿宋简体" w:hAnsi="Times New Roman" w:cs="Times New Roman" w:hint="eastAsia"/>
                <w:color w:val="000000"/>
                <w:sz w:val="21"/>
                <w:szCs w:val="21"/>
              </w:rPr>
              <w:t>2007</w:t>
            </w:r>
            <w:r>
              <w:rPr>
                <w:rFonts w:ascii="方正仿宋简体" w:eastAsia="方正仿宋简体" w:hAnsi="楷体" w:hint="eastAsia"/>
                <w:color w:val="000000"/>
                <w:sz w:val="21"/>
                <w:szCs w:val="21"/>
              </w:rPr>
              <w:t>年年度报告中，</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均未披露与天津溪储的关联关系及关联交易情况。</w:t>
            </w:r>
          </w:p>
          <w:p w14:paraId="009D7AE4"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黑体简体" w:eastAsia="方正黑体简体" w:hAnsi="楷体" w:hint="eastAsia"/>
                <w:color w:val="000000"/>
                <w:sz w:val="21"/>
                <w:szCs w:val="21"/>
              </w:rPr>
              <w:t>二、国能集团</w:t>
            </w:r>
            <w:r>
              <w:rPr>
                <w:rFonts w:ascii="Times New Roman" w:eastAsia="方正黑体简体" w:hAnsi="Times New Roman" w:cs="Times New Roman" w:hint="eastAsia"/>
                <w:color w:val="000000"/>
                <w:sz w:val="21"/>
                <w:szCs w:val="21"/>
              </w:rPr>
              <w:t>2005</w:t>
            </w:r>
            <w:r>
              <w:rPr>
                <w:rFonts w:ascii="方正黑体简体" w:eastAsia="方正黑体简体" w:hAnsi="楷体" w:hint="eastAsia"/>
                <w:color w:val="000000"/>
                <w:sz w:val="21"/>
                <w:szCs w:val="21"/>
              </w:rPr>
              <w:t>年年度报告、</w:t>
            </w:r>
            <w:r>
              <w:rPr>
                <w:rFonts w:ascii="Times New Roman" w:eastAsia="方正黑体简体" w:hAnsi="Times New Roman" w:cs="Times New Roman" w:hint="eastAsia"/>
                <w:color w:val="000000"/>
                <w:sz w:val="21"/>
                <w:szCs w:val="21"/>
              </w:rPr>
              <w:t>2006</w:t>
            </w:r>
            <w:r>
              <w:rPr>
                <w:rFonts w:ascii="方正黑体简体" w:eastAsia="方正黑体简体" w:hAnsi="楷体" w:hint="eastAsia"/>
                <w:color w:val="000000"/>
                <w:sz w:val="21"/>
                <w:szCs w:val="21"/>
              </w:rPr>
              <w:t>年年度报告、</w:t>
            </w:r>
            <w:r>
              <w:rPr>
                <w:rFonts w:ascii="Times New Roman" w:eastAsia="方正黑体简体" w:hAnsi="Times New Roman" w:cs="Times New Roman" w:hint="eastAsia"/>
                <w:color w:val="000000"/>
                <w:sz w:val="21"/>
                <w:szCs w:val="21"/>
              </w:rPr>
              <w:t>2007</w:t>
            </w:r>
            <w:r>
              <w:rPr>
                <w:rFonts w:ascii="方正黑体简体" w:eastAsia="方正黑体简体" w:hAnsi="楷体" w:hint="eastAsia"/>
                <w:color w:val="000000"/>
                <w:sz w:val="21"/>
                <w:szCs w:val="21"/>
              </w:rPr>
              <w:t>年年度报告中的“预付账款”存在虚假记载</w:t>
            </w:r>
          </w:p>
          <w:p w14:paraId="348023A4"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仿宋简体" w:eastAsia="方正仿宋简体" w:hAnsi="楷体" w:hint="eastAsia"/>
                <w:color w:val="000000"/>
                <w:sz w:val="21"/>
                <w:szCs w:val="21"/>
              </w:rPr>
              <w:t>（一）</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w:t>
            </w:r>
            <w:r>
              <w:rPr>
                <w:rFonts w:ascii="Times New Roman" w:eastAsia="方正仿宋简体" w:hAnsi="Times New Roman" w:cs="Times New Roman" w:hint="eastAsia"/>
                <w:color w:val="000000"/>
                <w:sz w:val="21"/>
                <w:szCs w:val="21"/>
              </w:rPr>
              <w:t>8</w:t>
            </w:r>
            <w:r>
              <w:rPr>
                <w:rFonts w:ascii="方正仿宋简体" w:eastAsia="方正仿宋简体" w:hAnsi="楷体" w:hint="eastAsia"/>
                <w:color w:val="000000"/>
                <w:sz w:val="21"/>
                <w:szCs w:val="21"/>
              </w:rPr>
              <w:t>月</w:t>
            </w:r>
            <w:r>
              <w:rPr>
                <w:rFonts w:ascii="Times New Roman" w:eastAsia="方正仿宋简体" w:hAnsi="Times New Roman" w:cs="Times New Roman" w:hint="eastAsia"/>
                <w:color w:val="000000"/>
                <w:sz w:val="21"/>
                <w:szCs w:val="21"/>
              </w:rPr>
              <w:t>5</w:t>
            </w:r>
            <w:r>
              <w:rPr>
                <w:rFonts w:ascii="方正仿宋简体" w:eastAsia="方正仿宋简体" w:hAnsi="楷体" w:hint="eastAsia"/>
                <w:color w:val="000000"/>
                <w:sz w:val="21"/>
                <w:szCs w:val="21"/>
              </w:rPr>
              <w:t>日，</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与辽宁资产托管经营有限公司（以下简称辽宁托管）签订《股权转让协议书》，将其持有的沈阳经济技术开发区热电有限公司</w:t>
            </w:r>
            <w:r>
              <w:rPr>
                <w:rFonts w:ascii="Times New Roman" w:eastAsia="方正仿宋简体" w:hAnsi="Times New Roman" w:cs="Times New Roman" w:hint="eastAsia"/>
                <w:color w:val="000000"/>
                <w:sz w:val="21"/>
                <w:szCs w:val="21"/>
              </w:rPr>
              <w:t>67.73%</w:t>
            </w:r>
            <w:r>
              <w:rPr>
                <w:rFonts w:ascii="方正仿宋简体" w:eastAsia="方正仿宋简体" w:hAnsi="楷体" w:hint="eastAsia"/>
                <w:color w:val="000000"/>
                <w:sz w:val="21"/>
                <w:szCs w:val="21"/>
              </w:rPr>
              <w:t>的股权转让给辽宁托管，转让价款总金额</w:t>
            </w:r>
            <w:r>
              <w:rPr>
                <w:rFonts w:ascii="Times New Roman" w:eastAsia="方正仿宋简体" w:hAnsi="Times New Roman" w:cs="Times New Roman" w:hint="eastAsia"/>
                <w:color w:val="000000"/>
                <w:sz w:val="21"/>
                <w:szCs w:val="21"/>
              </w:rPr>
              <w:t>106,689,237.72</w:t>
            </w:r>
            <w:r>
              <w:rPr>
                <w:rFonts w:ascii="方正仿宋简体" w:eastAsia="方正仿宋简体" w:hAnsi="楷体" w:hint="eastAsia"/>
                <w:color w:val="000000"/>
                <w:sz w:val="21"/>
                <w:szCs w:val="21"/>
              </w:rPr>
              <w:t>元。</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w:t>
            </w:r>
            <w:r>
              <w:rPr>
                <w:rFonts w:ascii="Times New Roman" w:eastAsia="方正仿宋简体" w:hAnsi="Times New Roman" w:cs="Times New Roman" w:hint="eastAsia"/>
                <w:color w:val="000000"/>
                <w:sz w:val="21"/>
                <w:szCs w:val="21"/>
              </w:rPr>
              <w:t>9</w:t>
            </w:r>
            <w:r>
              <w:rPr>
                <w:rFonts w:ascii="方正仿宋简体" w:eastAsia="方正仿宋简体" w:hAnsi="楷体" w:hint="eastAsia"/>
                <w:color w:val="000000"/>
                <w:sz w:val="21"/>
                <w:szCs w:val="21"/>
              </w:rPr>
              <w:t>月</w:t>
            </w:r>
            <w:r>
              <w:rPr>
                <w:rFonts w:ascii="Times New Roman" w:eastAsia="方正仿宋简体" w:hAnsi="Times New Roman" w:cs="Times New Roman" w:hint="eastAsia"/>
                <w:color w:val="000000"/>
                <w:sz w:val="21"/>
                <w:szCs w:val="21"/>
              </w:rPr>
              <w:t>13</w:t>
            </w:r>
            <w:r>
              <w:rPr>
                <w:rFonts w:ascii="方正仿宋简体" w:eastAsia="方正仿宋简体" w:hAnsi="楷体" w:hint="eastAsia"/>
                <w:color w:val="000000"/>
                <w:sz w:val="21"/>
                <w:szCs w:val="21"/>
              </w:rPr>
              <w:t>日，</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收到辽宁托管支付的股权转让款</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亿元。当日，</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以“预付账款”名义</w:t>
            </w:r>
            <w:r>
              <w:rPr>
                <w:rFonts w:ascii="方正仿宋简体" w:eastAsia="方正仿宋简体" w:hAnsi="楷体" w:hint="eastAsia"/>
                <w:color w:val="000000"/>
                <w:sz w:val="21"/>
                <w:szCs w:val="21"/>
              </w:rPr>
              <w:lastRenderedPageBreak/>
              <w:t>将该</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亿元转给沈阳百科网络开发股份有限公司（以下简称百科网络），百科网络当日将该</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亿元转给百科投资管理有限公司（以下简称百科投资），百科投资又在同一天转给沈阳百科实业集团有限公司（以下简称百科实业，系国能集团大股东），从而导致百科实业占用</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资金</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亿元。</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年末，</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通过与本溪钢铁、本溪板材和百科网络等关联法人倒账的方式，将对百科网络</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亿元“预付账款”虚挂到对本溪钢铁的“预付账款”。同时，为避免披露与百科网络的关联交易，</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又冲减对百科网络</w:t>
            </w:r>
            <w:r>
              <w:rPr>
                <w:rFonts w:ascii="Times New Roman" w:eastAsia="方正仿宋简体" w:hAnsi="Times New Roman" w:cs="Times New Roman" w:hint="eastAsia"/>
                <w:color w:val="000000"/>
                <w:sz w:val="21"/>
                <w:szCs w:val="21"/>
              </w:rPr>
              <w:t>5</w:t>
            </w:r>
            <w:proofErr w:type="gramStart"/>
            <w:r>
              <w:rPr>
                <w:rFonts w:ascii="方正仿宋简体" w:eastAsia="方正仿宋简体" w:hAnsi="楷体" w:hint="eastAsia"/>
                <w:color w:val="000000"/>
                <w:sz w:val="21"/>
                <w:szCs w:val="21"/>
              </w:rPr>
              <w:t>千万</w:t>
            </w:r>
            <w:proofErr w:type="gramEnd"/>
            <w:r>
              <w:rPr>
                <w:rFonts w:ascii="方正仿宋简体" w:eastAsia="方正仿宋简体" w:hAnsi="楷体" w:hint="eastAsia"/>
                <w:color w:val="000000"/>
                <w:sz w:val="21"/>
                <w:szCs w:val="21"/>
              </w:rPr>
              <w:t>元“预付账款”，相应地虚挂为对本溪钢铁的“预付账款”</w:t>
            </w:r>
            <w:r>
              <w:rPr>
                <w:rFonts w:ascii="Times New Roman" w:eastAsia="方正仿宋简体" w:hAnsi="Times New Roman" w:cs="Times New Roman" w:hint="eastAsia"/>
                <w:color w:val="000000"/>
                <w:sz w:val="21"/>
                <w:szCs w:val="21"/>
              </w:rPr>
              <w:t>5</w:t>
            </w:r>
            <w:proofErr w:type="gramStart"/>
            <w:r>
              <w:rPr>
                <w:rFonts w:ascii="方正仿宋简体" w:eastAsia="方正仿宋简体" w:hAnsi="楷体" w:hint="eastAsia"/>
                <w:color w:val="000000"/>
                <w:sz w:val="21"/>
                <w:szCs w:val="21"/>
              </w:rPr>
              <w:t>千万</w:t>
            </w:r>
            <w:proofErr w:type="gramEnd"/>
            <w:r>
              <w:rPr>
                <w:rFonts w:ascii="方正仿宋简体" w:eastAsia="方正仿宋简体" w:hAnsi="楷体" w:hint="eastAsia"/>
                <w:color w:val="000000"/>
                <w:sz w:val="21"/>
                <w:szCs w:val="21"/>
              </w:rPr>
              <w:t>元。当年</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虚挂对本溪钢铁的“预付账款”共计</w:t>
            </w:r>
            <w:r>
              <w:rPr>
                <w:rFonts w:ascii="Times New Roman" w:eastAsia="方正仿宋简体" w:hAnsi="Times New Roman" w:cs="Times New Roman" w:hint="eastAsia"/>
                <w:color w:val="000000"/>
                <w:sz w:val="21"/>
                <w:szCs w:val="21"/>
              </w:rPr>
              <w:t>1.5</w:t>
            </w:r>
            <w:r>
              <w:rPr>
                <w:rFonts w:ascii="方正仿宋简体" w:eastAsia="方正仿宋简体" w:hAnsi="楷体" w:hint="eastAsia"/>
                <w:color w:val="000000"/>
                <w:sz w:val="21"/>
                <w:szCs w:val="21"/>
              </w:rPr>
              <w:t>亿元。</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在</w:t>
            </w:r>
            <w:r>
              <w:rPr>
                <w:rFonts w:ascii="Times New Roman" w:eastAsia="方正仿宋简体" w:hAnsi="Times New Roman" w:cs="Times New Roman" w:hint="eastAsia"/>
                <w:color w:val="000000"/>
                <w:sz w:val="21"/>
                <w:szCs w:val="21"/>
              </w:rPr>
              <w:t>2005</w:t>
            </w:r>
            <w:r>
              <w:rPr>
                <w:rFonts w:ascii="方正仿宋简体" w:eastAsia="方正仿宋简体" w:hAnsi="楷体" w:hint="eastAsia"/>
                <w:color w:val="000000"/>
                <w:sz w:val="21"/>
                <w:szCs w:val="21"/>
              </w:rPr>
              <w:t>年年度报告中披露的对本溪钢铁“预付账款”中含有前述虚假记载。</w:t>
            </w:r>
          </w:p>
          <w:p w14:paraId="32E427DE"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仿宋简体" w:eastAsia="方正仿宋简体" w:hAnsi="楷体" w:hint="eastAsia"/>
                <w:color w:val="000000"/>
                <w:sz w:val="21"/>
                <w:szCs w:val="21"/>
              </w:rPr>
              <w:t>（二）</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w:t>
            </w:r>
            <w:r>
              <w:rPr>
                <w:rFonts w:ascii="Times New Roman" w:eastAsia="方正仿宋简体" w:hAnsi="Times New Roman" w:cs="Times New Roman" w:hint="eastAsia"/>
                <w:color w:val="000000"/>
                <w:sz w:val="21"/>
                <w:szCs w:val="21"/>
              </w:rPr>
              <w:t>1</w:t>
            </w:r>
            <w:r>
              <w:rPr>
                <w:rFonts w:ascii="方正仿宋简体" w:eastAsia="方正仿宋简体" w:hAnsi="楷体" w:hint="eastAsia"/>
                <w:color w:val="000000"/>
                <w:sz w:val="21"/>
                <w:szCs w:val="21"/>
              </w:rPr>
              <w:t>月</w:t>
            </w:r>
            <w:r>
              <w:rPr>
                <w:rFonts w:ascii="Times New Roman" w:eastAsia="方正仿宋简体" w:hAnsi="Times New Roman" w:cs="Times New Roman" w:hint="eastAsia"/>
                <w:color w:val="000000"/>
                <w:sz w:val="21"/>
                <w:szCs w:val="21"/>
              </w:rPr>
              <w:t>25</w:t>
            </w:r>
            <w:r>
              <w:rPr>
                <w:rFonts w:ascii="方正仿宋简体" w:eastAsia="方正仿宋简体" w:hAnsi="楷体" w:hint="eastAsia"/>
                <w:color w:val="000000"/>
                <w:sz w:val="21"/>
                <w:szCs w:val="21"/>
              </w:rPr>
              <w:t>日，</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与辽宁能源投资（集团）有限责任公司（以下简称辽宁能源）签订《股权转让协议》，将其持有的华能国际电力股份有限公司</w:t>
            </w:r>
            <w:r>
              <w:rPr>
                <w:rFonts w:ascii="Times New Roman" w:eastAsia="方正仿宋简体" w:hAnsi="Times New Roman" w:cs="Times New Roman" w:hint="eastAsia"/>
                <w:color w:val="000000"/>
                <w:sz w:val="21"/>
                <w:szCs w:val="21"/>
              </w:rPr>
              <w:t>3,358.27</w:t>
            </w:r>
            <w:r>
              <w:rPr>
                <w:rFonts w:ascii="方正仿宋简体" w:eastAsia="方正仿宋简体" w:hAnsi="楷体" w:hint="eastAsia"/>
                <w:color w:val="000000"/>
                <w:sz w:val="21"/>
                <w:szCs w:val="21"/>
              </w:rPr>
              <w:t>万股股份转让给辽宁能源，转让价款</w:t>
            </w:r>
            <w:r>
              <w:rPr>
                <w:rFonts w:ascii="Times New Roman" w:eastAsia="方正仿宋简体" w:hAnsi="Times New Roman" w:cs="Times New Roman" w:hint="eastAsia"/>
                <w:color w:val="000000"/>
                <w:sz w:val="21"/>
                <w:szCs w:val="21"/>
              </w:rPr>
              <w:t>120,897,756.00</w:t>
            </w:r>
            <w:r>
              <w:rPr>
                <w:rFonts w:ascii="方正仿宋简体" w:eastAsia="方正仿宋简体" w:hAnsi="楷体" w:hint="eastAsia"/>
                <w:color w:val="000000"/>
                <w:sz w:val="21"/>
                <w:szCs w:val="21"/>
              </w:rPr>
              <w:t>元。</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w:t>
            </w:r>
            <w:r>
              <w:rPr>
                <w:rFonts w:ascii="Times New Roman" w:eastAsia="方正仿宋简体" w:hAnsi="Times New Roman" w:cs="Times New Roman" w:hint="eastAsia"/>
                <w:color w:val="000000"/>
                <w:sz w:val="21"/>
                <w:szCs w:val="21"/>
              </w:rPr>
              <w:t>4</w:t>
            </w:r>
            <w:r>
              <w:rPr>
                <w:rFonts w:ascii="方正仿宋简体" w:eastAsia="方正仿宋简体" w:hAnsi="楷体" w:hint="eastAsia"/>
                <w:color w:val="000000"/>
                <w:sz w:val="21"/>
                <w:szCs w:val="21"/>
              </w:rPr>
              <w:t>月</w:t>
            </w:r>
            <w:r>
              <w:rPr>
                <w:rFonts w:ascii="Times New Roman" w:eastAsia="方正仿宋简体" w:hAnsi="Times New Roman" w:cs="Times New Roman" w:hint="eastAsia"/>
                <w:color w:val="000000"/>
                <w:sz w:val="21"/>
                <w:szCs w:val="21"/>
              </w:rPr>
              <w:t>11</w:t>
            </w:r>
            <w:r>
              <w:rPr>
                <w:rFonts w:ascii="方正仿宋简体" w:eastAsia="方正仿宋简体" w:hAnsi="楷体" w:hint="eastAsia"/>
                <w:color w:val="000000"/>
                <w:sz w:val="21"/>
                <w:szCs w:val="21"/>
              </w:rPr>
              <w:t>日，</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收到辽宁能源支付的股权转让款</w:t>
            </w:r>
            <w:r>
              <w:rPr>
                <w:rFonts w:ascii="Times New Roman" w:eastAsia="方正仿宋简体" w:hAnsi="Times New Roman" w:cs="Times New Roman" w:hint="eastAsia"/>
                <w:color w:val="000000"/>
                <w:sz w:val="21"/>
                <w:szCs w:val="21"/>
              </w:rPr>
              <w:t>120,897,756.00</w:t>
            </w:r>
            <w:r>
              <w:rPr>
                <w:rFonts w:ascii="方正仿宋简体" w:eastAsia="方正仿宋简体" w:hAnsi="楷体" w:hint="eastAsia"/>
                <w:color w:val="000000"/>
                <w:sz w:val="21"/>
                <w:szCs w:val="21"/>
              </w:rPr>
              <w:t>元。当日，</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通过</w:t>
            </w:r>
            <w:r>
              <w:rPr>
                <w:rFonts w:ascii="方正仿宋简体" w:eastAsia="方正仿宋简体" w:hAnsi="楷体" w:hint="eastAsia"/>
                <w:color w:val="000000"/>
                <w:spacing w:val="-2"/>
                <w:sz w:val="21"/>
                <w:szCs w:val="21"/>
              </w:rPr>
              <w:t>本溪钢铁、百科网络等关联法人将该笔资金转给百科实业，从而形成百科实业</w:t>
            </w:r>
            <w:proofErr w:type="gramStart"/>
            <w:r>
              <w:rPr>
                <w:rFonts w:ascii="方正仿宋简体" w:eastAsia="方正仿宋简体" w:hAnsi="楷体" w:hint="eastAsia"/>
                <w:color w:val="000000"/>
                <w:spacing w:val="-2"/>
                <w:sz w:val="21"/>
                <w:szCs w:val="21"/>
              </w:rPr>
              <w:t>占用</w:t>
            </w:r>
            <w:r>
              <w:rPr>
                <w:rFonts w:ascii="Times New Roman" w:eastAsia="楷体" w:hAnsi="Times New Roman" w:cs="Times New Roman"/>
                <w:color w:val="000000"/>
                <w:spacing w:val="-2"/>
                <w:sz w:val="21"/>
                <w:szCs w:val="21"/>
              </w:rPr>
              <w:t>国</w:t>
            </w:r>
            <w:proofErr w:type="gramEnd"/>
            <w:r>
              <w:rPr>
                <w:rFonts w:ascii="Times New Roman" w:eastAsia="楷体" w:hAnsi="Times New Roman" w:cs="Times New Roman"/>
                <w:color w:val="000000"/>
                <w:spacing w:val="-2"/>
                <w:sz w:val="21"/>
                <w:szCs w:val="21"/>
              </w:rPr>
              <w:t>能集团</w:t>
            </w:r>
            <w:r>
              <w:rPr>
                <w:rFonts w:ascii="方正仿宋简体" w:eastAsia="方正仿宋简体" w:hAnsi="楷体" w:hint="eastAsia"/>
                <w:color w:val="000000"/>
                <w:spacing w:val="-2"/>
                <w:sz w:val="21"/>
                <w:szCs w:val="21"/>
              </w:rPr>
              <w:t>资金</w:t>
            </w:r>
            <w:r>
              <w:rPr>
                <w:rFonts w:ascii="Times New Roman" w:eastAsia="方正仿宋简体" w:hAnsi="Times New Roman" w:cs="Times New Roman" w:hint="eastAsia"/>
                <w:color w:val="000000"/>
                <w:spacing w:val="-2"/>
                <w:sz w:val="21"/>
                <w:szCs w:val="21"/>
              </w:rPr>
              <w:t>120,897,756.00</w:t>
            </w:r>
            <w:r>
              <w:rPr>
                <w:rFonts w:ascii="方正仿宋简体" w:eastAsia="方正仿宋简体" w:hAnsi="楷体" w:hint="eastAsia"/>
                <w:color w:val="000000"/>
                <w:spacing w:val="-2"/>
                <w:sz w:val="21"/>
                <w:szCs w:val="21"/>
              </w:rPr>
              <w:t>元。但</w:t>
            </w:r>
            <w:r>
              <w:rPr>
                <w:rFonts w:ascii="Times New Roman" w:eastAsia="楷体" w:hAnsi="Times New Roman" w:cs="Times New Roman"/>
                <w:color w:val="000000"/>
                <w:spacing w:val="-2"/>
                <w:sz w:val="21"/>
                <w:szCs w:val="21"/>
              </w:rPr>
              <w:t>国能集团</w:t>
            </w:r>
            <w:r>
              <w:rPr>
                <w:rFonts w:ascii="方正仿宋简体" w:eastAsia="方正仿宋简体" w:hAnsi="楷体" w:hint="eastAsia"/>
                <w:color w:val="000000"/>
                <w:spacing w:val="-2"/>
                <w:sz w:val="21"/>
                <w:szCs w:val="21"/>
              </w:rPr>
              <w:t>却将该笔资金虚挂为对本溪钢铁的“预付账款”</w:t>
            </w:r>
            <w:r>
              <w:rPr>
                <w:rFonts w:ascii="Times New Roman" w:eastAsia="方正仿宋简体" w:hAnsi="Times New Roman" w:cs="Times New Roman" w:hint="eastAsia"/>
                <w:color w:val="000000"/>
                <w:spacing w:val="-2"/>
                <w:sz w:val="21"/>
                <w:szCs w:val="21"/>
              </w:rPr>
              <w:t>120,897,756.00</w:t>
            </w:r>
            <w:r>
              <w:rPr>
                <w:rFonts w:ascii="方正仿宋简体" w:eastAsia="方正仿宋简体" w:hAnsi="楷体" w:hint="eastAsia"/>
                <w:color w:val="000000"/>
                <w:spacing w:val="-2"/>
                <w:sz w:val="21"/>
                <w:szCs w:val="21"/>
              </w:rPr>
              <w:t>元。加上</w:t>
            </w:r>
            <w:r>
              <w:rPr>
                <w:rFonts w:ascii="Times New Roman" w:eastAsia="方正仿宋简体" w:hAnsi="Times New Roman" w:cs="Times New Roman" w:hint="eastAsia"/>
                <w:color w:val="000000"/>
                <w:spacing w:val="-2"/>
                <w:sz w:val="21"/>
                <w:szCs w:val="21"/>
              </w:rPr>
              <w:t>2005</w:t>
            </w:r>
            <w:r>
              <w:rPr>
                <w:rFonts w:ascii="方正仿宋简体" w:eastAsia="方正仿宋简体" w:hAnsi="楷体" w:hint="eastAsia"/>
                <w:color w:val="000000"/>
                <w:spacing w:val="-2"/>
                <w:sz w:val="21"/>
                <w:szCs w:val="21"/>
              </w:rPr>
              <w:t>年末虚挂余额</w:t>
            </w:r>
            <w:r>
              <w:rPr>
                <w:rFonts w:ascii="Times New Roman" w:eastAsia="方正仿宋简体" w:hAnsi="Times New Roman" w:cs="Times New Roman" w:hint="eastAsia"/>
                <w:color w:val="000000"/>
                <w:spacing w:val="-2"/>
                <w:sz w:val="21"/>
                <w:szCs w:val="21"/>
              </w:rPr>
              <w:t>1.5</w:t>
            </w:r>
            <w:r>
              <w:rPr>
                <w:rFonts w:ascii="方正仿宋简体" w:eastAsia="方正仿宋简体" w:hAnsi="楷体" w:hint="eastAsia"/>
                <w:color w:val="000000"/>
                <w:spacing w:val="-2"/>
                <w:sz w:val="21"/>
                <w:szCs w:val="21"/>
              </w:rPr>
              <w:t>亿元，共计虚挂“预付账款”</w:t>
            </w:r>
            <w:r>
              <w:rPr>
                <w:rFonts w:ascii="Times New Roman" w:eastAsia="方正仿宋简体" w:hAnsi="Times New Roman" w:cs="Times New Roman" w:hint="eastAsia"/>
                <w:color w:val="000000"/>
                <w:spacing w:val="-2"/>
                <w:sz w:val="21"/>
                <w:szCs w:val="21"/>
              </w:rPr>
              <w:t>270,897,756.00</w:t>
            </w:r>
            <w:r>
              <w:rPr>
                <w:rFonts w:ascii="方正仿宋简体" w:eastAsia="方正仿宋简体" w:hAnsi="楷体" w:hint="eastAsia"/>
                <w:color w:val="000000"/>
                <w:spacing w:val="-2"/>
                <w:sz w:val="21"/>
                <w:szCs w:val="21"/>
              </w:rPr>
              <w:t>元。</w:t>
            </w:r>
            <w:r>
              <w:rPr>
                <w:rFonts w:ascii="方正仿宋简体" w:eastAsia="方正仿宋简体" w:hAnsi="楷体" w:hint="eastAsia"/>
                <w:color w:val="000000"/>
                <w:sz w:val="21"/>
                <w:szCs w:val="21"/>
              </w:rPr>
              <w:t>之后，</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通过与本溪钢铁、鞍山德</w:t>
            </w:r>
            <w:proofErr w:type="gramStart"/>
            <w:r>
              <w:rPr>
                <w:rFonts w:ascii="方正仿宋简体" w:eastAsia="方正仿宋简体" w:hAnsi="楷体" w:hint="eastAsia"/>
                <w:color w:val="000000"/>
                <w:sz w:val="21"/>
                <w:szCs w:val="21"/>
              </w:rPr>
              <w:t>鑫</w:t>
            </w:r>
            <w:proofErr w:type="gramEnd"/>
            <w:r>
              <w:rPr>
                <w:rFonts w:ascii="方正仿宋简体" w:eastAsia="方正仿宋简体" w:hAnsi="楷体" w:hint="eastAsia"/>
                <w:color w:val="000000"/>
                <w:sz w:val="21"/>
                <w:szCs w:val="21"/>
              </w:rPr>
              <w:t>建筑工程有限公司（以下简称鞍山德</w:t>
            </w:r>
            <w:proofErr w:type="gramStart"/>
            <w:r>
              <w:rPr>
                <w:rFonts w:ascii="方正仿宋简体" w:eastAsia="方正仿宋简体" w:hAnsi="楷体" w:hint="eastAsia"/>
                <w:color w:val="000000"/>
                <w:sz w:val="21"/>
                <w:szCs w:val="21"/>
              </w:rPr>
              <w:t>鑫</w:t>
            </w:r>
            <w:proofErr w:type="gramEnd"/>
            <w:r>
              <w:rPr>
                <w:rFonts w:ascii="方正仿宋简体" w:eastAsia="方正仿宋简体" w:hAnsi="楷体" w:hint="eastAsia"/>
                <w:color w:val="000000"/>
                <w:sz w:val="21"/>
                <w:szCs w:val="21"/>
              </w:rPr>
              <w:t>）等单位倒账以及退款的方式，将对本溪钢铁的“预付账款”调减</w:t>
            </w:r>
            <w:r>
              <w:rPr>
                <w:rFonts w:ascii="Times New Roman" w:eastAsia="方正仿宋简体" w:hAnsi="Times New Roman" w:cs="Times New Roman" w:hint="eastAsia"/>
                <w:color w:val="000000"/>
                <w:sz w:val="21"/>
                <w:szCs w:val="21"/>
              </w:rPr>
              <w:t>1.076</w:t>
            </w:r>
            <w:r>
              <w:rPr>
                <w:rFonts w:ascii="方正仿宋简体" w:eastAsia="方正仿宋简体" w:hAnsi="楷体" w:hint="eastAsia"/>
                <w:color w:val="000000"/>
                <w:sz w:val="21"/>
                <w:szCs w:val="21"/>
              </w:rPr>
              <w:t>亿元，</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年度</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实际虚挂对本溪钢铁的“预付账款”</w:t>
            </w:r>
            <w:r>
              <w:rPr>
                <w:rFonts w:ascii="Times New Roman" w:eastAsia="方正仿宋简体" w:hAnsi="Times New Roman" w:cs="Times New Roman" w:hint="eastAsia"/>
                <w:color w:val="000000"/>
                <w:sz w:val="21"/>
                <w:szCs w:val="21"/>
              </w:rPr>
              <w:t>163,297,756.00</w:t>
            </w:r>
            <w:r>
              <w:rPr>
                <w:rFonts w:ascii="方正仿宋简体" w:eastAsia="方正仿宋简体" w:hAnsi="楷体" w:hint="eastAsia"/>
                <w:color w:val="000000"/>
                <w:sz w:val="21"/>
                <w:szCs w:val="21"/>
              </w:rPr>
              <w:t>元。</w:t>
            </w:r>
            <w:r>
              <w:rPr>
                <w:rFonts w:ascii="Times New Roman" w:eastAsia="楷体" w:hAnsi="Times New Roman" w:cs="Times New Roman"/>
                <w:color w:val="000000"/>
                <w:sz w:val="21"/>
                <w:szCs w:val="21"/>
              </w:rPr>
              <w:t>国</w:t>
            </w:r>
            <w:r>
              <w:rPr>
                <w:rFonts w:ascii="Times New Roman" w:eastAsia="楷体" w:hAnsi="Times New Roman" w:cs="Times New Roman"/>
                <w:color w:val="000000"/>
                <w:sz w:val="21"/>
                <w:szCs w:val="21"/>
              </w:rPr>
              <w:lastRenderedPageBreak/>
              <w:t>能集团</w:t>
            </w:r>
            <w:r>
              <w:rPr>
                <w:rFonts w:ascii="方正仿宋简体" w:eastAsia="方正仿宋简体" w:hAnsi="楷体" w:hint="eastAsia"/>
                <w:color w:val="000000"/>
                <w:sz w:val="21"/>
                <w:szCs w:val="21"/>
              </w:rPr>
              <w:t>在</w:t>
            </w:r>
            <w:r>
              <w:rPr>
                <w:rFonts w:ascii="Times New Roman" w:eastAsia="方正仿宋简体" w:hAnsi="Times New Roman" w:cs="Times New Roman" w:hint="eastAsia"/>
                <w:color w:val="000000"/>
                <w:sz w:val="21"/>
                <w:szCs w:val="21"/>
              </w:rPr>
              <w:t>2006</w:t>
            </w:r>
            <w:r>
              <w:rPr>
                <w:rFonts w:ascii="方正仿宋简体" w:eastAsia="方正仿宋简体" w:hAnsi="楷体" w:hint="eastAsia"/>
                <w:color w:val="000000"/>
                <w:sz w:val="21"/>
                <w:szCs w:val="21"/>
              </w:rPr>
              <w:t>年年度报告中披露的对本溪钢铁“预付账款”中含有前述虚假记载。</w:t>
            </w:r>
          </w:p>
          <w:p w14:paraId="75DA3418" w14:textId="77777777" w:rsidR="00E56D42" w:rsidRDefault="00E56D42" w:rsidP="00E56D42">
            <w:pPr>
              <w:pStyle w:val="p0"/>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方正仿宋简体" w:eastAsia="方正仿宋简体" w:hAnsi="楷体" w:hint="eastAsia"/>
                <w:color w:val="000000"/>
                <w:sz w:val="21"/>
                <w:szCs w:val="21"/>
              </w:rPr>
              <w:t>（三）</w:t>
            </w:r>
            <w:r>
              <w:rPr>
                <w:rFonts w:ascii="Times New Roman" w:eastAsia="楷体" w:hAnsi="Times New Roman" w:cs="Times New Roman"/>
                <w:color w:val="000000"/>
                <w:sz w:val="21"/>
                <w:szCs w:val="21"/>
              </w:rPr>
              <w:t>国能集团</w:t>
            </w:r>
            <w:r>
              <w:rPr>
                <w:rFonts w:ascii="方正仿宋简体" w:eastAsia="方正仿宋简体" w:hAnsi="楷体" w:hint="eastAsia"/>
                <w:color w:val="000000"/>
                <w:sz w:val="21"/>
                <w:szCs w:val="21"/>
              </w:rPr>
              <w:t>2007年年度报告披露，对本溪钢铁“预付账款”期末余额为</w:t>
            </w:r>
            <w:r>
              <w:rPr>
                <w:rFonts w:ascii="Times New Roman" w:eastAsia="方正仿宋简体" w:hAnsi="Times New Roman" w:cs="Times New Roman" w:hint="eastAsia"/>
                <w:color w:val="000000"/>
                <w:sz w:val="21"/>
                <w:szCs w:val="21"/>
              </w:rPr>
              <w:t>163,025,742.79</w:t>
            </w:r>
            <w:r>
              <w:rPr>
                <w:rFonts w:ascii="方正仿宋简体" w:eastAsia="方正仿宋简体" w:hAnsi="楷体" w:hint="eastAsia"/>
                <w:color w:val="000000"/>
                <w:sz w:val="21"/>
                <w:szCs w:val="21"/>
              </w:rPr>
              <w:t>元，与实际不符。</w:t>
            </w:r>
          </w:p>
          <w:p w14:paraId="47A1BBF3" w14:textId="77777777" w:rsidR="00AF03E8" w:rsidRPr="00E56D42" w:rsidRDefault="00AF03E8" w:rsidP="00FE2A24">
            <w:pPr>
              <w:cnfStyle w:val="000000000000" w:firstRow="0" w:lastRow="0" w:firstColumn="0" w:lastColumn="0" w:oddVBand="0" w:evenVBand="0" w:oddHBand="0" w:evenHBand="0" w:firstRowFirstColumn="0" w:firstRowLastColumn="0" w:lastRowFirstColumn="0" w:lastRowLastColumn="0"/>
            </w:pPr>
          </w:p>
        </w:tc>
      </w:tr>
      <w:tr w:rsidR="00AF03E8" w14:paraId="101916EE"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75DD7A48" w14:textId="77777777" w:rsidR="00AF03E8" w:rsidRDefault="00AF03E8" w:rsidP="00FE2A24">
            <w:pPr>
              <w:rPr>
                <w:b w:val="0"/>
                <w:bCs w:val="0"/>
              </w:rPr>
            </w:pPr>
            <w:r>
              <w:rPr>
                <w:rFonts w:hint="eastAsia"/>
              </w:rPr>
              <w:lastRenderedPageBreak/>
              <w:t>关联审计机构名称</w:t>
            </w:r>
          </w:p>
        </w:tc>
        <w:tc>
          <w:tcPr>
            <w:tcW w:w="4148" w:type="dxa"/>
          </w:tcPr>
          <w:p w14:paraId="4CA925B9" w14:textId="77777777" w:rsidR="00AF03E8" w:rsidRDefault="00AF03E8" w:rsidP="00FE2A24">
            <w:pPr>
              <w:cnfStyle w:val="000000000000" w:firstRow="0" w:lastRow="0" w:firstColumn="0" w:lastColumn="0" w:oddVBand="0" w:evenVBand="0" w:oddHBand="0" w:evenHBand="0" w:firstRowFirstColumn="0" w:firstRowLastColumn="0" w:lastRowFirstColumn="0" w:lastRowLastColumn="0"/>
            </w:pPr>
            <w:r>
              <w:rPr>
                <w:rFonts w:hint="eastAsia"/>
              </w:rPr>
              <w:t>安永会计事务所</w:t>
            </w:r>
          </w:p>
        </w:tc>
      </w:tr>
      <w:tr w:rsidR="00AF03E8" w14:paraId="64375457"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335717C" w14:textId="77777777" w:rsidR="00AF03E8" w:rsidRDefault="00AF03E8" w:rsidP="00FE2A24">
            <w:pPr>
              <w:rPr>
                <w:b w:val="0"/>
                <w:bCs w:val="0"/>
              </w:rPr>
            </w:pPr>
            <w:r>
              <w:rPr>
                <w:rFonts w:hint="eastAsia"/>
              </w:rPr>
              <w:t>关联的审计术语和审计方法</w:t>
            </w:r>
          </w:p>
        </w:tc>
        <w:tc>
          <w:tcPr>
            <w:tcW w:w="4148" w:type="dxa"/>
          </w:tcPr>
          <w:p w14:paraId="344F608A" w14:textId="6A5B82F1" w:rsidR="00AF03E8" w:rsidRDefault="00E56D42" w:rsidP="00FE2A24">
            <w:pPr>
              <w:cnfStyle w:val="000000000000" w:firstRow="0" w:lastRow="0" w:firstColumn="0" w:lastColumn="0" w:oddVBand="0" w:evenVBand="0" w:oddHBand="0" w:evenHBand="0" w:firstRowFirstColumn="0" w:firstRowLastColumn="0" w:lastRowFirstColumn="0" w:lastRowLastColumn="0"/>
            </w:pPr>
            <w:r>
              <w:rPr>
                <w:rFonts w:ascii="方正仿宋简体" w:eastAsia="方正仿宋简体" w:hint="eastAsia"/>
                <w:color w:val="000000"/>
                <w:szCs w:val="21"/>
                <w:shd w:val="clear" w:color="auto" w:fill="FFFFFF"/>
              </w:rPr>
              <w:t>内部控制、内部审计监督</w:t>
            </w:r>
          </w:p>
        </w:tc>
      </w:tr>
    </w:tbl>
    <w:p w14:paraId="3BED238E" w14:textId="77777777" w:rsidR="00AF03E8" w:rsidRPr="00AF03E8" w:rsidRDefault="00AF03E8">
      <w:pPr>
        <w:rPr>
          <w:rFonts w:asciiTheme="majorHAnsi" w:eastAsiaTheme="majorEastAsia" w:hAnsiTheme="majorHAnsi" w:cstheme="majorBidi"/>
          <w:b/>
          <w:bCs/>
          <w:sz w:val="32"/>
          <w:szCs w:val="32"/>
        </w:rPr>
      </w:pPr>
      <w:r>
        <w:rPr>
          <w:rFonts w:asciiTheme="majorHAnsi" w:eastAsiaTheme="majorEastAsia" w:hAnsiTheme="majorHAnsi" w:cstheme="majorBidi"/>
          <w:b/>
          <w:bCs/>
          <w:sz w:val="32"/>
          <w:szCs w:val="32"/>
        </w:rPr>
        <w:t>30</w:t>
      </w:r>
    </w:p>
    <w:tbl>
      <w:tblPr>
        <w:tblStyle w:val="1-11"/>
        <w:tblW w:w="0" w:type="auto"/>
        <w:tblLook w:val="04A0" w:firstRow="1" w:lastRow="0" w:firstColumn="1" w:lastColumn="0" w:noHBand="0" w:noVBand="1"/>
      </w:tblPr>
      <w:tblGrid>
        <w:gridCol w:w="4148"/>
        <w:gridCol w:w="4148"/>
      </w:tblGrid>
      <w:tr w:rsidR="00AF03E8" w14:paraId="50E90165" w14:textId="77777777" w:rsidTr="00FE2A2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379DF52" w14:textId="77777777" w:rsidR="00AF03E8" w:rsidRDefault="00AF03E8" w:rsidP="00FE2A24">
            <w:pPr>
              <w:rPr>
                <w:b w:val="0"/>
                <w:bCs w:val="0"/>
              </w:rPr>
            </w:pPr>
            <w:r>
              <w:rPr>
                <w:rFonts w:hint="eastAsia"/>
              </w:rPr>
              <w:t>案例数据编号</w:t>
            </w:r>
          </w:p>
        </w:tc>
        <w:tc>
          <w:tcPr>
            <w:tcW w:w="4148" w:type="dxa"/>
          </w:tcPr>
          <w:p w14:paraId="4579135F" w14:textId="77777777" w:rsidR="00AF03E8" w:rsidRDefault="00AF03E8" w:rsidP="00FE2A24">
            <w:pPr>
              <w:cnfStyle w:val="100000000000" w:firstRow="1" w:lastRow="0" w:firstColumn="0" w:lastColumn="0" w:oddVBand="0" w:evenVBand="0" w:oddHBand="0" w:evenHBand="0" w:firstRowFirstColumn="0" w:firstRowLastColumn="0" w:lastRowFirstColumn="0" w:lastRowLastColumn="0"/>
              <w:rPr>
                <w:b w:val="0"/>
                <w:bCs w:val="0"/>
              </w:rPr>
            </w:pPr>
          </w:p>
        </w:tc>
      </w:tr>
      <w:tr w:rsidR="00AF03E8" w14:paraId="2BEF694F"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5E77063" w14:textId="77777777" w:rsidR="00AF03E8" w:rsidRDefault="00AF03E8" w:rsidP="00FE2A24">
            <w:pPr>
              <w:rPr>
                <w:b w:val="0"/>
                <w:bCs w:val="0"/>
              </w:rPr>
            </w:pPr>
            <w:r>
              <w:rPr>
                <w:rFonts w:hint="eastAsia"/>
              </w:rPr>
              <w:t>案例行业类别</w:t>
            </w:r>
          </w:p>
        </w:tc>
        <w:tc>
          <w:tcPr>
            <w:tcW w:w="4148" w:type="dxa"/>
          </w:tcPr>
          <w:p w14:paraId="6ACF40A2" w14:textId="03F55D62" w:rsidR="00AF03E8" w:rsidRDefault="00144518" w:rsidP="00FE2A24">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军工材料研发</w:t>
            </w:r>
          </w:p>
        </w:tc>
      </w:tr>
      <w:tr w:rsidR="00AF03E8" w14:paraId="0B1C4229"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1AA7C941" w14:textId="77777777" w:rsidR="00AF03E8" w:rsidRDefault="00AF03E8" w:rsidP="00FE2A24">
            <w:pPr>
              <w:rPr>
                <w:b w:val="0"/>
                <w:bCs w:val="0"/>
              </w:rPr>
            </w:pPr>
            <w:r>
              <w:rPr>
                <w:rFonts w:hint="eastAsia"/>
              </w:rPr>
              <w:t>案例发生时间</w:t>
            </w:r>
          </w:p>
        </w:tc>
        <w:tc>
          <w:tcPr>
            <w:tcW w:w="4148" w:type="dxa"/>
          </w:tcPr>
          <w:p w14:paraId="31E07604" w14:textId="53A58C6C" w:rsidR="00AF03E8" w:rsidRDefault="00144518" w:rsidP="00FE2A24">
            <w:pPr>
              <w:cnfStyle w:val="000000000000" w:firstRow="0" w:lastRow="0" w:firstColumn="0" w:lastColumn="0" w:oddVBand="0" w:evenVBand="0" w:oddHBand="0" w:evenHBand="0" w:firstRowFirstColumn="0" w:firstRowLastColumn="0" w:lastRowFirstColumn="0" w:lastRowLastColumn="0"/>
            </w:pPr>
            <w:r>
              <w:rPr>
                <w:rFonts w:hint="eastAsia"/>
              </w:rPr>
              <w:t>2</w:t>
            </w:r>
            <w:r>
              <w:t>010-2016</w:t>
            </w:r>
          </w:p>
        </w:tc>
      </w:tr>
      <w:tr w:rsidR="00AF03E8" w14:paraId="17D7211C"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5622D60A" w14:textId="77777777" w:rsidR="00AF03E8" w:rsidRDefault="00AF03E8" w:rsidP="00FE2A24">
            <w:pPr>
              <w:rPr>
                <w:b w:val="0"/>
                <w:bCs w:val="0"/>
              </w:rPr>
            </w:pPr>
            <w:r>
              <w:rPr>
                <w:rFonts w:hint="eastAsia"/>
              </w:rPr>
              <w:t>案例企业名称</w:t>
            </w:r>
          </w:p>
        </w:tc>
        <w:tc>
          <w:tcPr>
            <w:tcW w:w="4148" w:type="dxa"/>
          </w:tcPr>
          <w:p w14:paraId="117A31DA" w14:textId="47DD5C89" w:rsidR="00AF03E8" w:rsidRDefault="00E56D42" w:rsidP="00FE2A24">
            <w:pPr>
              <w:cnfStyle w:val="000000000000" w:firstRow="0" w:lastRow="0" w:firstColumn="0" w:lastColumn="0" w:oddVBand="0" w:evenVBand="0" w:oddHBand="0" w:evenHBand="0" w:firstRowFirstColumn="0" w:firstRowLastColumn="0" w:lastRowFirstColumn="0" w:lastRowLastColumn="0"/>
            </w:pPr>
            <w:r w:rsidRPr="00E56D42">
              <w:rPr>
                <w:rFonts w:ascii="方正仿宋简体" w:eastAsia="方正仿宋简体" w:hint="eastAsia"/>
                <w:color w:val="000000"/>
                <w:szCs w:val="21"/>
                <w:shd w:val="clear" w:color="auto" w:fill="FFFFFF"/>
              </w:rPr>
              <w:t>抚顺特殊钢股份有限公司</w:t>
            </w:r>
          </w:p>
        </w:tc>
      </w:tr>
      <w:tr w:rsidR="00AF03E8" w14:paraId="253B495F"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31DE964" w14:textId="77777777" w:rsidR="00AF03E8" w:rsidRDefault="00AF03E8" w:rsidP="00FE2A24">
            <w:pPr>
              <w:rPr>
                <w:b w:val="0"/>
                <w:bCs w:val="0"/>
              </w:rPr>
            </w:pPr>
            <w:r>
              <w:rPr>
                <w:rFonts w:hint="eastAsia"/>
              </w:rPr>
              <w:t>案例企业经营范围</w:t>
            </w:r>
          </w:p>
        </w:tc>
        <w:tc>
          <w:tcPr>
            <w:tcW w:w="4148" w:type="dxa"/>
          </w:tcPr>
          <w:p w14:paraId="1D8F8057" w14:textId="4236AC50" w:rsidR="00AF03E8" w:rsidRDefault="00144518" w:rsidP="00FE2A24">
            <w:pPr>
              <w:cnfStyle w:val="000000000000" w:firstRow="0" w:lastRow="0" w:firstColumn="0" w:lastColumn="0" w:oddVBand="0" w:evenVBand="0" w:oddHBand="0" w:evenHBand="0" w:firstRowFirstColumn="0" w:firstRowLastColumn="0" w:lastRowFirstColumn="0" w:lastRowLastColumn="0"/>
            </w:pPr>
            <w:r>
              <w:rPr>
                <w:rFonts w:hint="eastAsia"/>
              </w:rPr>
              <w:t>钢材</w:t>
            </w:r>
          </w:p>
        </w:tc>
      </w:tr>
      <w:tr w:rsidR="00AF03E8" w14:paraId="49403657"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6E7A8B17" w14:textId="77777777" w:rsidR="00AF03E8" w:rsidRDefault="00AF03E8" w:rsidP="00FE2A24">
            <w:pPr>
              <w:rPr>
                <w:b w:val="0"/>
                <w:bCs w:val="0"/>
              </w:rPr>
            </w:pPr>
            <w:r>
              <w:rPr>
                <w:rFonts w:hint="eastAsia"/>
              </w:rPr>
              <w:t>企业单位案情描述</w:t>
            </w:r>
          </w:p>
        </w:tc>
        <w:tc>
          <w:tcPr>
            <w:tcW w:w="4148" w:type="dxa"/>
          </w:tcPr>
          <w:p w14:paraId="62A1106E"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sidRPr="00E56D42">
              <w:rPr>
                <w:rFonts w:ascii="楷体" w:eastAsia="楷体" w:hAnsi="楷体" w:hint="eastAsia"/>
                <w:color w:val="000000"/>
              </w:rPr>
              <w:t>2010</w:t>
            </w:r>
            <w:r>
              <w:rPr>
                <w:rFonts w:ascii="楷体" w:eastAsia="楷体" w:hAnsi="楷体" w:hint="eastAsia"/>
                <w:color w:val="000000"/>
              </w:rPr>
              <w:t>年至2016年度、2017年1月至9月，抚顺特钢通过伪造、变造原始凭证及记账凭证、修改物供系统、成本核算系统、财务系统数据等方式调整存货中“返回钢”数量、金额，虚增涉案期间各定期报告期末存货。2010年至2016年度、2017年1月至9月，抚顺特钢累计虚增存货1,989,340,046.30元，其中2010年虚增存货71,002,264.30元，虚增存货数额占</w:t>
            </w:r>
            <w:proofErr w:type="gramStart"/>
            <w:r>
              <w:rPr>
                <w:rFonts w:ascii="楷体" w:eastAsia="楷体" w:hAnsi="楷体" w:hint="eastAsia"/>
                <w:color w:val="000000"/>
              </w:rPr>
              <w:t>当年报告</w:t>
            </w:r>
            <w:proofErr w:type="gramEnd"/>
            <w:r>
              <w:rPr>
                <w:rFonts w:ascii="楷体" w:eastAsia="楷体" w:hAnsi="楷体" w:hint="eastAsia"/>
                <w:color w:val="000000"/>
              </w:rPr>
              <w:t>期末总资产的1.11%；2011年虚增存货487,921,246.00元，虚增存货数额占</w:t>
            </w:r>
            <w:proofErr w:type="gramStart"/>
            <w:r>
              <w:rPr>
                <w:rFonts w:ascii="楷体" w:eastAsia="楷体" w:hAnsi="楷体" w:hint="eastAsia"/>
                <w:color w:val="000000"/>
              </w:rPr>
              <w:t>当年报告</w:t>
            </w:r>
            <w:proofErr w:type="gramEnd"/>
            <w:r>
              <w:rPr>
                <w:rFonts w:ascii="楷体" w:eastAsia="楷体" w:hAnsi="楷体" w:hint="eastAsia"/>
                <w:color w:val="000000"/>
              </w:rPr>
              <w:t>期末总资产的6.22%；2012年虚增存货559,851,922.00元，虚增存货数额占</w:t>
            </w:r>
            <w:proofErr w:type="gramStart"/>
            <w:r>
              <w:rPr>
                <w:rFonts w:ascii="楷体" w:eastAsia="楷体" w:hAnsi="楷体" w:hint="eastAsia"/>
                <w:color w:val="000000"/>
              </w:rPr>
              <w:t>当年报告</w:t>
            </w:r>
            <w:proofErr w:type="gramEnd"/>
            <w:r>
              <w:rPr>
                <w:rFonts w:ascii="楷体" w:eastAsia="楷体" w:hAnsi="楷体" w:hint="eastAsia"/>
                <w:color w:val="000000"/>
              </w:rPr>
              <w:t>期末总资产的5.56%；2013年虚增存货184,446,258.00元，虚增存货数额占</w:t>
            </w:r>
            <w:proofErr w:type="gramStart"/>
            <w:r>
              <w:rPr>
                <w:rFonts w:ascii="楷体" w:eastAsia="楷体" w:hAnsi="楷体" w:hint="eastAsia"/>
                <w:color w:val="000000"/>
              </w:rPr>
              <w:t>当年报告</w:t>
            </w:r>
            <w:proofErr w:type="gramEnd"/>
            <w:r>
              <w:rPr>
                <w:rFonts w:ascii="楷体" w:eastAsia="楷体" w:hAnsi="楷体" w:hint="eastAsia"/>
                <w:color w:val="000000"/>
              </w:rPr>
              <w:t>期末总资产的1.60%；2014年虚增存货185,060,636.00元，虚增存货数额占</w:t>
            </w:r>
            <w:proofErr w:type="gramStart"/>
            <w:r>
              <w:rPr>
                <w:rFonts w:ascii="楷体" w:eastAsia="楷体" w:hAnsi="楷体" w:hint="eastAsia"/>
                <w:color w:val="000000"/>
              </w:rPr>
              <w:t>当年报告</w:t>
            </w:r>
            <w:proofErr w:type="gramEnd"/>
            <w:r>
              <w:rPr>
                <w:rFonts w:ascii="楷体" w:eastAsia="楷体" w:hAnsi="楷体" w:hint="eastAsia"/>
                <w:color w:val="000000"/>
              </w:rPr>
              <w:t>期末总资产的1.59%；2015年虚增存货163,090,290.00元，虚增存货数额占</w:t>
            </w:r>
            <w:proofErr w:type="gramStart"/>
            <w:r>
              <w:rPr>
                <w:rFonts w:ascii="楷体" w:eastAsia="楷体" w:hAnsi="楷体" w:hint="eastAsia"/>
                <w:color w:val="000000"/>
              </w:rPr>
              <w:t>当年报告</w:t>
            </w:r>
            <w:proofErr w:type="gramEnd"/>
            <w:r>
              <w:rPr>
                <w:rFonts w:ascii="楷体" w:eastAsia="楷体" w:hAnsi="楷体" w:hint="eastAsia"/>
                <w:color w:val="000000"/>
              </w:rPr>
              <w:t>期末总资产的1.26%；2016年虚增存货186,675,886.00元，虚增存货数额占</w:t>
            </w:r>
            <w:proofErr w:type="gramStart"/>
            <w:r>
              <w:rPr>
                <w:rFonts w:ascii="楷体" w:eastAsia="楷体" w:hAnsi="楷体" w:hint="eastAsia"/>
                <w:color w:val="000000"/>
              </w:rPr>
              <w:t>当年报告</w:t>
            </w:r>
            <w:proofErr w:type="gramEnd"/>
            <w:r>
              <w:rPr>
                <w:rFonts w:ascii="楷体" w:eastAsia="楷体" w:hAnsi="楷体" w:hint="eastAsia"/>
                <w:color w:val="000000"/>
              </w:rPr>
              <w:t>期末总资产的1.51%；2017年1月至9月虚增存货151,291,544.00元，2017年1月至9</w:t>
            </w:r>
            <w:r>
              <w:rPr>
                <w:rFonts w:ascii="楷体" w:eastAsia="楷体" w:hAnsi="楷体" w:hint="eastAsia"/>
                <w:color w:val="000000"/>
              </w:rPr>
              <w:lastRenderedPageBreak/>
              <w:t>月虚增存货占2017年第三季度报告期末总资产的1.20%。</w:t>
            </w:r>
          </w:p>
          <w:p w14:paraId="580027F9"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抚顺特钢</w:t>
            </w:r>
            <w:r w:rsidRPr="00E56D42">
              <w:rPr>
                <w:rFonts w:ascii="楷体" w:eastAsia="楷体" w:hAnsi="楷体" w:hint="eastAsia"/>
                <w:color w:val="000000"/>
              </w:rPr>
              <w:t>2010</w:t>
            </w:r>
            <w:r>
              <w:rPr>
                <w:rFonts w:ascii="楷体" w:eastAsia="楷体" w:hAnsi="楷体" w:hint="eastAsia"/>
                <w:color w:val="000000"/>
              </w:rPr>
              <w:t>年至2016年年度报告、2017年第三季度报告披露的期末存货余额与事实不符，存在虚假记载。</w:t>
            </w:r>
          </w:p>
          <w:p w14:paraId="190A5766"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二、抚顺特钢</w:t>
            </w:r>
            <w:r w:rsidRPr="00E56D42">
              <w:rPr>
                <w:rFonts w:ascii="楷体" w:eastAsia="楷体" w:hAnsi="楷体" w:hint="eastAsia"/>
                <w:color w:val="000000"/>
              </w:rPr>
              <w:t>2013</w:t>
            </w:r>
            <w:r>
              <w:rPr>
                <w:rFonts w:ascii="楷体" w:eastAsia="楷体" w:hAnsi="楷体" w:hint="eastAsia"/>
                <w:color w:val="000000"/>
              </w:rPr>
              <w:t>年至2014年年度报告中披露的期末在建工程余额存在虚假记载</w:t>
            </w:r>
          </w:p>
          <w:p w14:paraId="3CC792A9"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sidRPr="00E56D42">
              <w:rPr>
                <w:rFonts w:ascii="楷体" w:eastAsia="楷体" w:hAnsi="楷体" w:hint="eastAsia"/>
                <w:color w:val="000000"/>
              </w:rPr>
              <w:t>2013</w:t>
            </w:r>
            <w:r>
              <w:rPr>
                <w:rFonts w:ascii="楷体" w:eastAsia="楷体" w:hAnsi="楷体" w:hint="eastAsia"/>
                <w:color w:val="000000"/>
              </w:rPr>
              <w:t>年至2014年，抚顺特钢通过伪造、变造原始凭证及记账凭证等方式虚假领用原材料，将以前年度虚增的存货转入在建工程，虚增2013年至2014年年度报告期末在建工程。2013年至2014年间累计虚增在建工程1,138,547,773.99元，其中2013年虚增在建工程742,930,278.00元，2014年虚增在建工程395,617,495.99元。</w:t>
            </w:r>
          </w:p>
          <w:p w14:paraId="4F52367C"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抚顺特钢</w:t>
            </w:r>
            <w:r w:rsidRPr="00E56D42">
              <w:rPr>
                <w:rFonts w:ascii="楷体" w:eastAsia="楷体" w:hAnsi="楷体" w:hint="eastAsia"/>
                <w:color w:val="000000"/>
              </w:rPr>
              <w:t>2013</w:t>
            </w:r>
            <w:r>
              <w:rPr>
                <w:rFonts w:ascii="楷体" w:eastAsia="楷体" w:hAnsi="楷体" w:hint="eastAsia"/>
                <w:color w:val="000000"/>
              </w:rPr>
              <w:t>年至2014年年度报告披露的期末在建工程余额与事实不符，存在虚假记载。</w:t>
            </w:r>
          </w:p>
          <w:p w14:paraId="20010BC4"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三、抚顺特钢</w:t>
            </w:r>
            <w:r w:rsidRPr="00E56D42">
              <w:rPr>
                <w:rFonts w:ascii="楷体" w:eastAsia="楷体" w:hAnsi="楷体" w:hint="eastAsia"/>
                <w:color w:val="000000"/>
              </w:rPr>
              <w:t>2013</w:t>
            </w:r>
            <w:r>
              <w:rPr>
                <w:rFonts w:ascii="楷体" w:eastAsia="楷体" w:hAnsi="楷体" w:hint="eastAsia"/>
                <w:color w:val="000000"/>
              </w:rPr>
              <w:t>年和2015年年度报告中披露的期末固定资产余额存在虚假记载</w:t>
            </w:r>
          </w:p>
          <w:p w14:paraId="632D1413"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sidRPr="00E56D42">
              <w:rPr>
                <w:rFonts w:ascii="楷体" w:eastAsia="楷体" w:hAnsi="楷体" w:hint="eastAsia"/>
                <w:color w:val="000000"/>
              </w:rPr>
              <w:t>2013</w:t>
            </w:r>
            <w:r>
              <w:rPr>
                <w:rFonts w:ascii="楷体" w:eastAsia="楷体" w:hAnsi="楷体" w:hint="eastAsia"/>
                <w:color w:val="000000"/>
              </w:rPr>
              <w:t>年和2015年，抚顺特钢通过伪造、变造记账凭证及原始凭证等方式将虚增的在建工程转入固定资产，虚增2013年和2015年年度报告期末固定资产，2013年和2015年累计虚增固定资产841,589,283.99元，其中2013年虚增固定资产490,692,688.00元，2015年虚增固定资产350,896,595.99元。</w:t>
            </w:r>
          </w:p>
          <w:p w14:paraId="53680DBE"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抚顺特钢</w:t>
            </w:r>
            <w:r w:rsidRPr="00E56D42">
              <w:rPr>
                <w:rFonts w:ascii="楷体" w:eastAsia="楷体" w:hAnsi="楷体" w:hint="eastAsia"/>
                <w:color w:val="000000"/>
              </w:rPr>
              <w:t>2013</w:t>
            </w:r>
            <w:r>
              <w:rPr>
                <w:rFonts w:ascii="楷体" w:eastAsia="楷体" w:hAnsi="楷体" w:hint="eastAsia"/>
                <w:color w:val="000000"/>
              </w:rPr>
              <w:t>年和2015年年度报告披露的期末固定资产余额与事实不符，存在虚假记载。</w:t>
            </w:r>
          </w:p>
          <w:p w14:paraId="59E420FE"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四、抚顺特钢</w:t>
            </w:r>
            <w:r w:rsidRPr="00E56D42">
              <w:rPr>
                <w:rFonts w:ascii="楷体" w:eastAsia="楷体" w:hAnsi="楷体" w:hint="eastAsia"/>
                <w:color w:val="000000"/>
              </w:rPr>
              <w:t>2014</w:t>
            </w:r>
            <w:r>
              <w:rPr>
                <w:rFonts w:ascii="楷体" w:eastAsia="楷体" w:hAnsi="楷体" w:hint="eastAsia"/>
                <w:color w:val="000000"/>
              </w:rPr>
              <w:t>年至2016年年度报告、2017年第三季度报告中披露的固定资产折旧数据存在虚假记载</w:t>
            </w:r>
          </w:p>
          <w:p w14:paraId="1FD28A7D"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sidRPr="00E56D42">
              <w:rPr>
                <w:rFonts w:ascii="楷体" w:eastAsia="楷体" w:hAnsi="楷体" w:hint="eastAsia"/>
                <w:color w:val="000000"/>
              </w:rPr>
              <w:t>2014</w:t>
            </w:r>
            <w:r>
              <w:rPr>
                <w:rFonts w:ascii="楷体" w:eastAsia="楷体" w:hAnsi="楷体" w:hint="eastAsia"/>
                <w:color w:val="000000"/>
              </w:rPr>
              <w:t>年至2016年度、2017年1月至9月，抚顺特钢将虚增后的固定资产计提折旧，虚增2014年至2016年年度报告和2017年第三季度报告期末固定资产折旧额，2014年至2017年</w:t>
            </w:r>
            <w:r>
              <w:rPr>
                <w:rFonts w:ascii="楷体" w:eastAsia="楷体" w:hAnsi="楷体" w:hint="eastAsia"/>
                <w:color w:val="000000"/>
              </w:rPr>
              <w:lastRenderedPageBreak/>
              <w:t>9月累计虚增固定资产折旧87,394,705.44元，其中，2014年虚增固定资产折旧14,381,330.42元，2015年虚增固定资产折旧18,174,433.94元，2016年虚增固定资产折旧31,336,537.76元，2017年1月至9月虚增固定资产折旧23,502,403.32元。</w:t>
            </w:r>
          </w:p>
          <w:p w14:paraId="6B17AB8F"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抚顺特钢</w:t>
            </w:r>
            <w:r w:rsidRPr="00E56D42">
              <w:rPr>
                <w:rFonts w:ascii="楷体" w:eastAsia="楷体" w:hAnsi="楷体" w:hint="eastAsia"/>
                <w:color w:val="000000"/>
              </w:rPr>
              <w:t>2014</w:t>
            </w:r>
            <w:r>
              <w:rPr>
                <w:rFonts w:ascii="楷体" w:eastAsia="楷体" w:hAnsi="楷体" w:hint="eastAsia"/>
                <w:color w:val="000000"/>
              </w:rPr>
              <w:t>年至2016年年度报告、2017年第三季度报告披露的固定资产折旧数据与事实不符，存在虚假记载。</w:t>
            </w:r>
          </w:p>
          <w:p w14:paraId="061D781A"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五、抚顺特钢</w:t>
            </w:r>
            <w:r w:rsidRPr="00E56D42">
              <w:rPr>
                <w:rFonts w:ascii="楷体" w:eastAsia="楷体" w:hAnsi="楷体" w:hint="eastAsia"/>
                <w:color w:val="000000"/>
              </w:rPr>
              <w:t>2010</w:t>
            </w:r>
            <w:r>
              <w:rPr>
                <w:rFonts w:ascii="楷体" w:eastAsia="楷体" w:hAnsi="楷体" w:hint="eastAsia"/>
                <w:color w:val="000000"/>
              </w:rPr>
              <w:t>年至2016年年度报告和2017年第三季度报告中披露的主营业务成本数据存在虚假记载</w:t>
            </w:r>
          </w:p>
          <w:p w14:paraId="33952755"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sidRPr="00E56D42">
              <w:rPr>
                <w:rFonts w:ascii="楷体" w:eastAsia="楷体" w:hAnsi="楷体" w:hint="eastAsia"/>
                <w:color w:val="000000"/>
              </w:rPr>
              <w:t>2010</w:t>
            </w:r>
            <w:r>
              <w:rPr>
                <w:rFonts w:ascii="楷体" w:eastAsia="楷体" w:hAnsi="楷体" w:hint="eastAsia"/>
                <w:color w:val="000000"/>
              </w:rPr>
              <w:t>年至2016年度、2017年1月至9月，抚顺特钢通过伪造、变造记账凭证及原始凭证、修改物供系统、成本核算系统、财务系统数据等方式调整存货中“返回钢”数量、金额，将应计入当期成本的原材料计入存货，导致涉案期间少结转主营业务成本1,989,340,046.30元，其中2010年少计71,002,264.30元，2011年少计487,921,246.00元，2012年少计559,851,922.00元，2013年少计184,446,258.00元，2014年少计185,060,636.00元，2015年少计163,090,290.00元，2016年少计186,675,886.00元，2017年1月至9月少计151,291,544.00元。</w:t>
            </w:r>
          </w:p>
          <w:p w14:paraId="7C12AFF5"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抚顺特钢</w:t>
            </w:r>
            <w:r w:rsidRPr="00E56D42">
              <w:rPr>
                <w:rFonts w:ascii="楷体" w:eastAsia="楷体" w:hAnsi="楷体" w:hint="eastAsia"/>
                <w:color w:val="000000"/>
              </w:rPr>
              <w:t>2010</w:t>
            </w:r>
            <w:r>
              <w:rPr>
                <w:rFonts w:ascii="楷体" w:eastAsia="楷体" w:hAnsi="楷体" w:hint="eastAsia"/>
                <w:color w:val="000000"/>
              </w:rPr>
              <w:t>年至2016年年度报告、2017年第三季度报告披露的主营业务成本数据与事实不符，存在虚假记载。</w:t>
            </w:r>
          </w:p>
          <w:p w14:paraId="73F5402A" w14:textId="77777777" w:rsidR="00E56D42" w:rsidRDefault="00E56D42" w:rsidP="00E56D42">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Pr>
                <w:rFonts w:ascii="楷体" w:eastAsia="楷体" w:hAnsi="楷体" w:hint="eastAsia"/>
                <w:color w:val="000000"/>
              </w:rPr>
              <w:t>六、抚顺特钢</w:t>
            </w:r>
            <w:r w:rsidRPr="00E56D42">
              <w:rPr>
                <w:rFonts w:ascii="楷体" w:eastAsia="楷体" w:hAnsi="楷体" w:hint="eastAsia"/>
                <w:color w:val="000000"/>
              </w:rPr>
              <w:t>2010</w:t>
            </w:r>
            <w:r>
              <w:rPr>
                <w:rFonts w:ascii="楷体" w:eastAsia="楷体" w:hAnsi="楷体" w:hint="eastAsia"/>
                <w:color w:val="000000"/>
              </w:rPr>
              <w:t>年至2016年年度报告和2017年第三季度报告中披露的利润总额数据存在虚假记载</w:t>
            </w:r>
          </w:p>
          <w:p w14:paraId="6E36D96E" w14:textId="64C3D3E3" w:rsidR="00AF03E8" w:rsidRPr="00E56D42" w:rsidRDefault="00E56D42" w:rsidP="00144518">
            <w:pPr>
              <w:pStyle w:val="a8"/>
              <w:shd w:val="clear" w:color="auto" w:fill="FFFFFF"/>
              <w:spacing w:before="0" w:beforeAutospacing="0" w:after="0" w:afterAutospacing="0"/>
              <w:ind w:firstLine="600"/>
              <w:cnfStyle w:val="000000000000" w:firstRow="0" w:lastRow="0" w:firstColumn="0" w:lastColumn="0" w:oddVBand="0" w:evenVBand="0" w:oddHBand="0" w:evenHBand="0" w:firstRowFirstColumn="0" w:firstRowLastColumn="0" w:lastRowFirstColumn="0" w:lastRowLastColumn="0"/>
              <w:rPr>
                <w:rFonts w:ascii="楷体" w:eastAsia="楷体" w:hAnsi="楷体"/>
                <w:color w:val="000000"/>
              </w:rPr>
            </w:pPr>
            <w:r w:rsidRPr="00E56D42">
              <w:rPr>
                <w:rFonts w:ascii="楷体" w:eastAsia="楷体" w:hAnsi="楷体" w:hint="eastAsia"/>
                <w:color w:val="000000"/>
              </w:rPr>
              <w:t>2010</w:t>
            </w:r>
            <w:r>
              <w:rPr>
                <w:rFonts w:ascii="楷体" w:eastAsia="楷体" w:hAnsi="楷体" w:hint="eastAsia"/>
                <w:color w:val="000000"/>
              </w:rPr>
              <w:t>年至2016年度、2017年1月至9月，抚顺特钢通过虚增存货、减少生产成本、将部分虚增存货转入在建工程和固定资产进行资本化等方式，累计虚增利润总额1,901,945,340.86元。其中2010年虚</w:t>
            </w:r>
            <w:r>
              <w:rPr>
                <w:rFonts w:ascii="楷体" w:eastAsia="楷体" w:hAnsi="楷体" w:hint="eastAsia"/>
                <w:color w:val="000000"/>
              </w:rPr>
              <w:lastRenderedPageBreak/>
              <w:t>增利润总额71,002,264.30元，虚增利润总额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披露的当期利润总额的</w:t>
            </w:r>
            <w:r w:rsidRPr="00E56D42">
              <w:rPr>
                <w:rFonts w:ascii="楷体" w:eastAsia="楷体" w:hAnsi="楷体" w:hint="eastAsia"/>
                <w:color w:val="000000"/>
              </w:rPr>
              <w:t>175.87%</w:t>
            </w:r>
            <w:r>
              <w:rPr>
                <w:rFonts w:ascii="楷体" w:eastAsia="楷体" w:hAnsi="楷体" w:hint="eastAsia"/>
                <w:color w:val="000000"/>
              </w:rPr>
              <w:t>，抚顺特钢在</w:t>
            </w:r>
            <w:r w:rsidRPr="00E56D42">
              <w:rPr>
                <w:rFonts w:ascii="楷体" w:eastAsia="楷体" w:hAnsi="楷体" w:hint="eastAsia"/>
                <w:color w:val="000000"/>
              </w:rPr>
              <w:t>2010</w:t>
            </w:r>
            <w:r>
              <w:rPr>
                <w:rFonts w:ascii="楷体" w:eastAsia="楷体" w:hAnsi="楷体" w:hint="eastAsia"/>
                <w:color w:val="000000"/>
              </w:rPr>
              <w:t>年年度报告中将亏损披露为盈利；</w:t>
            </w:r>
            <w:r w:rsidRPr="00E56D42">
              <w:rPr>
                <w:rFonts w:ascii="楷体" w:eastAsia="楷体" w:hAnsi="楷体" w:hint="eastAsia"/>
                <w:color w:val="000000"/>
              </w:rPr>
              <w:t>2011</w:t>
            </w:r>
            <w:r>
              <w:rPr>
                <w:rFonts w:ascii="楷体" w:eastAsia="楷体" w:hAnsi="楷体" w:hint="eastAsia"/>
                <w:color w:val="000000"/>
              </w:rPr>
              <w:t>年虚增利润总额487,921,246.00元，虚增利润总额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披露的当期利润总额的</w:t>
            </w:r>
            <w:r w:rsidRPr="00E56D42">
              <w:rPr>
                <w:rFonts w:ascii="楷体" w:eastAsia="楷体" w:hAnsi="楷体" w:hint="eastAsia"/>
                <w:color w:val="000000"/>
              </w:rPr>
              <w:t>1322.84%</w:t>
            </w:r>
            <w:r>
              <w:rPr>
                <w:rFonts w:ascii="楷体" w:eastAsia="楷体" w:hAnsi="楷体" w:hint="eastAsia"/>
                <w:color w:val="000000"/>
              </w:rPr>
              <w:t>，抚顺特钢在</w:t>
            </w:r>
            <w:r w:rsidRPr="00E56D42">
              <w:rPr>
                <w:rFonts w:ascii="楷体" w:eastAsia="楷体" w:hAnsi="楷体" w:hint="eastAsia"/>
                <w:color w:val="000000"/>
              </w:rPr>
              <w:t>2011</w:t>
            </w:r>
            <w:r>
              <w:rPr>
                <w:rFonts w:ascii="楷体" w:eastAsia="楷体" w:hAnsi="楷体" w:hint="eastAsia"/>
                <w:color w:val="000000"/>
              </w:rPr>
              <w:t>年年度报告中将亏损披露为盈利；</w:t>
            </w:r>
            <w:r w:rsidRPr="00E56D42">
              <w:rPr>
                <w:rFonts w:ascii="楷体" w:eastAsia="楷体" w:hAnsi="楷体" w:hint="eastAsia"/>
                <w:color w:val="000000"/>
              </w:rPr>
              <w:t>2012</w:t>
            </w:r>
            <w:r>
              <w:rPr>
                <w:rFonts w:ascii="楷体" w:eastAsia="楷体" w:hAnsi="楷体" w:hint="eastAsia"/>
                <w:color w:val="000000"/>
              </w:rPr>
              <w:t>年虚增利润总额559,851,922.00元，虚增利润总额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披露的当期利润总额的</w:t>
            </w:r>
            <w:r w:rsidRPr="00E56D42">
              <w:rPr>
                <w:rFonts w:ascii="楷体" w:eastAsia="楷体" w:hAnsi="楷体" w:hint="eastAsia"/>
                <w:color w:val="000000"/>
              </w:rPr>
              <w:t>1794.71%</w:t>
            </w:r>
            <w:r>
              <w:rPr>
                <w:rFonts w:ascii="楷体" w:eastAsia="楷体" w:hAnsi="楷体" w:hint="eastAsia"/>
                <w:color w:val="000000"/>
              </w:rPr>
              <w:t>，抚顺特钢在</w:t>
            </w:r>
            <w:r w:rsidRPr="00E56D42">
              <w:rPr>
                <w:rFonts w:ascii="楷体" w:eastAsia="楷体" w:hAnsi="楷体" w:hint="eastAsia"/>
                <w:color w:val="000000"/>
              </w:rPr>
              <w:t>2012</w:t>
            </w:r>
            <w:r>
              <w:rPr>
                <w:rFonts w:ascii="楷体" w:eastAsia="楷体" w:hAnsi="楷体" w:hint="eastAsia"/>
                <w:color w:val="000000"/>
              </w:rPr>
              <w:t>年年度报告中将亏损披露为盈利；</w:t>
            </w:r>
            <w:r w:rsidRPr="00E56D42">
              <w:rPr>
                <w:rFonts w:ascii="楷体" w:eastAsia="楷体" w:hAnsi="楷体" w:hint="eastAsia"/>
                <w:color w:val="000000"/>
              </w:rPr>
              <w:t>2013</w:t>
            </w:r>
            <w:r>
              <w:rPr>
                <w:rFonts w:ascii="楷体" w:eastAsia="楷体" w:hAnsi="楷体" w:hint="eastAsia"/>
                <w:color w:val="000000"/>
              </w:rPr>
              <w:t>年虚增利润总额184,446,258.00元，虚增利润总额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披露的当期利润总额的</w:t>
            </w:r>
            <w:r w:rsidRPr="00E56D42">
              <w:rPr>
                <w:rFonts w:ascii="楷体" w:eastAsia="楷体" w:hAnsi="楷体" w:hint="eastAsia"/>
                <w:color w:val="000000"/>
              </w:rPr>
              <w:t>597.16%</w:t>
            </w:r>
            <w:r>
              <w:rPr>
                <w:rFonts w:ascii="楷体" w:eastAsia="楷体" w:hAnsi="楷体" w:hint="eastAsia"/>
                <w:color w:val="000000"/>
              </w:rPr>
              <w:t>，抚顺特钢在</w:t>
            </w:r>
            <w:r w:rsidRPr="00E56D42">
              <w:rPr>
                <w:rFonts w:ascii="楷体" w:eastAsia="楷体" w:hAnsi="楷体" w:hint="eastAsia"/>
                <w:color w:val="000000"/>
              </w:rPr>
              <w:t>2013</w:t>
            </w:r>
            <w:r>
              <w:rPr>
                <w:rFonts w:ascii="楷体" w:eastAsia="楷体" w:hAnsi="楷体" w:hint="eastAsia"/>
                <w:color w:val="000000"/>
              </w:rPr>
              <w:t>年年度报告中将亏损披露为盈利；</w:t>
            </w:r>
            <w:r w:rsidRPr="00E56D42">
              <w:rPr>
                <w:rFonts w:ascii="楷体" w:eastAsia="楷体" w:hAnsi="楷体" w:hint="eastAsia"/>
                <w:color w:val="000000"/>
              </w:rPr>
              <w:t>2014</w:t>
            </w:r>
            <w:r>
              <w:rPr>
                <w:rFonts w:ascii="楷体" w:eastAsia="楷体" w:hAnsi="楷体" w:hint="eastAsia"/>
                <w:color w:val="000000"/>
              </w:rPr>
              <w:t>年虚增利润总额170,679,305.58元，虚增利润总额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披露的当期利润总额的</w:t>
            </w:r>
            <w:r w:rsidRPr="00E56D42">
              <w:rPr>
                <w:rFonts w:ascii="楷体" w:eastAsia="楷体" w:hAnsi="楷体" w:hint="eastAsia"/>
                <w:color w:val="000000"/>
              </w:rPr>
              <w:t>245.22%</w:t>
            </w:r>
            <w:r>
              <w:rPr>
                <w:rFonts w:ascii="楷体" w:eastAsia="楷体" w:hAnsi="楷体" w:hint="eastAsia"/>
                <w:color w:val="000000"/>
              </w:rPr>
              <w:t>，抚顺特钢在</w:t>
            </w:r>
            <w:r w:rsidRPr="00E56D42">
              <w:rPr>
                <w:rFonts w:ascii="楷体" w:eastAsia="楷体" w:hAnsi="楷体" w:hint="eastAsia"/>
                <w:color w:val="000000"/>
              </w:rPr>
              <w:t>2014</w:t>
            </w:r>
            <w:r>
              <w:rPr>
                <w:rFonts w:ascii="楷体" w:eastAsia="楷体" w:hAnsi="楷体" w:hint="eastAsia"/>
                <w:color w:val="000000"/>
              </w:rPr>
              <w:t>年年度报告中将亏损披露为盈利；</w:t>
            </w:r>
            <w:r w:rsidRPr="00E56D42">
              <w:rPr>
                <w:rFonts w:ascii="楷体" w:eastAsia="楷体" w:hAnsi="楷体" w:hint="eastAsia"/>
                <w:color w:val="000000"/>
              </w:rPr>
              <w:t>2015</w:t>
            </w:r>
            <w:r>
              <w:rPr>
                <w:rFonts w:ascii="楷体" w:eastAsia="楷体" w:hAnsi="楷体" w:hint="eastAsia"/>
                <w:color w:val="000000"/>
              </w:rPr>
              <w:t>年虚增利润总额144,915,856.06元，虚增利润总额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披露的当期利润总额的</w:t>
            </w:r>
            <w:r w:rsidRPr="00E56D42">
              <w:rPr>
                <w:rFonts w:ascii="楷体" w:eastAsia="楷体" w:hAnsi="楷体" w:hint="eastAsia"/>
                <w:color w:val="000000"/>
              </w:rPr>
              <w:t>67.94%</w:t>
            </w:r>
            <w:r>
              <w:rPr>
                <w:rFonts w:ascii="楷体" w:eastAsia="楷体" w:hAnsi="楷体" w:hint="eastAsia"/>
                <w:color w:val="000000"/>
              </w:rPr>
              <w:t>；2016年虚增利润总额155,339,348.24元，虚增利润总额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披露的当期利润总额（追溯调整前）的</w:t>
            </w:r>
            <w:r w:rsidRPr="00E56D42">
              <w:rPr>
                <w:rFonts w:ascii="楷体" w:eastAsia="楷体" w:hAnsi="楷体" w:hint="eastAsia"/>
                <w:color w:val="000000"/>
              </w:rPr>
              <w:t>130.40%</w:t>
            </w:r>
            <w:r>
              <w:rPr>
                <w:rFonts w:ascii="楷体" w:eastAsia="楷体" w:hAnsi="楷体" w:hint="eastAsia"/>
                <w:color w:val="000000"/>
              </w:rPr>
              <w:t>，抚顺特钢在</w:t>
            </w:r>
            <w:r w:rsidRPr="00E56D42">
              <w:rPr>
                <w:rFonts w:ascii="楷体" w:eastAsia="楷体" w:hAnsi="楷体" w:hint="eastAsia"/>
                <w:color w:val="000000"/>
              </w:rPr>
              <w:t>2016</w:t>
            </w:r>
            <w:r>
              <w:rPr>
                <w:rFonts w:ascii="楷体" w:eastAsia="楷体" w:hAnsi="楷体" w:hint="eastAsia"/>
                <w:color w:val="000000"/>
              </w:rPr>
              <w:t>年年度报告（追溯调整前）中将亏损披露为盈利；</w:t>
            </w:r>
            <w:r w:rsidRPr="00E56D42">
              <w:rPr>
                <w:rFonts w:ascii="楷体" w:eastAsia="楷体" w:hAnsi="楷体" w:hint="eastAsia"/>
                <w:color w:val="000000"/>
              </w:rPr>
              <w:t>2017</w:t>
            </w:r>
            <w:r>
              <w:rPr>
                <w:rFonts w:ascii="楷体" w:eastAsia="楷体" w:hAnsi="楷体" w:hint="eastAsia"/>
                <w:color w:val="000000"/>
              </w:rPr>
              <w:t>年1月至9月虚增利润总额</w:t>
            </w:r>
            <w:r w:rsidRPr="00E56D42">
              <w:rPr>
                <w:rFonts w:ascii="楷体" w:eastAsia="楷体" w:hAnsi="楷体" w:hint="eastAsia"/>
                <w:color w:val="000000"/>
              </w:rPr>
              <w:t>127,789,140.68</w:t>
            </w:r>
            <w:r>
              <w:rPr>
                <w:rFonts w:ascii="楷体" w:eastAsia="楷体" w:hAnsi="楷体" w:hint="eastAsia"/>
                <w:color w:val="000000"/>
              </w:rPr>
              <w:t>元，虚增利润总额</w:t>
            </w:r>
            <w:proofErr w:type="gramStart"/>
            <w:r>
              <w:rPr>
                <w:rFonts w:ascii="楷体" w:eastAsia="楷体" w:hAnsi="楷体" w:hint="eastAsia"/>
                <w:color w:val="000000"/>
              </w:rPr>
              <w:t>占公开</w:t>
            </w:r>
            <w:proofErr w:type="gramEnd"/>
            <w:r>
              <w:rPr>
                <w:rFonts w:ascii="楷体" w:eastAsia="楷体" w:hAnsi="楷体" w:hint="eastAsia"/>
                <w:color w:val="000000"/>
              </w:rPr>
              <w:t>披露的</w:t>
            </w:r>
            <w:r w:rsidRPr="00E56D42">
              <w:rPr>
                <w:rFonts w:ascii="楷体" w:eastAsia="楷体" w:hAnsi="楷体" w:hint="eastAsia"/>
                <w:color w:val="000000"/>
              </w:rPr>
              <w:t>2017</w:t>
            </w:r>
            <w:r>
              <w:rPr>
                <w:rFonts w:ascii="楷体" w:eastAsia="楷体" w:hAnsi="楷体" w:hint="eastAsia"/>
                <w:color w:val="000000"/>
              </w:rPr>
              <w:t>年1月至9月利润总额的</w:t>
            </w:r>
            <w:r w:rsidRPr="00E56D42">
              <w:rPr>
                <w:rFonts w:ascii="楷体" w:eastAsia="楷体" w:hAnsi="楷体" w:hint="eastAsia"/>
                <w:color w:val="000000"/>
              </w:rPr>
              <w:t>158.50%</w:t>
            </w:r>
            <w:r>
              <w:rPr>
                <w:rFonts w:ascii="楷体" w:eastAsia="楷体" w:hAnsi="楷体" w:hint="eastAsia"/>
                <w:color w:val="000000"/>
              </w:rPr>
              <w:t>。</w:t>
            </w:r>
          </w:p>
        </w:tc>
      </w:tr>
      <w:tr w:rsidR="00AF03E8" w14:paraId="3303E2B9"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3F71784E" w14:textId="77777777" w:rsidR="00AF03E8" w:rsidRDefault="00AF03E8" w:rsidP="00FE2A24">
            <w:pPr>
              <w:rPr>
                <w:b w:val="0"/>
                <w:bCs w:val="0"/>
              </w:rPr>
            </w:pPr>
            <w:r>
              <w:rPr>
                <w:rFonts w:hint="eastAsia"/>
              </w:rPr>
              <w:lastRenderedPageBreak/>
              <w:t>关联审计机构名称</w:t>
            </w:r>
          </w:p>
        </w:tc>
        <w:tc>
          <w:tcPr>
            <w:tcW w:w="4148" w:type="dxa"/>
          </w:tcPr>
          <w:p w14:paraId="7F2113DC" w14:textId="442065F2" w:rsidR="00AF03E8" w:rsidRDefault="00144518" w:rsidP="00FE2A24">
            <w:pPr>
              <w:cnfStyle w:val="000000000000" w:firstRow="0" w:lastRow="0" w:firstColumn="0" w:lastColumn="0" w:oddVBand="0" w:evenVBand="0" w:oddHBand="0" w:evenHBand="0" w:firstRowFirstColumn="0" w:firstRowLastColumn="0" w:lastRowFirstColumn="0" w:lastRowLastColumn="0"/>
            </w:pPr>
            <w:r>
              <w:rPr>
                <w:rFonts w:hint="eastAsia"/>
              </w:rPr>
              <w:t>中准</w:t>
            </w:r>
            <w:r w:rsidR="00AF03E8">
              <w:rPr>
                <w:rFonts w:hint="eastAsia"/>
              </w:rPr>
              <w:t>会计事务所</w:t>
            </w:r>
          </w:p>
        </w:tc>
      </w:tr>
      <w:tr w:rsidR="00AF03E8" w14:paraId="14681CB2" w14:textId="77777777" w:rsidTr="00FE2A24">
        <w:tc>
          <w:tcPr>
            <w:cnfStyle w:val="001000000000" w:firstRow="0" w:lastRow="0" w:firstColumn="1" w:lastColumn="0" w:oddVBand="0" w:evenVBand="0" w:oddHBand="0" w:evenHBand="0" w:firstRowFirstColumn="0" w:firstRowLastColumn="0" w:lastRowFirstColumn="0" w:lastRowLastColumn="0"/>
            <w:tcW w:w="4148" w:type="dxa"/>
          </w:tcPr>
          <w:p w14:paraId="0AB809BE" w14:textId="77777777" w:rsidR="00AF03E8" w:rsidRDefault="00AF03E8" w:rsidP="00FE2A24">
            <w:pPr>
              <w:rPr>
                <w:b w:val="0"/>
                <w:bCs w:val="0"/>
              </w:rPr>
            </w:pPr>
            <w:r>
              <w:rPr>
                <w:rFonts w:hint="eastAsia"/>
              </w:rPr>
              <w:t>关联的审计术语和审计方法</w:t>
            </w:r>
          </w:p>
        </w:tc>
        <w:tc>
          <w:tcPr>
            <w:tcW w:w="4148" w:type="dxa"/>
          </w:tcPr>
          <w:p w14:paraId="515A6882" w14:textId="1D4F86C5" w:rsidR="00AF03E8" w:rsidRDefault="00144518" w:rsidP="00FE2A24">
            <w:pPr>
              <w:cnfStyle w:val="000000000000" w:firstRow="0" w:lastRow="0" w:firstColumn="0" w:lastColumn="0" w:oddVBand="0" w:evenVBand="0" w:oddHBand="0" w:evenHBand="0" w:firstRowFirstColumn="0" w:firstRowLastColumn="0" w:lastRowFirstColumn="0" w:lastRowLastColumn="0"/>
            </w:pPr>
            <w:r w:rsidRPr="00144518">
              <w:rPr>
                <w:rFonts w:hint="eastAsia"/>
              </w:rPr>
              <w:t>信息披露，具有连续性、一贯性，且持续时间长，手段特别恶劣</w:t>
            </w:r>
          </w:p>
        </w:tc>
      </w:tr>
    </w:tbl>
    <w:p w14:paraId="38D749E3" w14:textId="61BE5F5B" w:rsidR="00AF03E8" w:rsidRDefault="00ED2508">
      <w:pPr>
        <w:rPr>
          <w:rFonts w:asciiTheme="majorHAnsi" w:eastAsiaTheme="majorEastAsia" w:hAnsiTheme="majorHAnsi" w:cstheme="majorBidi"/>
          <w:b/>
          <w:bCs/>
          <w:sz w:val="32"/>
          <w:szCs w:val="32"/>
        </w:rPr>
      </w:pPr>
      <w:r>
        <w:rPr>
          <w:rFonts w:asciiTheme="majorHAnsi" w:eastAsiaTheme="majorEastAsia" w:hAnsiTheme="majorHAnsi" w:cstheme="majorBidi" w:hint="eastAsia"/>
          <w:b/>
          <w:bCs/>
          <w:sz w:val="32"/>
          <w:szCs w:val="32"/>
        </w:rPr>
        <w:t>3</w:t>
      </w:r>
      <w:r>
        <w:rPr>
          <w:rFonts w:asciiTheme="majorHAnsi" w:eastAsiaTheme="majorEastAsia" w:hAnsiTheme="majorHAnsi" w:cstheme="majorBidi"/>
          <w:b/>
          <w:bCs/>
          <w:sz w:val="32"/>
          <w:szCs w:val="32"/>
        </w:rPr>
        <w:t>1-40</w:t>
      </w:r>
      <w:r>
        <w:rPr>
          <w:rFonts w:asciiTheme="majorHAnsi" w:eastAsiaTheme="majorEastAsia" w:hAnsiTheme="majorHAnsi" w:cstheme="majorBidi" w:hint="eastAsia"/>
          <w:b/>
          <w:bCs/>
          <w:sz w:val="32"/>
          <w:szCs w:val="32"/>
        </w:rPr>
        <w:t>主要分析人：梁勤华</w:t>
      </w:r>
    </w:p>
    <w:p w14:paraId="63A4A5D1" w14:textId="5C0B3C3C" w:rsidR="00ED2508" w:rsidRPr="00CD23BC" w:rsidRDefault="00ED2508" w:rsidP="00ED2508">
      <w:pPr>
        <w:pStyle w:val="1"/>
        <w:rPr>
          <w:b w:val="0"/>
          <w:bCs w:val="0"/>
        </w:rPr>
      </w:pPr>
      <w:r w:rsidRPr="00CD23BC">
        <w:rPr>
          <w:b w:val="0"/>
          <w:bCs w:val="0"/>
        </w:rPr>
        <w:t>31</w:t>
      </w:r>
      <w:r w:rsidRPr="00CD23BC">
        <w:rPr>
          <w:rFonts w:hint="eastAsia"/>
          <w:b w:val="0"/>
          <w:bCs w:val="0"/>
        </w:rPr>
        <w:t>乐视财务造假</w:t>
      </w:r>
    </w:p>
    <w:tbl>
      <w:tblPr>
        <w:tblStyle w:val="1-11"/>
        <w:tblW w:w="0" w:type="auto"/>
        <w:tblLook w:val="04A0" w:firstRow="1" w:lastRow="0" w:firstColumn="1" w:lastColumn="0" w:noHBand="0" w:noVBand="1"/>
      </w:tblPr>
      <w:tblGrid>
        <w:gridCol w:w="2122"/>
        <w:gridCol w:w="6174"/>
      </w:tblGrid>
      <w:tr w:rsidR="00ED2508" w14:paraId="19729C80"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3E7A36FD" w14:textId="77777777" w:rsidR="00ED2508" w:rsidRDefault="00ED2508" w:rsidP="00EF4242">
            <w:pPr>
              <w:rPr>
                <w:b w:val="0"/>
                <w:bCs w:val="0"/>
              </w:rPr>
            </w:pPr>
            <w:r>
              <w:rPr>
                <w:rFonts w:hint="eastAsia"/>
              </w:rPr>
              <w:t>案例数据编号</w:t>
            </w:r>
          </w:p>
        </w:tc>
        <w:tc>
          <w:tcPr>
            <w:tcW w:w="6174" w:type="dxa"/>
          </w:tcPr>
          <w:p w14:paraId="719C6F9C"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 xml:space="preserve">     1101</w:t>
            </w:r>
          </w:p>
        </w:tc>
      </w:tr>
      <w:tr w:rsidR="00ED2508" w14:paraId="1CD6699B"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5CEA9278" w14:textId="77777777" w:rsidR="00ED2508" w:rsidRDefault="00ED2508" w:rsidP="00EF4242">
            <w:pPr>
              <w:rPr>
                <w:b w:val="0"/>
                <w:bCs w:val="0"/>
              </w:rPr>
            </w:pPr>
            <w:r>
              <w:rPr>
                <w:rFonts w:hint="eastAsia"/>
              </w:rPr>
              <w:t>案例行业类别</w:t>
            </w:r>
          </w:p>
        </w:tc>
        <w:tc>
          <w:tcPr>
            <w:tcW w:w="6174" w:type="dxa"/>
          </w:tcPr>
          <w:p w14:paraId="2E01F9BC"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11</w:t>
            </w:r>
            <w:r>
              <w:rPr>
                <w:rFonts w:hint="eastAsia"/>
              </w:rPr>
              <w:t>互联网与</w:t>
            </w:r>
            <w:r>
              <w:t>IT</w:t>
            </w:r>
            <w:r>
              <w:rPr>
                <w:rFonts w:hint="eastAsia"/>
              </w:rPr>
              <w:t>类</w:t>
            </w:r>
          </w:p>
        </w:tc>
      </w:tr>
      <w:tr w:rsidR="00ED2508" w14:paraId="14A8ABD7"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689E1DA6" w14:textId="77777777" w:rsidR="00ED2508" w:rsidRDefault="00ED2508" w:rsidP="00EF4242">
            <w:pPr>
              <w:rPr>
                <w:b w:val="0"/>
                <w:bCs w:val="0"/>
              </w:rPr>
            </w:pPr>
            <w:r>
              <w:rPr>
                <w:rFonts w:hint="eastAsia"/>
              </w:rPr>
              <w:t>案例发生时间</w:t>
            </w:r>
          </w:p>
        </w:tc>
        <w:tc>
          <w:tcPr>
            <w:tcW w:w="6174" w:type="dxa"/>
          </w:tcPr>
          <w:p w14:paraId="14E447F1"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2007</w:t>
            </w:r>
            <w:r>
              <w:rPr>
                <w:rFonts w:hint="eastAsia"/>
              </w:rPr>
              <w:t>至2</w:t>
            </w:r>
            <w:r>
              <w:t>016</w:t>
            </w:r>
          </w:p>
        </w:tc>
      </w:tr>
      <w:tr w:rsidR="00ED2508" w14:paraId="1D08DA86"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25D50EEE" w14:textId="77777777" w:rsidR="00ED2508" w:rsidRDefault="00ED2508" w:rsidP="00EF4242">
            <w:pPr>
              <w:rPr>
                <w:b w:val="0"/>
                <w:bCs w:val="0"/>
              </w:rPr>
            </w:pPr>
            <w:r>
              <w:rPr>
                <w:rFonts w:hint="eastAsia"/>
              </w:rPr>
              <w:lastRenderedPageBreak/>
              <w:t>案例企业名称</w:t>
            </w:r>
          </w:p>
        </w:tc>
        <w:tc>
          <w:tcPr>
            <w:tcW w:w="6174" w:type="dxa"/>
          </w:tcPr>
          <w:p w14:paraId="79AA804C"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乐视网信息技术（北京）股份有限公司</w:t>
            </w:r>
          </w:p>
        </w:tc>
      </w:tr>
      <w:tr w:rsidR="00ED2508" w14:paraId="3313BF90"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77B40458" w14:textId="77777777" w:rsidR="00ED2508" w:rsidRDefault="00ED2508" w:rsidP="00EF4242">
            <w:pPr>
              <w:rPr>
                <w:b w:val="0"/>
                <w:bCs w:val="0"/>
              </w:rPr>
            </w:pPr>
            <w:r>
              <w:rPr>
                <w:rFonts w:hint="eastAsia"/>
              </w:rPr>
              <w:t>案例企业经营范围</w:t>
            </w:r>
          </w:p>
        </w:tc>
        <w:tc>
          <w:tcPr>
            <w:tcW w:w="6174" w:type="dxa"/>
          </w:tcPr>
          <w:p w14:paraId="5017909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乐视网</w:t>
            </w:r>
            <w:r>
              <w:rPr>
                <w:rFonts w:ascii="Arial" w:hAnsi="Arial" w:cs="Arial"/>
                <w:color w:val="333333"/>
                <w:szCs w:val="21"/>
                <w:shd w:val="clear" w:color="auto" w:fill="FFFFFF"/>
              </w:rPr>
              <w:t>、</w:t>
            </w:r>
            <w:r>
              <w:rPr>
                <w:rFonts w:hint="eastAsia"/>
              </w:rPr>
              <w:t>乐视影业</w:t>
            </w:r>
            <w:r>
              <w:rPr>
                <w:rFonts w:ascii="Arial" w:hAnsi="Arial" w:cs="Arial"/>
                <w:color w:val="333333"/>
                <w:szCs w:val="21"/>
                <w:shd w:val="clear" w:color="auto" w:fill="FFFFFF"/>
              </w:rPr>
              <w:t>、花儿影视</w:t>
            </w:r>
            <w:r>
              <w:rPr>
                <w:rFonts w:ascii="Arial" w:hAnsi="Arial" w:cs="Arial" w:hint="eastAsia"/>
                <w:color w:val="333333"/>
                <w:szCs w:val="21"/>
                <w:shd w:val="clear" w:color="auto" w:fill="FFFFFF"/>
              </w:rPr>
              <w:t>、手机等</w:t>
            </w:r>
          </w:p>
        </w:tc>
      </w:tr>
      <w:tr w:rsidR="00ED2508" w14:paraId="32AE1DB9"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17A8B9B4" w14:textId="77777777" w:rsidR="00ED2508" w:rsidRDefault="00ED2508" w:rsidP="00EF4242">
            <w:pPr>
              <w:rPr>
                <w:b w:val="0"/>
                <w:bCs w:val="0"/>
              </w:rPr>
            </w:pPr>
            <w:r>
              <w:rPr>
                <w:rFonts w:hint="eastAsia"/>
              </w:rPr>
              <w:t>企业单位案情描述</w:t>
            </w:r>
          </w:p>
        </w:tc>
        <w:tc>
          <w:tcPr>
            <w:tcW w:w="6174" w:type="dxa"/>
          </w:tcPr>
          <w:p w14:paraId="3EE8DF52" w14:textId="77777777" w:rsidR="00ED2508" w:rsidRPr="007B6A7A"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sidRPr="007B6A7A">
              <w:rPr>
                <w:rFonts w:hint="eastAsia"/>
              </w:rPr>
              <w:t>一、企业背景</w:t>
            </w:r>
          </w:p>
          <w:p w14:paraId="06CC17B9" w14:textId="77777777" w:rsidR="00ED2508" w:rsidRPr="00CE4E3D" w:rsidRDefault="00ED2508" w:rsidP="00EF4242">
            <w:pPr>
              <w:shd w:val="clear" w:color="auto" w:fill="FFFFFF"/>
              <w:spacing w:line="360" w:lineRule="atLeast"/>
              <w:ind w:firstLine="420"/>
              <w:cnfStyle w:val="000000000000" w:firstRow="0" w:lastRow="0" w:firstColumn="0" w:lastColumn="0" w:oddVBand="0" w:evenVBand="0" w:oddHBand="0" w:evenHBand="0" w:firstRowFirstColumn="0" w:firstRowLastColumn="0" w:lastRowFirstColumn="0" w:lastRowLastColumn="0"/>
              <w:rPr>
                <w:rFonts w:cs="Arial"/>
                <w:color w:val="333333"/>
                <w:szCs w:val="21"/>
              </w:rPr>
            </w:pPr>
            <w:r w:rsidRPr="00CE4E3D">
              <w:rPr>
                <w:rFonts w:cs="Arial"/>
                <w:color w:val="333333"/>
                <w:szCs w:val="21"/>
              </w:rPr>
              <w:t>乐视网信息技术（北京）股份有限公司、乐视网成立于2004年11月，2010年8月12日在中国</w:t>
            </w:r>
            <w:r w:rsidRPr="00CE4E3D">
              <w:rPr>
                <w:rFonts w:cs="Arial" w:hint="eastAsia"/>
                <w:color w:val="333333"/>
                <w:szCs w:val="21"/>
              </w:rPr>
              <w:t>创业板</w:t>
            </w:r>
            <w:r w:rsidRPr="00CE4E3D">
              <w:rPr>
                <w:rFonts w:cs="Arial"/>
                <w:color w:val="333333"/>
                <w:szCs w:val="21"/>
              </w:rPr>
              <w:t>上市。乐视网是唯一一家在境内上市的视频网站，也是全球第一家IPO上市的视频网站。乐视网的</w:t>
            </w:r>
            <w:r w:rsidRPr="00CE4E3D">
              <w:rPr>
                <w:rFonts w:cs="Arial" w:hint="eastAsia"/>
                <w:color w:val="333333"/>
                <w:szCs w:val="21"/>
              </w:rPr>
              <w:t>市值</w:t>
            </w:r>
            <w:r w:rsidRPr="00CE4E3D">
              <w:rPr>
                <w:rFonts w:cs="Arial"/>
                <w:color w:val="333333"/>
                <w:szCs w:val="21"/>
              </w:rPr>
              <w:t>已经由上市之初的30亿增长为400多亿，是创业板市值最高的公司。</w:t>
            </w:r>
          </w:p>
          <w:p w14:paraId="5EB6B9E5" w14:textId="77777777" w:rsidR="00ED2508" w:rsidRPr="00AC4DBC"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sidRPr="00AC4DBC">
              <w:rPr>
                <w:rFonts w:hint="eastAsia"/>
              </w:rPr>
              <w:t>二、案情背景</w:t>
            </w:r>
          </w:p>
          <w:p w14:paraId="23066E0B" w14:textId="77777777" w:rsidR="00ED2508" w:rsidRPr="00CE4E3D" w:rsidRDefault="00ED2508" w:rsidP="00EF4242">
            <w:pPr>
              <w:shd w:val="clear" w:color="auto" w:fill="FFFFFF"/>
              <w:spacing w:line="360" w:lineRule="atLeast"/>
              <w:ind w:firstLine="420"/>
              <w:cnfStyle w:val="000000000000" w:firstRow="0" w:lastRow="0" w:firstColumn="0" w:lastColumn="0" w:oddVBand="0" w:evenVBand="0" w:oddHBand="0" w:evenHBand="0" w:firstRowFirstColumn="0" w:firstRowLastColumn="0" w:lastRowFirstColumn="0" w:lastRowLastColumn="0"/>
              <w:rPr>
                <w:color w:val="000000"/>
                <w:szCs w:val="21"/>
                <w:shd w:val="clear" w:color="auto" w:fill="FFFFFF"/>
              </w:rPr>
            </w:pPr>
            <w:r w:rsidRPr="00CE4E3D">
              <w:rPr>
                <w:color w:val="000000"/>
                <w:szCs w:val="21"/>
                <w:shd w:val="clear" w:color="auto" w:fill="FFFFFF"/>
              </w:rPr>
              <w:t>2018年9月18日，乐视网发布公告称，乐视网信息技术（北京）股份有限公司被北京市第三中级人民法院、北京市朝阳区法院列入失信被执行人名单</w:t>
            </w:r>
            <w:r w:rsidRPr="00CE4E3D">
              <w:rPr>
                <w:rFonts w:cs="Calibri"/>
                <w:color w:val="000000"/>
                <w:szCs w:val="21"/>
                <w:shd w:val="clear" w:color="auto" w:fill="FFFFFF"/>
              </w:rPr>
              <w:t> </w:t>
            </w:r>
            <w:r w:rsidRPr="00CE4E3D">
              <w:rPr>
                <w:color w:val="000000"/>
                <w:szCs w:val="21"/>
                <w:shd w:val="clear" w:color="auto" w:fill="FFFFFF"/>
              </w:rPr>
              <w:t>[1]</w:t>
            </w:r>
            <w:r w:rsidRPr="00CE4E3D">
              <w:rPr>
                <w:rFonts w:cs="Calibri"/>
                <w:color w:val="000000"/>
                <w:szCs w:val="21"/>
                <w:shd w:val="clear" w:color="auto" w:fill="FFFFFF"/>
              </w:rPr>
              <w:t>  </w:t>
            </w:r>
            <w:r w:rsidRPr="00CE4E3D">
              <w:rPr>
                <w:color w:val="000000"/>
                <w:szCs w:val="21"/>
                <w:shd w:val="clear" w:color="auto" w:fill="FFFFFF"/>
              </w:rPr>
              <w:t>。2020年5月14日，深交所发布公告：乐视</w:t>
            </w:r>
            <w:proofErr w:type="gramStart"/>
            <w:r w:rsidRPr="00CE4E3D">
              <w:rPr>
                <w:color w:val="000000"/>
                <w:szCs w:val="21"/>
                <w:shd w:val="clear" w:color="auto" w:fill="FFFFFF"/>
              </w:rPr>
              <w:t>网股票</w:t>
            </w:r>
            <w:proofErr w:type="gramEnd"/>
            <w:r w:rsidRPr="00CE4E3D">
              <w:rPr>
                <w:color w:val="000000"/>
                <w:szCs w:val="21"/>
                <w:shd w:val="clear" w:color="auto" w:fill="FFFFFF"/>
              </w:rPr>
              <w:t>终止上市</w:t>
            </w:r>
            <w:r>
              <w:rPr>
                <w:rFonts w:hint="eastAsia"/>
                <w:color w:val="000000"/>
                <w:szCs w:val="21"/>
                <w:shd w:val="clear" w:color="auto" w:fill="FFFFFF"/>
              </w:rPr>
              <w:t>。</w:t>
            </w:r>
          </w:p>
          <w:p w14:paraId="48B86C65" w14:textId="77777777" w:rsidR="00ED2508" w:rsidRPr="00CE4E3D" w:rsidRDefault="00ED2508" w:rsidP="00EF4242">
            <w:pPr>
              <w:shd w:val="clear" w:color="auto" w:fill="FFFFFF"/>
              <w:spacing w:line="360" w:lineRule="atLeast"/>
              <w:ind w:firstLine="420"/>
              <w:cnfStyle w:val="000000000000" w:firstRow="0" w:lastRow="0" w:firstColumn="0" w:lastColumn="0" w:oddVBand="0" w:evenVBand="0" w:oddHBand="0" w:evenHBand="0" w:firstRowFirstColumn="0" w:firstRowLastColumn="0" w:lastRowFirstColumn="0" w:lastRowLastColumn="0"/>
              <w:rPr>
                <w:color w:val="000000"/>
                <w:szCs w:val="21"/>
                <w:shd w:val="clear" w:color="auto" w:fill="FFFFFF"/>
              </w:rPr>
            </w:pPr>
            <w:r w:rsidRPr="00CE4E3D">
              <w:rPr>
                <w:color w:val="000000"/>
                <w:szCs w:val="21"/>
                <w:shd w:val="clear" w:color="auto" w:fill="FFFFFF"/>
              </w:rPr>
              <w:t>2021年4月12日，乐视网公告，</w:t>
            </w:r>
            <w:proofErr w:type="gramStart"/>
            <w:r w:rsidRPr="00CE4E3D">
              <w:rPr>
                <w:color w:val="000000"/>
                <w:szCs w:val="21"/>
                <w:shd w:val="clear" w:color="auto" w:fill="FFFFFF"/>
              </w:rPr>
              <w:t>因乐视</w:t>
            </w:r>
            <w:proofErr w:type="gramEnd"/>
            <w:r w:rsidRPr="00CE4E3D">
              <w:rPr>
                <w:color w:val="000000"/>
                <w:szCs w:val="21"/>
                <w:shd w:val="clear" w:color="auto" w:fill="FFFFFF"/>
              </w:rPr>
              <w:t>网公司2007年至2016年连续十年财务造假等，北京证监局对其合计罚款2.4亿元。</w:t>
            </w:r>
          </w:p>
          <w:p w14:paraId="662334B5" w14:textId="77777777" w:rsidR="00ED2508" w:rsidRPr="00AC4DBC"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sidRPr="00AC4DBC">
              <w:rPr>
                <w:rFonts w:hint="eastAsia"/>
              </w:rPr>
              <w:t>三、案情描述</w:t>
            </w:r>
          </w:p>
          <w:p w14:paraId="6FA9F1AC" w14:textId="77777777" w:rsidR="00ED2508" w:rsidRDefault="00ED2508" w:rsidP="00EF4242">
            <w:pPr>
              <w:shd w:val="clear" w:color="auto" w:fill="FFFFFF"/>
              <w:spacing w:line="360" w:lineRule="atLeast"/>
              <w:ind w:firstLine="420"/>
              <w:cnfStyle w:val="000000000000" w:firstRow="0" w:lastRow="0" w:firstColumn="0" w:lastColumn="0" w:oddVBand="0" w:evenVBand="0" w:oddHBand="0" w:evenHBand="0" w:firstRowFirstColumn="0" w:firstRowLastColumn="0" w:lastRowFirstColumn="0" w:lastRowLastColumn="0"/>
              <w:rPr>
                <w:color w:val="000000"/>
                <w:szCs w:val="21"/>
                <w:shd w:val="clear" w:color="auto" w:fill="FFFFFF"/>
              </w:rPr>
            </w:pPr>
            <w:r w:rsidRPr="001B54BC">
              <w:rPr>
                <w:rFonts w:hint="eastAsia"/>
                <w:color w:val="000000"/>
                <w:szCs w:val="21"/>
                <w:shd w:val="clear" w:color="auto" w:fill="FFFFFF"/>
              </w:rPr>
              <w:t>经查，乐视网2007年虚增收入939.95万元，虚增利润870.23万元（虚增利润占当期披露利润总额的59.27%，下同）；2008年虚增收入4,615.52万元，虚增利润4,308.25万元（136.00%）；2009年虚增收入9,375.76万元，虚增利润8,883.18万元（186.22%）；2010年虚增收入9,961.80万元，虚增利润9,443.42万元（126.19%）；2011年虚增收入6,937.65万元，虚增利润6,529.13万元（39.75%）；2012年虚增收入8,965.33万元，虚增利润8,445.10万元（37.04%）；2013年虚增收入19,998.17万元，虚增利润19,339.69万元（78.49%）；2014年虚增收入35,194.19万元，虚增成本590.38万元，虚增利润34,270.38万元（470.11%）；2015年虚增收入39,922.39万元,虚减成本943.40万元，虚增利润38,295.18万元（516.32%）；2016年虚增收入51,247.00万元，虚增成本3,085.15万元，虚增利润43,276.33万元（-131.66%）。</w:t>
            </w:r>
            <w:r>
              <w:rPr>
                <w:rFonts w:hint="eastAsia"/>
                <w:color w:val="000000"/>
                <w:szCs w:val="21"/>
                <w:shd w:val="clear" w:color="auto" w:fill="FFFFFF"/>
              </w:rPr>
              <w:t>（数据来源于</w:t>
            </w:r>
            <w:proofErr w:type="gramStart"/>
            <w:r>
              <w:rPr>
                <w:rFonts w:hint="eastAsia"/>
                <w:color w:val="000000"/>
                <w:szCs w:val="21"/>
                <w:shd w:val="clear" w:color="auto" w:fill="FFFFFF"/>
              </w:rPr>
              <w:t>中国中国</w:t>
            </w:r>
            <w:proofErr w:type="gramEnd"/>
            <w:r>
              <w:rPr>
                <w:rFonts w:hint="eastAsia"/>
                <w:color w:val="000000"/>
                <w:szCs w:val="21"/>
                <w:shd w:val="clear" w:color="auto" w:fill="FFFFFF"/>
              </w:rPr>
              <w:t>证监会）</w:t>
            </w:r>
          </w:p>
          <w:p w14:paraId="65A93F3B" w14:textId="77777777" w:rsidR="00ED2508" w:rsidRPr="00AC4DBC"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sidRPr="00AC4DBC">
              <w:rPr>
                <w:rFonts w:hint="eastAsia"/>
              </w:rPr>
              <w:lastRenderedPageBreak/>
              <w:t>四、乐视造假分析</w:t>
            </w:r>
          </w:p>
          <w:p w14:paraId="28EB9C11" w14:textId="77777777" w:rsidR="00ED2508" w:rsidRPr="007B6A7A" w:rsidRDefault="00ED2508" w:rsidP="00EF4242">
            <w:pPr>
              <w:cnfStyle w:val="000000000000" w:firstRow="0" w:lastRow="0" w:firstColumn="0" w:lastColumn="0" w:oddVBand="0" w:evenVBand="0" w:oddHBand="0" w:evenHBand="0" w:firstRowFirstColumn="0" w:firstRowLastColumn="0" w:lastRowFirstColumn="0" w:lastRowLastColumn="0"/>
              <w:rPr>
                <w:b/>
                <w:bCs/>
                <w:shd w:val="clear" w:color="auto" w:fill="FFFFFF"/>
              </w:rPr>
            </w:pPr>
            <w:r w:rsidRPr="007B6A7A">
              <w:rPr>
                <w:rFonts w:hint="eastAsia"/>
                <w:b/>
                <w:bCs/>
                <w:shd w:val="clear" w:color="auto" w:fill="FFFFFF"/>
              </w:rPr>
              <w:t>（一）首次发行阶段，乐视网通过虚构业务及虚假回款等方式虚增业绩以满足上市发行条件，并持续到上市后</w:t>
            </w:r>
          </w:p>
          <w:p w14:paraId="71CF05A6" w14:textId="77777777" w:rsidR="00ED2508" w:rsidRPr="007B6A7A" w:rsidRDefault="00ED2508" w:rsidP="00EF4242">
            <w:pPr>
              <w:cnfStyle w:val="000000000000" w:firstRow="0" w:lastRow="0" w:firstColumn="0" w:lastColumn="0" w:oddVBand="0" w:evenVBand="0" w:oddHBand="0" w:evenHBand="0" w:firstRowFirstColumn="0" w:firstRowLastColumn="0" w:lastRowFirstColumn="0" w:lastRowLastColumn="0"/>
              <w:rPr>
                <w:shd w:val="clear" w:color="auto" w:fill="FFFFFF"/>
              </w:rPr>
            </w:pPr>
          </w:p>
          <w:p w14:paraId="2E18AA77" w14:textId="77777777" w:rsidR="00ED2508" w:rsidRPr="007B6A7A"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rPr>
                <w:b/>
                <w:bCs/>
                <w:shd w:val="clear" w:color="auto" w:fill="FFFFFF"/>
              </w:rPr>
            </w:pPr>
            <w:r w:rsidRPr="007B6A7A">
              <w:rPr>
                <w:rFonts w:hint="eastAsia"/>
                <w:b/>
                <w:bCs/>
                <w:shd w:val="clear" w:color="auto" w:fill="FFFFFF"/>
              </w:rPr>
              <w:t>1.通过</w:t>
            </w:r>
            <w:proofErr w:type="gramStart"/>
            <w:r w:rsidRPr="007B6A7A">
              <w:rPr>
                <w:rFonts w:hint="eastAsia"/>
                <w:b/>
                <w:bCs/>
                <w:shd w:val="clear" w:color="auto" w:fill="FFFFFF"/>
              </w:rPr>
              <w:t>贾跃亭实际</w:t>
            </w:r>
            <w:proofErr w:type="gramEnd"/>
            <w:r w:rsidRPr="007B6A7A">
              <w:rPr>
                <w:rFonts w:hint="eastAsia"/>
                <w:b/>
                <w:bCs/>
                <w:shd w:val="clear" w:color="auto" w:fill="FFFFFF"/>
              </w:rPr>
              <w:t>控制的公司虚构业务，并通过</w:t>
            </w:r>
            <w:proofErr w:type="gramStart"/>
            <w:r w:rsidRPr="007B6A7A">
              <w:rPr>
                <w:rFonts w:hint="eastAsia"/>
                <w:b/>
                <w:bCs/>
                <w:shd w:val="clear" w:color="auto" w:fill="FFFFFF"/>
              </w:rPr>
              <w:t>贾跃亭控制</w:t>
            </w:r>
            <w:proofErr w:type="gramEnd"/>
            <w:r w:rsidRPr="007B6A7A">
              <w:rPr>
                <w:rFonts w:hint="eastAsia"/>
                <w:b/>
                <w:bCs/>
                <w:shd w:val="clear" w:color="auto" w:fill="FFFFFF"/>
              </w:rPr>
              <w:t>的银行账户构建虚假资金循环的方式虚增业绩</w:t>
            </w:r>
          </w:p>
          <w:p w14:paraId="03506622" w14:textId="77777777" w:rsidR="00ED2508" w:rsidRPr="007B6A7A"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rPr>
                <w:shd w:val="clear" w:color="auto" w:fill="FFFFFF"/>
              </w:rPr>
            </w:pPr>
            <w:r w:rsidRPr="007B6A7A">
              <w:rPr>
                <w:rFonts w:hint="eastAsia"/>
                <w:shd w:val="clear" w:color="auto" w:fill="FFFFFF"/>
              </w:rPr>
              <w:t>2007年，乐视网通过北京亿融通投资咨询有限公司虚构业务、虚构资金循环，虚增业务收入279.15万元，相应虚增利润263.80万元。2007年、2008年和2009年，乐视网通过北京通联信达科技有限公司虚构业务、虚构资金循环，分别虚增业务收入660.80万元、606.50万元和3.99万元，相应虚增利润624.46万元、573.14万元和3.77万元。2008年和2009年，乐视网通过网</w:t>
            </w:r>
            <w:proofErr w:type="gramStart"/>
            <w:r w:rsidRPr="007B6A7A">
              <w:rPr>
                <w:rFonts w:hint="eastAsia"/>
                <w:shd w:val="clear" w:color="auto" w:fill="FFFFFF"/>
              </w:rPr>
              <w:t>联万盟</w:t>
            </w:r>
            <w:proofErr w:type="gramEnd"/>
            <w:r w:rsidRPr="007B6A7A">
              <w:rPr>
                <w:rFonts w:hint="eastAsia"/>
                <w:shd w:val="clear" w:color="auto" w:fill="FFFFFF"/>
              </w:rPr>
              <w:t>科技有限公司虚构业务、虚构资金循环，分别虚增业务收入568万元和115.66万元，相应虚增利润536.76万元和109.30万元。2009年和2010年，乐视网通过天津世通天宇科技有限公司虚构业务、虚构资金循环，分别虚增业务收入1,046.89万元和1,228.14万元，相应虚增利润989.31万元和1,160.59万元。2008年和2009年，乐视网通过南京新墨客科技有限公司虚构业务、虚构资金循环，虚增业务收入186万元和447.37万元，相应虚增利润175.77万元和422.76万元。上述公司均为</w:t>
            </w:r>
            <w:proofErr w:type="gramStart"/>
            <w:r w:rsidRPr="007B6A7A">
              <w:rPr>
                <w:rFonts w:hint="eastAsia"/>
                <w:shd w:val="clear" w:color="auto" w:fill="FFFFFF"/>
              </w:rPr>
              <w:t>贾跃亭实际</w:t>
            </w:r>
            <w:proofErr w:type="gramEnd"/>
            <w:r w:rsidRPr="007B6A7A">
              <w:rPr>
                <w:rFonts w:hint="eastAsia"/>
                <w:shd w:val="clear" w:color="auto" w:fill="FFFFFF"/>
              </w:rPr>
              <w:t>控制的公司。</w:t>
            </w:r>
          </w:p>
          <w:p w14:paraId="3E6AE418" w14:textId="77777777" w:rsidR="00ED2508" w:rsidRPr="007B6A7A"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rPr>
                <w:shd w:val="clear" w:color="auto" w:fill="FFFFFF"/>
              </w:rPr>
            </w:pPr>
            <w:r w:rsidRPr="007B6A7A">
              <w:rPr>
                <w:rFonts w:hint="eastAsia"/>
                <w:b/>
                <w:bCs/>
                <w:shd w:val="clear" w:color="auto" w:fill="FFFFFF"/>
              </w:rPr>
              <w:t>2.通过虚构与第三方公司业务，并通过</w:t>
            </w:r>
            <w:proofErr w:type="gramStart"/>
            <w:r w:rsidRPr="007B6A7A">
              <w:rPr>
                <w:rFonts w:hint="eastAsia"/>
                <w:b/>
                <w:bCs/>
                <w:shd w:val="clear" w:color="auto" w:fill="FFFFFF"/>
              </w:rPr>
              <w:t>贾跃亭控制</w:t>
            </w:r>
            <w:proofErr w:type="gramEnd"/>
            <w:r w:rsidRPr="007B6A7A">
              <w:rPr>
                <w:rFonts w:hint="eastAsia"/>
                <w:b/>
                <w:bCs/>
                <w:shd w:val="clear" w:color="auto" w:fill="FFFFFF"/>
              </w:rPr>
              <w:t>的银行账户构建虚假资金循环的方式虚增业绩</w:t>
            </w:r>
            <w:r w:rsidRPr="007B6A7A">
              <w:rPr>
                <w:rFonts w:hint="eastAsia"/>
                <w:shd w:val="clear" w:color="auto" w:fill="FFFFFF"/>
              </w:rPr>
              <w:t>。</w:t>
            </w:r>
          </w:p>
          <w:p w14:paraId="25BD39F9" w14:textId="77777777" w:rsidR="00ED2508" w:rsidRPr="007B6A7A"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rPr>
                <w:shd w:val="clear" w:color="auto" w:fill="FFFFFF"/>
              </w:rPr>
            </w:pPr>
            <w:r w:rsidRPr="007B6A7A">
              <w:rPr>
                <w:rFonts w:hint="eastAsia"/>
                <w:shd w:val="clear" w:color="auto" w:fill="FFFFFF"/>
              </w:rPr>
              <w:t>2008年至2012年，乐视网通过虚构与北京新锐力广告有限公司业务并虚构资金循环，分别虚增收入706万元、1,810.85万元、2,754.66万元、1,286.10万元、95万元，相应虚增利润667.17万元、1,711.26万元、2,603.16万元、1,215.36万元、89.78万元。2008年和2009年，乐视网通过虚构与北京中视龙圣广告有限公司业务并虚构资金循环，分别虚增收入535.70万元和324.54万元，相应虚增利润506.23万元和306.69万元。2009年，乐视网通过虚构与北京激活广告传媒有限公司业务并虚构资金循环，虚增收入657.69万元，相应虚增利润621.52万元。2009年至2015年通过虚构与北京春秋天成广告有限公司业务并虚构资金循环，分别虚增收入518.60万元、1,401万元、2,131万元、1,890万元、4,304.64万元、1,961.58万元和306.60万元，相应虚增利润490.08万元、1,323.94万元、2,013.80万元、1,786.05万元、4,304.64万元、1,961.58万元和306.60万元。</w:t>
            </w:r>
          </w:p>
          <w:p w14:paraId="6765DA59" w14:textId="77777777" w:rsidR="00ED2508" w:rsidRPr="007B6A7A"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rPr>
                <w:b/>
                <w:bCs/>
                <w:shd w:val="clear" w:color="auto" w:fill="FFFFFF"/>
              </w:rPr>
            </w:pPr>
            <w:r w:rsidRPr="007B6A7A">
              <w:rPr>
                <w:rFonts w:hint="eastAsia"/>
                <w:b/>
                <w:bCs/>
                <w:shd w:val="clear" w:color="auto" w:fill="FFFFFF"/>
              </w:rPr>
              <w:t>3.在与客户</w:t>
            </w:r>
            <w:proofErr w:type="gramStart"/>
            <w:r w:rsidRPr="007B6A7A">
              <w:rPr>
                <w:rFonts w:hint="eastAsia"/>
                <w:b/>
                <w:bCs/>
                <w:shd w:val="clear" w:color="auto" w:fill="FFFFFF"/>
              </w:rPr>
              <w:t>真实业务</w:t>
            </w:r>
            <w:proofErr w:type="gramEnd"/>
            <w:r w:rsidRPr="007B6A7A">
              <w:rPr>
                <w:rFonts w:hint="eastAsia"/>
                <w:b/>
                <w:bCs/>
                <w:shd w:val="clear" w:color="auto" w:fill="FFFFFF"/>
              </w:rPr>
              <w:t>往来中，通过冒充回款等方式虚增业绩。</w:t>
            </w:r>
          </w:p>
          <w:p w14:paraId="497680D1" w14:textId="77777777" w:rsidR="00ED2508" w:rsidRPr="007B6A7A" w:rsidRDefault="00ED2508" w:rsidP="00EF4242">
            <w:pPr>
              <w:cnfStyle w:val="000000000000" w:firstRow="0" w:lastRow="0" w:firstColumn="0" w:lastColumn="0" w:oddVBand="0" w:evenVBand="0" w:oddHBand="0" w:evenHBand="0" w:firstRowFirstColumn="0" w:firstRowLastColumn="0" w:lastRowFirstColumn="0" w:lastRowLastColumn="0"/>
              <w:rPr>
                <w:shd w:val="clear" w:color="auto" w:fill="FFFFFF"/>
              </w:rPr>
            </w:pPr>
            <w:r w:rsidRPr="007B6A7A">
              <w:rPr>
                <w:rFonts w:hint="eastAsia"/>
                <w:shd w:val="clear" w:color="auto" w:fill="FFFFFF"/>
              </w:rPr>
              <w:t>2008年至2016年，乐视网在与联动优势科技有限公司业务往来中，通过冒充客户回款方式，分别虚增收入141.62万元、750.09万元、1,509.87万元、1,534.42万元、370.29万元、-88.64万元、-325.64万元、16.80万元、-23.70万元，合计3,885.10万元，相应虚增利润133.83万元、708.84万元、1,426.83万元、1,450.02</w:t>
            </w:r>
            <w:r w:rsidRPr="007B6A7A">
              <w:rPr>
                <w:rFonts w:hint="eastAsia"/>
                <w:shd w:val="clear" w:color="auto" w:fill="FFFFFF"/>
              </w:rPr>
              <w:lastRenderedPageBreak/>
              <w:t>万元、349.93万元、-83.77万元、-307.73万元、16.80万元、-23.70万元，合计3,865.93万元。2008年至2013年，乐视网在与中国联合网络通信集团有限公司业务往来中，通过冒充客户回款方式，分别虚增收入1,871.33万元、3,700.07万元、2,010.37万元、1,569.25万元、1,589.13万元、-361.03万元，合计10,377.07万元，相应虚增利润1,768.76万元、3,496.57万元、1,899.80万元、1,482.95万元、1,501.73万元、-341.18万元，合计9,806.33万元。</w:t>
            </w:r>
          </w:p>
          <w:p w14:paraId="6238AEC3" w14:textId="77777777" w:rsidR="00ED2508" w:rsidRPr="007B6A7A" w:rsidRDefault="00ED2508" w:rsidP="00EF4242">
            <w:pPr>
              <w:pStyle w:val="a8"/>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b/>
                <w:bCs/>
                <w:color w:val="000000"/>
                <w:sz w:val="32"/>
                <w:szCs w:val="32"/>
              </w:rPr>
            </w:pPr>
            <w:r w:rsidRPr="007B6A7A">
              <w:rPr>
                <w:rFonts w:hint="eastAsia"/>
                <w:b/>
                <w:bCs/>
                <w:color w:val="000000"/>
              </w:rPr>
              <w:t>（二）2010年乐视</w:t>
            </w:r>
            <w:proofErr w:type="gramStart"/>
            <w:r w:rsidRPr="007B6A7A">
              <w:rPr>
                <w:rFonts w:hint="eastAsia"/>
                <w:b/>
                <w:bCs/>
                <w:color w:val="000000"/>
              </w:rPr>
              <w:t>网上市</w:t>
            </w:r>
            <w:proofErr w:type="gramEnd"/>
            <w:r w:rsidRPr="007B6A7A">
              <w:rPr>
                <w:rFonts w:hint="eastAsia"/>
                <w:b/>
                <w:bCs/>
                <w:color w:val="000000"/>
              </w:rPr>
              <w:t>后财务造假情况</w:t>
            </w:r>
          </w:p>
          <w:p w14:paraId="33954AB4" w14:textId="77777777" w:rsidR="00ED2508" w:rsidRDefault="00ED2508" w:rsidP="00EF4242">
            <w:pPr>
              <w:pStyle w:val="a8"/>
              <w:shd w:val="clear" w:color="auto" w:fill="FFFFFF"/>
              <w:spacing w:before="0" w:beforeAutospacing="0" w:after="0" w:afterAutospacing="0" w:line="360" w:lineRule="atLeast"/>
              <w:ind w:firstLine="420"/>
              <w:cnfStyle w:val="000000000000" w:firstRow="0" w:lastRow="0" w:firstColumn="0" w:lastColumn="0" w:oddVBand="0" w:evenVBand="0" w:oddHBand="0" w:evenHBand="0" w:firstRowFirstColumn="0" w:firstRowLastColumn="0" w:lastRowFirstColumn="0" w:lastRowLastColumn="0"/>
              <w:rPr>
                <w:color w:val="000000"/>
                <w:sz w:val="21"/>
                <w:szCs w:val="21"/>
              </w:rPr>
            </w:pPr>
            <w:r w:rsidRPr="007B6A7A">
              <w:rPr>
                <w:rFonts w:hint="eastAsia"/>
                <w:color w:val="000000"/>
                <w:sz w:val="21"/>
                <w:szCs w:val="21"/>
              </w:rPr>
              <w:t>2010年乐视</w:t>
            </w:r>
            <w:proofErr w:type="gramStart"/>
            <w:r w:rsidRPr="007B6A7A">
              <w:rPr>
                <w:rFonts w:hint="eastAsia"/>
                <w:color w:val="000000"/>
                <w:sz w:val="21"/>
                <w:szCs w:val="21"/>
              </w:rPr>
              <w:t>网上市</w:t>
            </w:r>
            <w:proofErr w:type="gramEnd"/>
            <w:r w:rsidRPr="007B6A7A">
              <w:rPr>
                <w:rFonts w:hint="eastAsia"/>
                <w:color w:val="000000"/>
                <w:sz w:val="21"/>
                <w:szCs w:val="21"/>
              </w:rPr>
              <w:t>后，除利用自有资金循环和串通“走账”虚构业务收入外，还通过伪造合同、以未实际执行框架合同或单边确认互换合同方式继续虚增业绩。</w:t>
            </w:r>
          </w:p>
          <w:p w14:paraId="015FA965" w14:textId="77777777" w:rsidR="00ED2508" w:rsidRPr="007B6A7A" w:rsidRDefault="00ED2508" w:rsidP="00EF4242">
            <w:pPr>
              <w:pStyle w:val="a8"/>
              <w:numPr>
                <w:ilvl w:val="0"/>
                <w:numId w:val="17"/>
              </w:numPr>
              <w:shd w:val="clear" w:color="auto" w:fill="FFFFFF"/>
              <w:spacing w:before="0" w:beforeAutospacing="0" w:after="0" w:afterAutospacing="0" w:line="360" w:lineRule="atLeast"/>
              <w:cnfStyle w:val="000000000000" w:firstRow="0" w:lastRow="0" w:firstColumn="0" w:lastColumn="0" w:oddVBand="0" w:evenVBand="0" w:oddHBand="0" w:evenHBand="0" w:firstRowFirstColumn="0" w:firstRowLastColumn="0" w:lastRowFirstColumn="0" w:lastRowLastColumn="0"/>
              <w:rPr>
                <w:color w:val="000000"/>
                <w:sz w:val="21"/>
                <w:szCs w:val="21"/>
              </w:rPr>
            </w:pPr>
            <w:r w:rsidRPr="007B6A7A">
              <w:rPr>
                <w:rFonts w:hint="eastAsia"/>
                <w:color w:val="000000"/>
                <w:sz w:val="21"/>
                <w:szCs w:val="21"/>
              </w:rPr>
              <w:t>虚构广告业务确认收入，在没有资金回款的情况下，应收账款长期挂账，虚增业务收入和利润。</w:t>
            </w:r>
          </w:p>
          <w:p w14:paraId="4DF23E8A" w14:textId="77777777" w:rsidR="00ED2508" w:rsidRPr="007B6A7A" w:rsidRDefault="00ED2508" w:rsidP="00EF4242">
            <w:pPr>
              <w:pStyle w:val="a8"/>
              <w:shd w:val="clear" w:color="auto" w:fill="FFFFFF"/>
              <w:spacing w:before="0" w:beforeAutospacing="0" w:after="0" w:afterAutospacing="0" w:line="360" w:lineRule="atLeast"/>
              <w:ind w:left="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7B6A7A">
              <w:rPr>
                <w:rFonts w:hint="eastAsia"/>
                <w:color w:val="000000"/>
                <w:sz w:val="21"/>
                <w:szCs w:val="21"/>
                <w:shd w:val="clear" w:color="auto" w:fill="FFFFFF"/>
              </w:rPr>
              <w:t>2.虚构广告业务确认收入，在没有资金回款的情况下，后续通过无形资产冲抵全部或部分应收账款，</w:t>
            </w:r>
            <w:proofErr w:type="gramStart"/>
            <w:r w:rsidRPr="007B6A7A">
              <w:rPr>
                <w:rFonts w:hint="eastAsia"/>
                <w:color w:val="000000"/>
                <w:sz w:val="21"/>
                <w:szCs w:val="21"/>
                <w:shd w:val="clear" w:color="auto" w:fill="FFFFFF"/>
              </w:rPr>
              <w:t>相应虚计成本</w:t>
            </w:r>
            <w:proofErr w:type="gramEnd"/>
            <w:r w:rsidRPr="007B6A7A">
              <w:rPr>
                <w:rFonts w:hint="eastAsia"/>
                <w:color w:val="000000"/>
                <w:sz w:val="21"/>
                <w:szCs w:val="21"/>
                <w:shd w:val="clear" w:color="auto" w:fill="FFFFFF"/>
              </w:rPr>
              <w:t>和利润。</w:t>
            </w:r>
          </w:p>
          <w:p w14:paraId="61560C79" w14:textId="77777777" w:rsidR="00ED2508" w:rsidRPr="007B6A7A" w:rsidRDefault="00ED2508" w:rsidP="00EF4242">
            <w:pPr>
              <w:pStyle w:val="a8"/>
              <w:shd w:val="clear" w:color="auto" w:fill="FFFFFF"/>
              <w:spacing w:before="0" w:beforeAutospacing="0" w:after="0" w:afterAutospacing="0" w:line="360" w:lineRule="atLeast"/>
              <w:ind w:left="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7B6A7A">
              <w:rPr>
                <w:rFonts w:hint="eastAsia"/>
                <w:color w:val="000000"/>
                <w:sz w:val="21"/>
                <w:szCs w:val="21"/>
                <w:shd w:val="clear" w:color="auto" w:fill="FFFFFF"/>
              </w:rPr>
              <w:t>3.继续通过虚构与第三方公司业务，通过</w:t>
            </w:r>
            <w:proofErr w:type="gramStart"/>
            <w:r w:rsidRPr="007B6A7A">
              <w:rPr>
                <w:rFonts w:hint="eastAsia"/>
                <w:color w:val="000000"/>
                <w:sz w:val="21"/>
                <w:szCs w:val="21"/>
                <w:shd w:val="clear" w:color="auto" w:fill="FFFFFF"/>
              </w:rPr>
              <w:t>贾跃亭控制</w:t>
            </w:r>
            <w:proofErr w:type="gramEnd"/>
            <w:r w:rsidRPr="007B6A7A">
              <w:rPr>
                <w:rFonts w:hint="eastAsia"/>
                <w:color w:val="000000"/>
                <w:sz w:val="21"/>
                <w:szCs w:val="21"/>
                <w:shd w:val="clear" w:color="auto" w:fill="FFFFFF"/>
              </w:rPr>
              <w:t>银行账户构建虚假资金循环的方式虚增业绩。</w:t>
            </w:r>
          </w:p>
          <w:p w14:paraId="3D29692E" w14:textId="77777777" w:rsidR="00ED2508" w:rsidRPr="007B6A7A" w:rsidRDefault="00ED2508" w:rsidP="00EF4242">
            <w:pPr>
              <w:pStyle w:val="a8"/>
              <w:shd w:val="clear" w:color="auto" w:fill="FFFFFF"/>
              <w:spacing w:before="0" w:beforeAutospacing="0" w:after="0" w:afterAutospacing="0" w:line="360" w:lineRule="atLeast"/>
              <w:ind w:left="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7B6A7A">
              <w:rPr>
                <w:rFonts w:hint="eastAsia"/>
                <w:color w:val="000000"/>
                <w:sz w:val="21"/>
                <w:szCs w:val="21"/>
                <w:shd w:val="clear" w:color="auto" w:fill="FFFFFF"/>
              </w:rPr>
              <w:t>4.通过第三方公司虚构业务确认收入，同时通过</w:t>
            </w:r>
            <w:proofErr w:type="gramStart"/>
            <w:r w:rsidRPr="007B6A7A">
              <w:rPr>
                <w:rFonts w:hint="eastAsia"/>
                <w:color w:val="000000"/>
                <w:sz w:val="21"/>
                <w:szCs w:val="21"/>
                <w:shd w:val="clear" w:color="auto" w:fill="FFFFFF"/>
              </w:rPr>
              <w:t>贾跃亭控制</w:t>
            </w:r>
            <w:proofErr w:type="gramEnd"/>
            <w:r w:rsidRPr="007B6A7A">
              <w:rPr>
                <w:rFonts w:hint="eastAsia"/>
                <w:color w:val="000000"/>
                <w:sz w:val="21"/>
                <w:szCs w:val="21"/>
                <w:shd w:val="clear" w:color="auto" w:fill="FFFFFF"/>
              </w:rPr>
              <w:t>的银行账户构建部分虚假资金循环和记应收账款长期挂账方式虚增业绩。</w:t>
            </w:r>
          </w:p>
          <w:p w14:paraId="78B4E0C6" w14:textId="77777777" w:rsidR="00ED2508" w:rsidRPr="007B6A7A" w:rsidRDefault="00ED2508" w:rsidP="00EF4242">
            <w:pPr>
              <w:pStyle w:val="a8"/>
              <w:shd w:val="clear" w:color="auto" w:fill="FFFFFF"/>
              <w:spacing w:before="0" w:beforeAutospacing="0" w:after="0" w:afterAutospacing="0" w:line="360" w:lineRule="atLeast"/>
              <w:ind w:left="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7B6A7A">
              <w:rPr>
                <w:rFonts w:hint="eastAsia"/>
                <w:color w:val="000000"/>
                <w:sz w:val="21"/>
                <w:szCs w:val="21"/>
                <w:shd w:val="clear" w:color="auto" w:fill="FFFFFF"/>
              </w:rPr>
              <w:t>5.通过与客户签订并未实际执行的广告互换框架合同或虚构广告互换合同确认业务收入，虚增业绩。</w:t>
            </w:r>
          </w:p>
          <w:p w14:paraId="4E200EAE" w14:textId="77777777" w:rsidR="00ED2508" w:rsidRDefault="00ED2508" w:rsidP="00EF4242">
            <w:pPr>
              <w:pStyle w:val="a8"/>
              <w:shd w:val="clear" w:color="auto" w:fill="FFFFFF"/>
              <w:spacing w:before="0" w:beforeAutospacing="0" w:after="0" w:afterAutospacing="0" w:line="360" w:lineRule="atLeast"/>
              <w:ind w:left="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7B6A7A">
              <w:rPr>
                <w:rFonts w:hint="eastAsia"/>
                <w:color w:val="000000"/>
                <w:sz w:val="21"/>
                <w:szCs w:val="21"/>
                <w:shd w:val="clear" w:color="auto" w:fill="FFFFFF"/>
              </w:rPr>
              <w:t>6.利用广告互换合同，以只计收入</w:t>
            </w:r>
            <w:proofErr w:type="gramStart"/>
            <w:r w:rsidRPr="007B6A7A">
              <w:rPr>
                <w:rFonts w:hint="eastAsia"/>
                <w:color w:val="000000"/>
                <w:sz w:val="21"/>
                <w:szCs w:val="21"/>
                <w:shd w:val="clear" w:color="auto" w:fill="FFFFFF"/>
              </w:rPr>
              <w:t>或虚计收入</w:t>
            </w:r>
            <w:proofErr w:type="gramEnd"/>
            <w:r w:rsidRPr="007B6A7A">
              <w:rPr>
                <w:rFonts w:hint="eastAsia"/>
                <w:color w:val="000000"/>
                <w:sz w:val="21"/>
                <w:szCs w:val="21"/>
                <w:shd w:val="clear" w:color="auto" w:fill="FFFFFF"/>
              </w:rPr>
              <w:t>但不计成本的方式虚增业绩。</w:t>
            </w:r>
          </w:p>
          <w:p w14:paraId="3EE001B4" w14:textId="77777777" w:rsidR="00ED2508" w:rsidRPr="00E75809" w:rsidRDefault="00ED2508" w:rsidP="00EF4242">
            <w:pPr>
              <w:cnfStyle w:val="000000000000" w:firstRow="0" w:lastRow="0" w:firstColumn="0" w:lastColumn="0" w:oddVBand="0" w:evenVBand="0" w:oddHBand="0" w:evenHBand="0" w:firstRowFirstColumn="0" w:firstRowLastColumn="0" w:lastRowFirstColumn="0" w:lastRowLastColumn="0"/>
            </w:pPr>
          </w:p>
        </w:tc>
      </w:tr>
      <w:tr w:rsidR="00ED2508" w14:paraId="5DA19FCC"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5CB7190C" w14:textId="77777777" w:rsidR="00ED2508" w:rsidRDefault="00ED2508" w:rsidP="00EF4242">
            <w:pPr>
              <w:rPr>
                <w:b w:val="0"/>
                <w:bCs w:val="0"/>
              </w:rPr>
            </w:pPr>
            <w:r>
              <w:rPr>
                <w:rFonts w:hint="eastAsia"/>
              </w:rPr>
              <w:lastRenderedPageBreak/>
              <w:t>关联审计机构名称</w:t>
            </w:r>
          </w:p>
        </w:tc>
        <w:tc>
          <w:tcPr>
            <w:tcW w:w="6174" w:type="dxa"/>
          </w:tcPr>
          <w:p w14:paraId="7748CF34" w14:textId="77777777" w:rsidR="00ED2508" w:rsidRDefault="00ED2508" w:rsidP="00EF4242">
            <w:pPr>
              <w:pStyle w:val="aa"/>
              <w:ind w:firstLineChars="300" w:firstLine="63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2B506A">
              <w:rPr>
                <w:rFonts w:ascii="宋体" w:eastAsia="宋体" w:hAnsi="宋体" w:cs="宋体" w:hint="eastAsia"/>
                <w:color w:val="000000"/>
                <w:kern w:val="0"/>
                <w:szCs w:val="21"/>
                <w:shd w:val="clear" w:color="auto" w:fill="FFFFFF"/>
              </w:rPr>
              <w:t>乐视网自2007年至2016年十年间，</w:t>
            </w:r>
            <w:proofErr w:type="gramStart"/>
            <w:r w:rsidRPr="002B506A">
              <w:rPr>
                <w:rFonts w:ascii="宋体" w:eastAsia="宋体" w:hAnsi="宋体" w:cs="宋体" w:hint="eastAsia"/>
                <w:color w:val="000000"/>
                <w:kern w:val="0"/>
                <w:szCs w:val="21"/>
                <w:shd w:val="clear" w:color="auto" w:fill="FFFFFF"/>
              </w:rPr>
              <w:t>历聘三家</w:t>
            </w:r>
            <w:proofErr w:type="gramEnd"/>
            <w:r w:rsidRPr="002B506A">
              <w:rPr>
                <w:rFonts w:ascii="宋体" w:eastAsia="宋体" w:hAnsi="宋体" w:cs="宋体" w:hint="eastAsia"/>
                <w:color w:val="000000"/>
                <w:kern w:val="0"/>
                <w:szCs w:val="21"/>
                <w:shd w:val="clear" w:color="auto" w:fill="FFFFFF"/>
              </w:rPr>
              <w:t>会计师事务所，分别为利安达、华普天健</w:t>
            </w:r>
            <w:proofErr w:type="gramStart"/>
            <w:r w:rsidRPr="002B506A">
              <w:rPr>
                <w:rFonts w:ascii="宋体" w:eastAsia="宋体" w:hAnsi="宋体" w:cs="宋体" w:hint="eastAsia"/>
                <w:color w:val="000000"/>
                <w:kern w:val="0"/>
                <w:szCs w:val="21"/>
                <w:shd w:val="clear" w:color="auto" w:fill="FFFFFF"/>
              </w:rPr>
              <w:t>和信永中和</w:t>
            </w:r>
            <w:proofErr w:type="gramEnd"/>
            <w:r w:rsidRPr="002B506A">
              <w:rPr>
                <w:rFonts w:ascii="宋体" w:eastAsia="宋体" w:hAnsi="宋体" w:cs="宋体" w:hint="eastAsia"/>
                <w:color w:val="000000"/>
                <w:kern w:val="0"/>
                <w:szCs w:val="21"/>
                <w:shd w:val="clear" w:color="auto" w:fill="FFFFFF"/>
              </w:rPr>
              <w:t>。此间，除2016年强调了特殊事项之外，上述三家机构出具的所有财务报告均为无保留意见的标准报告。</w:t>
            </w:r>
          </w:p>
          <w:p w14:paraId="3F41E2AB" w14:textId="77777777" w:rsidR="00ED2508" w:rsidRPr="00E75809" w:rsidRDefault="00ED2508" w:rsidP="00EF4242">
            <w:pPr>
              <w:cnfStyle w:val="000000000000" w:firstRow="0" w:lastRow="0" w:firstColumn="0" w:lastColumn="0" w:oddVBand="0" w:evenVBand="0" w:oddHBand="0" w:evenHBand="0" w:firstRowFirstColumn="0" w:firstRowLastColumn="0" w:lastRowFirstColumn="0" w:lastRowLastColumn="0"/>
            </w:pPr>
          </w:p>
        </w:tc>
      </w:tr>
      <w:tr w:rsidR="00ED2508" w14:paraId="07CD5E55" w14:textId="77777777" w:rsidTr="00EF4242">
        <w:trPr>
          <w:trHeight w:val="3463"/>
        </w:trPr>
        <w:tc>
          <w:tcPr>
            <w:cnfStyle w:val="001000000000" w:firstRow="0" w:lastRow="0" w:firstColumn="1" w:lastColumn="0" w:oddVBand="0" w:evenVBand="0" w:oddHBand="0" w:evenHBand="0" w:firstRowFirstColumn="0" w:firstRowLastColumn="0" w:lastRowFirstColumn="0" w:lastRowLastColumn="0"/>
            <w:tcW w:w="2122" w:type="dxa"/>
          </w:tcPr>
          <w:p w14:paraId="1C7C419C" w14:textId="77777777" w:rsidR="00ED2508" w:rsidRDefault="00ED2508" w:rsidP="00EF4242">
            <w:pPr>
              <w:rPr>
                <w:b w:val="0"/>
                <w:bCs w:val="0"/>
              </w:rPr>
            </w:pPr>
            <w:r>
              <w:rPr>
                <w:rFonts w:hint="eastAsia"/>
              </w:rPr>
              <w:lastRenderedPageBreak/>
              <w:t>引发的审计实施思考</w:t>
            </w:r>
          </w:p>
        </w:tc>
        <w:tc>
          <w:tcPr>
            <w:tcW w:w="6174" w:type="dxa"/>
          </w:tcPr>
          <w:p w14:paraId="65EDB1BF" w14:textId="77777777" w:rsidR="00ED2508"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t xml:space="preserve"> </w:t>
            </w:r>
            <w:r w:rsidRPr="002B506A">
              <w:rPr>
                <w:rFonts w:ascii="宋体" w:eastAsia="宋体" w:hAnsi="宋体" w:cs="宋体"/>
                <w:color w:val="000000"/>
                <w:kern w:val="0"/>
                <w:szCs w:val="21"/>
                <w:shd w:val="clear" w:color="auto" w:fill="FFFFFF"/>
              </w:rPr>
              <w:t xml:space="preserve">  </w:t>
            </w:r>
            <w:r>
              <w:rPr>
                <w:rFonts w:ascii="宋体" w:eastAsia="宋体" w:hAnsi="宋体" w:cs="宋体"/>
                <w:color w:val="000000"/>
                <w:kern w:val="0"/>
                <w:szCs w:val="21"/>
                <w:shd w:val="clear" w:color="auto" w:fill="FFFFFF"/>
              </w:rPr>
              <w:t>1</w:t>
            </w:r>
            <w:r>
              <w:rPr>
                <w:rFonts w:ascii="宋体" w:eastAsia="宋体" w:hAnsi="宋体" w:cs="宋体" w:hint="eastAsia"/>
                <w:color w:val="000000"/>
                <w:kern w:val="0"/>
                <w:szCs w:val="21"/>
                <w:shd w:val="clear" w:color="auto" w:fill="FFFFFF"/>
              </w:rPr>
              <w:t>、乐视财务造假时间跨度长达十年，十年间市场没有任何质疑的声音出现，所有人都跟着</w:t>
            </w:r>
            <w:proofErr w:type="gramStart"/>
            <w:r>
              <w:rPr>
                <w:rFonts w:ascii="宋体" w:eastAsia="宋体" w:hAnsi="宋体" w:cs="宋体" w:hint="eastAsia"/>
                <w:color w:val="000000"/>
                <w:kern w:val="0"/>
                <w:szCs w:val="21"/>
                <w:shd w:val="clear" w:color="auto" w:fill="FFFFFF"/>
              </w:rPr>
              <w:t>贾跃亭</w:t>
            </w:r>
            <w:proofErr w:type="gramEnd"/>
            <w:r>
              <w:rPr>
                <w:rFonts w:ascii="宋体" w:eastAsia="宋体" w:hAnsi="宋体" w:cs="宋体" w:hint="eastAsia"/>
                <w:color w:val="000000"/>
                <w:kern w:val="0"/>
                <w:szCs w:val="21"/>
                <w:shd w:val="clear" w:color="auto" w:fill="FFFFFF"/>
              </w:rPr>
              <w:t>的乐视股价一起窒息。这反映了一个很大的问题，资本市场的资金是投机的，而不是服务于实体，那个地方现时有钱可以赚，资本就流向那个方向。</w:t>
            </w:r>
          </w:p>
          <w:p w14:paraId="6AC8CF71" w14:textId="77777777" w:rsidR="00ED2508"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Pr>
                <w:rFonts w:ascii="宋体" w:eastAsia="宋体" w:hAnsi="宋体" w:cs="宋体" w:hint="eastAsia"/>
                <w:color w:val="000000"/>
                <w:kern w:val="0"/>
                <w:szCs w:val="21"/>
                <w:shd w:val="clear" w:color="auto" w:fill="FFFFFF"/>
              </w:rPr>
              <w:t xml:space="preserve"> </w:t>
            </w:r>
            <w:r>
              <w:rPr>
                <w:rFonts w:ascii="宋体" w:eastAsia="宋体" w:hAnsi="宋体" w:cs="宋体"/>
                <w:color w:val="000000"/>
                <w:kern w:val="0"/>
                <w:szCs w:val="21"/>
                <w:shd w:val="clear" w:color="auto" w:fill="FFFFFF"/>
              </w:rPr>
              <w:t xml:space="preserve">   2</w:t>
            </w:r>
            <w:r>
              <w:rPr>
                <w:rFonts w:ascii="宋体" w:eastAsia="宋体" w:hAnsi="宋体" w:cs="宋体" w:hint="eastAsia"/>
                <w:color w:val="000000"/>
                <w:kern w:val="0"/>
                <w:szCs w:val="21"/>
                <w:shd w:val="clear" w:color="auto" w:fill="FFFFFF"/>
              </w:rPr>
              <w:t>、历时十年的财务造假如何能不被发现？市场监管必然是一个很大的缺陷和漏洞，这里不排除乐视企业和市场监管之间的利益勾结。</w:t>
            </w:r>
          </w:p>
          <w:p w14:paraId="34CB00D6" w14:textId="77777777" w:rsidR="00ED2508"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Pr>
                <w:rFonts w:ascii="宋体" w:eastAsia="宋体" w:hAnsi="宋体" w:cs="宋体" w:hint="eastAsia"/>
                <w:color w:val="000000"/>
                <w:kern w:val="0"/>
                <w:szCs w:val="21"/>
                <w:shd w:val="clear" w:color="auto" w:fill="FFFFFF"/>
              </w:rPr>
              <w:t xml:space="preserve"> </w:t>
            </w:r>
            <w:r>
              <w:rPr>
                <w:rFonts w:ascii="宋体" w:eastAsia="宋体" w:hAnsi="宋体" w:cs="宋体"/>
                <w:color w:val="000000"/>
                <w:kern w:val="0"/>
                <w:szCs w:val="21"/>
                <w:shd w:val="clear" w:color="auto" w:fill="FFFFFF"/>
              </w:rPr>
              <w:t xml:space="preserve">   3</w:t>
            </w:r>
            <w:r>
              <w:rPr>
                <w:rFonts w:ascii="宋体" w:eastAsia="宋体" w:hAnsi="宋体" w:cs="宋体" w:hint="eastAsia"/>
                <w:color w:val="000000"/>
                <w:kern w:val="0"/>
                <w:szCs w:val="21"/>
                <w:shd w:val="clear" w:color="auto" w:fill="FFFFFF"/>
              </w:rPr>
              <w:t>、就单外部审计机构对上市公司的审计披露在程序是否过于简单化。</w:t>
            </w:r>
          </w:p>
          <w:p w14:paraId="6AEBE309" w14:textId="77777777" w:rsidR="00ED2508"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Pr>
                <w:rFonts w:ascii="宋体" w:eastAsia="宋体" w:hAnsi="宋体" w:cs="宋体" w:hint="eastAsia"/>
                <w:color w:val="000000"/>
                <w:kern w:val="0"/>
                <w:szCs w:val="21"/>
                <w:shd w:val="clear" w:color="auto" w:fill="FFFFFF"/>
              </w:rPr>
              <w:t xml:space="preserve"> </w:t>
            </w:r>
            <w:r>
              <w:rPr>
                <w:rFonts w:ascii="宋体" w:eastAsia="宋体" w:hAnsi="宋体" w:cs="宋体"/>
                <w:color w:val="000000"/>
                <w:kern w:val="0"/>
                <w:szCs w:val="21"/>
                <w:shd w:val="clear" w:color="auto" w:fill="FFFFFF"/>
              </w:rPr>
              <w:t xml:space="preserve">   4</w:t>
            </w:r>
            <w:r>
              <w:rPr>
                <w:rFonts w:ascii="宋体" w:eastAsia="宋体" w:hAnsi="宋体" w:cs="宋体" w:hint="eastAsia"/>
                <w:color w:val="000000"/>
                <w:kern w:val="0"/>
                <w:szCs w:val="21"/>
                <w:shd w:val="clear" w:color="auto" w:fill="FFFFFF"/>
              </w:rPr>
              <w:t>、审计机构应当独立于被审计单位，爱惜自己的声誉。乐视能够长达十年的财务，审计机构必然有很大的功劳。</w:t>
            </w:r>
          </w:p>
          <w:p w14:paraId="7671D38A" w14:textId="77777777" w:rsidR="00ED2508" w:rsidRPr="00E75809" w:rsidRDefault="00ED2508" w:rsidP="00EF4242">
            <w:pPr>
              <w:cnfStyle w:val="000000000000" w:firstRow="0" w:lastRow="0" w:firstColumn="0" w:lastColumn="0" w:oddVBand="0" w:evenVBand="0" w:oddHBand="0" w:evenHBand="0" w:firstRowFirstColumn="0" w:firstRowLastColumn="0" w:lastRowFirstColumn="0" w:lastRowLastColumn="0"/>
            </w:pPr>
          </w:p>
        </w:tc>
      </w:tr>
    </w:tbl>
    <w:p w14:paraId="6CA88678" w14:textId="21923E9A" w:rsidR="00ED2508" w:rsidRDefault="00ED2508" w:rsidP="00ED2508">
      <w:pPr>
        <w:pStyle w:val="1"/>
      </w:pPr>
      <w:r>
        <w:t>32</w:t>
      </w:r>
      <w:r>
        <w:rPr>
          <w:rFonts w:hint="eastAsia"/>
        </w:rPr>
        <w:t>辅仁药业</w:t>
      </w:r>
      <w:r w:rsidRPr="00927AEC">
        <w:rPr>
          <w:rFonts w:hint="eastAsia"/>
        </w:rPr>
        <w:t>财务造假</w:t>
      </w:r>
    </w:p>
    <w:tbl>
      <w:tblPr>
        <w:tblStyle w:val="1-11"/>
        <w:tblW w:w="0" w:type="auto"/>
        <w:tblLook w:val="04A0" w:firstRow="1" w:lastRow="0" w:firstColumn="1" w:lastColumn="0" w:noHBand="0" w:noVBand="1"/>
      </w:tblPr>
      <w:tblGrid>
        <w:gridCol w:w="1980"/>
        <w:gridCol w:w="6316"/>
      </w:tblGrid>
      <w:tr w:rsidR="00ED2508" w14:paraId="20C39822"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183B8E26" w14:textId="77777777" w:rsidR="00ED2508" w:rsidRDefault="00ED2508" w:rsidP="00EF4242">
            <w:pPr>
              <w:rPr>
                <w:b w:val="0"/>
                <w:bCs w:val="0"/>
              </w:rPr>
            </w:pPr>
            <w:r>
              <w:rPr>
                <w:rFonts w:hint="eastAsia"/>
              </w:rPr>
              <w:t>案例数据编号</w:t>
            </w:r>
          </w:p>
        </w:tc>
        <w:tc>
          <w:tcPr>
            <w:tcW w:w="6316" w:type="dxa"/>
          </w:tcPr>
          <w:p w14:paraId="3FC918A7"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1503</w:t>
            </w:r>
          </w:p>
        </w:tc>
      </w:tr>
      <w:tr w:rsidR="00ED2508" w14:paraId="03CD3521"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0AB0258C" w14:textId="77777777" w:rsidR="00ED2508" w:rsidRDefault="00ED2508" w:rsidP="00EF4242">
            <w:pPr>
              <w:rPr>
                <w:b w:val="0"/>
                <w:bCs w:val="0"/>
              </w:rPr>
            </w:pPr>
            <w:r>
              <w:rPr>
                <w:rFonts w:hint="eastAsia"/>
              </w:rPr>
              <w:t>案例行业类别</w:t>
            </w:r>
          </w:p>
        </w:tc>
        <w:tc>
          <w:tcPr>
            <w:tcW w:w="6316" w:type="dxa"/>
          </w:tcPr>
          <w:p w14:paraId="229D337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15</w:t>
            </w:r>
            <w:r>
              <w:rPr>
                <w:rFonts w:hint="eastAsia"/>
              </w:rPr>
              <w:t>医药卫生</w:t>
            </w:r>
          </w:p>
        </w:tc>
      </w:tr>
      <w:tr w:rsidR="00ED2508" w14:paraId="36F8CC3F"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27BE9FC" w14:textId="77777777" w:rsidR="00ED2508" w:rsidRDefault="00ED2508" w:rsidP="00EF4242">
            <w:pPr>
              <w:rPr>
                <w:b w:val="0"/>
                <w:bCs w:val="0"/>
              </w:rPr>
            </w:pPr>
            <w:r>
              <w:rPr>
                <w:rFonts w:hint="eastAsia"/>
              </w:rPr>
              <w:t>案例发生时间</w:t>
            </w:r>
          </w:p>
        </w:tc>
        <w:tc>
          <w:tcPr>
            <w:tcW w:w="6316" w:type="dxa"/>
          </w:tcPr>
          <w:p w14:paraId="16CC4ED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2015</w:t>
            </w:r>
            <w:r>
              <w:rPr>
                <w:rFonts w:hint="eastAsia"/>
              </w:rPr>
              <w:t>至2</w:t>
            </w:r>
            <w:r>
              <w:t>018</w:t>
            </w:r>
            <w:r>
              <w:rPr>
                <w:rFonts w:hint="eastAsia"/>
              </w:rPr>
              <w:t>年</w:t>
            </w:r>
          </w:p>
        </w:tc>
      </w:tr>
      <w:tr w:rsidR="00ED2508" w14:paraId="01444DFC"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01C04D54" w14:textId="77777777" w:rsidR="00ED2508" w:rsidRDefault="00ED2508" w:rsidP="00EF4242">
            <w:pPr>
              <w:rPr>
                <w:b w:val="0"/>
                <w:bCs w:val="0"/>
              </w:rPr>
            </w:pPr>
            <w:r>
              <w:rPr>
                <w:rFonts w:hint="eastAsia"/>
              </w:rPr>
              <w:t>案例企业名称</w:t>
            </w:r>
          </w:p>
        </w:tc>
        <w:tc>
          <w:tcPr>
            <w:tcW w:w="6316" w:type="dxa"/>
          </w:tcPr>
          <w:p w14:paraId="49634B15"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2015</w:t>
            </w:r>
            <w:r>
              <w:rPr>
                <w:rFonts w:hint="eastAsia"/>
              </w:rPr>
              <w:t>至2</w:t>
            </w:r>
            <w:r>
              <w:t>018</w:t>
            </w:r>
            <w:r>
              <w:rPr>
                <w:rFonts w:hint="eastAsia"/>
              </w:rPr>
              <w:t>年</w:t>
            </w:r>
          </w:p>
        </w:tc>
      </w:tr>
      <w:tr w:rsidR="00ED2508" w14:paraId="335E15DA"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4706F80" w14:textId="77777777" w:rsidR="00ED2508" w:rsidRDefault="00ED2508" w:rsidP="00EF4242">
            <w:pPr>
              <w:rPr>
                <w:b w:val="0"/>
                <w:bCs w:val="0"/>
              </w:rPr>
            </w:pPr>
            <w:r>
              <w:rPr>
                <w:rFonts w:hint="eastAsia"/>
              </w:rPr>
              <w:t>案例企业经营范围</w:t>
            </w:r>
          </w:p>
        </w:tc>
        <w:tc>
          <w:tcPr>
            <w:tcW w:w="6316" w:type="dxa"/>
          </w:tcPr>
          <w:p w14:paraId="587248C2"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 xml:space="preserve">  </w:t>
            </w:r>
            <w:r>
              <w:rPr>
                <w:rFonts w:ascii="Arial" w:hAnsi="Arial" w:cs="Arial"/>
                <w:color w:val="333333"/>
                <w:szCs w:val="21"/>
                <w:shd w:val="clear" w:color="auto" w:fill="FFFFFF"/>
              </w:rPr>
              <w:t>中、西药制剂，生化制药，生物制药，原料药</w:t>
            </w:r>
          </w:p>
        </w:tc>
      </w:tr>
      <w:tr w:rsidR="00ED2508" w14:paraId="48C90F8D"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B792669" w14:textId="77777777" w:rsidR="00ED2508" w:rsidRDefault="00ED2508" w:rsidP="00EF4242">
            <w:pPr>
              <w:rPr>
                <w:b w:val="0"/>
                <w:bCs w:val="0"/>
              </w:rPr>
            </w:pPr>
            <w:r>
              <w:rPr>
                <w:rFonts w:hint="eastAsia"/>
              </w:rPr>
              <w:t>企业单位案情描述</w:t>
            </w:r>
          </w:p>
        </w:tc>
        <w:tc>
          <w:tcPr>
            <w:tcW w:w="6316" w:type="dxa"/>
          </w:tcPr>
          <w:p w14:paraId="31C3584C" w14:textId="77777777" w:rsidR="00ED2508" w:rsidRPr="00AC4DBC"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Pr>
                <w:rFonts w:hint="eastAsia"/>
              </w:rPr>
              <w:t>一、</w:t>
            </w:r>
            <w:r w:rsidRPr="00AC4DBC">
              <w:rPr>
                <w:rFonts w:hint="eastAsia"/>
              </w:rPr>
              <w:t>企业背景</w:t>
            </w:r>
          </w:p>
          <w:p w14:paraId="2E1F2065" w14:textId="77777777" w:rsidR="00ED2508" w:rsidRPr="004E58E9"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4E58E9">
              <w:rPr>
                <w:rFonts w:ascii="宋体" w:eastAsia="宋体" w:hAnsi="宋体" w:cs="宋体"/>
                <w:color w:val="000000"/>
                <w:kern w:val="0"/>
                <w:szCs w:val="21"/>
                <w:shd w:val="clear" w:color="auto" w:fill="FFFFFF"/>
              </w:rPr>
              <w:t>辅仁药业集团有限公司是一家以药业、酒业为主导产业，集研发、生产、经营、投资、管理于一体的综合性集团公司。旗下拥有辅仁药业集团医药有限公司、</w:t>
            </w:r>
            <w:hyperlink r:id="rId23" w:tgtFrame="_blank" w:history="1">
              <w:r w:rsidRPr="004E58E9">
                <w:rPr>
                  <w:rFonts w:ascii="宋体" w:eastAsia="宋体" w:hAnsi="宋体" w:cs="宋体"/>
                  <w:color w:val="000000"/>
                  <w:kern w:val="0"/>
                  <w:szCs w:val="21"/>
                  <w:shd w:val="clear" w:color="auto" w:fill="FFFFFF"/>
                </w:rPr>
                <w:t>河南辅仁堂制药有限公司</w:t>
              </w:r>
            </w:hyperlink>
            <w:r w:rsidRPr="004E58E9">
              <w:rPr>
                <w:rFonts w:ascii="宋体" w:eastAsia="宋体" w:hAnsi="宋体" w:cs="宋体"/>
                <w:color w:val="000000"/>
                <w:kern w:val="0"/>
                <w:szCs w:val="21"/>
                <w:shd w:val="clear" w:color="auto" w:fill="FFFFFF"/>
              </w:rPr>
              <w:t>、</w:t>
            </w:r>
            <w:hyperlink r:id="rId24" w:tgtFrame="_blank" w:history="1">
              <w:r w:rsidRPr="004E58E9">
                <w:rPr>
                  <w:rFonts w:ascii="宋体" w:eastAsia="宋体" w:hAnsi="宋体" w:cs="宋体"/>
                  <w:color w:val="000000"/>
                  <w:kern w:val="0"/>
                  <w:szCs w:val="21"/>
                  <w:shd w:val="clear" w:color="auto" w:fill="FFFFFF"/>
                </w:rPr>
                <w:t>开封制药（集团）有限公司</w:t>
              </w:r>
            </w:hyperlink>
            <w:r w:rsidRPr="004E58E9">
              <w:rPr>
                <w:rFonts w:ascii="宋体" w:eastAsia="宋体" w:hAnsi="宋体" w:cs="宋体"/>
                <w:color w:val="000000"/>
                <w:kern w:val="0"/>
                <w:szCs w:val="21"/>
                <w:shd w:val="clear" w:color="auto" w:fill="FFFFFF"/>
              </w:rPr>
              <w:t>、</w:t>
            </w:r>
            <w:hyperlink r:id="rId25" w:tgtFrame="_blank" w:history="1">
              <w:r w:rsidRPr="004E58E9">
                <w:rPr>
                  <w:rFonts w:ascii="宋体" w:eastAsia="宋体" w:hAnsi="宋体" w:cs="宋体"/>
                  <w:color w:val="000000"/>
                  <w:kern w:val="0"/>
                  <w:szCs w:val="21"/>
                  <w:shd w:val="clear" w:color="auto" w:fill="FFFFFF"/>
                </w:rPr>
                <w:t>开封豫港制药有限公司</w:t>
              </w:r>
            </w:hyperlink>
            <w:r w:rsidRPr="004E58E9">
              <w:rPr>
                <w:rFonts w:ascii="宋体" w:eastAsia="宋体" w:hAnsi="宋体" w:cs="宋体"/>
                <w:color w:val="000000"/>
                <w:kern w:val="0"/>
                <w:szCs w:val="21"/>
                <w:shd w:val="clear" w:color="auto" w:fill="FFFFFF"/>
              </w:rPr>
              <w:t>、</w:t>
            </w:r>
            <w:hyperlink r:id="rId26" w:tgtFrame="_blank" w:history="1">
              <w:r w:rsidRPr="004E58E9">
                <w:rPr>
                  <w:rFonts w:ascii="宋体" w:eastAsia="宋体" w:hAnsi="宋体" w:cs="宋体"/>
                  <w:color w:val="000000"/>
                  <w:kern w:val="0"/>
                  <w:szCs w:val="21"/>
                  <w:shd w:val="clear" w:color="auto" w:fill="FFFFFF"/>
                </w:rPr>
                <w:t>河南辅仁怀庆堂制药有限公司</w:t>
              </w:r>
            </w:hyperlink>
            <w:r w:rsidRPr="004E58E9">
              <w:rPr>
                <w:rFonts w:ascii="宋体" w:eastAsia="宋体" w:hAnsi="宋体" w:cs="宋体"/>
                <w:color w:val="000000"/>
                <w:kern w:val="0"/>
                <w:szCs w:val="21"/>
                <w:shd w:val="clear" w:color="auto" w:fill="FFFFFF"/>
              </w:rPr>
              <w:t>、</w:t>
            </w:r>
            <w:hyperlink r:id="rId27" w:tgtFrame="_blank" w:history="1">
              <w:r w:rsidRPr="004E58E9">
                <w:rPr>
                  <w:rFonts w:ascii="宋体" w:eastAsia="宋体" w:hAnsi="宋体" w:cs="宋体"/>
                  <w:color w:val="000000"/>
                  <w:kern w:val="0"/>
                  <w:szCs w:val="21"/>
                  <w:shd w:val="clear" w:color="auto" w:fill="FFFFFF"/>
                </w:rPr>
                <w:t>河南同源制药有限公司</w:t>
              </w:r>
            </w:hyperlink>
            <w:r w:rsidRPr="004E58E9">
              <w:rPr>
                <w:rFonts w:ascii="宋体" w:eastAsia="宋体" w:hAnsi="宋体" w:cs="宋体"/>
                <w:color w:val="000000"/>
                <w:kern w:val="0"/>
                <w:szCs w:val="21"/>
                <w:shd w:val="clear" w:color="auto" w:fill="FFFFFF"/>
              </w:rPr>
              <w:t>、辅仁医药科技开发有限公司、河南省宋河酒业股份有限公司及上市公司上海辅仁实业（集团）有限公司等多家全资、控股子公司。产品涵盖了中、西药制剂，生化制药，生物制药，原料药等多个门类。</w:t>
            </w:r>
          </w:p>
          <w:p w14:paraId="7B2A92C9" w14:textId="77777777" w:rsidR="00ED2508" w:rsidRPr="004E58E9"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4E58E9">
              <w:rPr>
                <w:rFonts w:ascii="宋体" w:eastAsia="宋体" w:hAnsi="宋体" w:cs="宋体"/>
                <w:color w:val="000000"/>
                <w:kern w:val="0"/>
                <w:szCs w:val="21"/>
                <w:shd w:val="clear" w:color="auto" w:fill="FFFFFF"/>
              </w:rPr>
              <w:t>2019年7月26日，辅仁药业收到证监会《调查通知书》，因公司涉嫌违法违规，决定对公司立案调查。</w:t>
            </w:r>
          </w:p>
          <w:p w14:paraId="2B4E2FE4" w14:textId="77777777" w:rsidR="00ED2508" w:rsidRPr="00AC4DBC"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Pr>
                <w:rFonts w:hint="eastAsia"/>
              </w:rPr>
              <w:t>二、</w:t>
            </w:r>
            <w:r w:rsidRPr="00AC4DBC">
              <w:rPr>
                <w:rFonts w:hint="eastAsia"/>
              </w:rPr>
              <w:t>案情背景</w:t>
            </w:r>
          </w:p>
          <w:p w14:paraId="719015DE" w14:textId="77777777" w:rsidR="00ED2508" w:rsidRPr="00DA6304"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DA6304">
              <w:rPr>
                <w:rFonts w:ascii="宋体" w:eastAsia="宋体" w:hAnsi="宋体" w:cs="宋体" w:hint="eastAsia"/>
                <w:color w:val="000000"/>
                <w:kern w:val="0"/>
                <w:szCs w:val="21"/>
                <w:shd w:val="clear" w:color="auto" w:fill="FFFFFF"/>
              </w:rPr>
              <w:t>数据显示，2014年至2016年，辅仁药业营收分别为4.35亿、4.62亿、4.96亿，净利分别为1212万、2777万和1765万，而在2017年合并开封制药资产当年，其营收猛增至58亿，净利增至3.92亿。</w:t>
            </w:r>
          </w:p>
          <w:p w14:paraId="3FA3CFE6" w14:textId="77777777" w:rsidR="00ED2508" w:rsidRPr="00DA6304" w:rsidRDefault="00ED2508" w:rsidP="00EF4242">
            <w:pPr>
              <w:pStyle w:val="aa"/>
              <w:ind w:firstLineChars="100" w:firstLine="21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DA6304">
              <w:rPr>
                <w:rFonts w:ascii="宋体" w:eastAsia="宋体" w:hAnsi="宋体" w:cs="宋体" w:hint="eastAsia"/>
                <w:color w:val="000000"/>
                <w:kern w:val="0"/>
                <w:szCs w:val="21"/>
                <w:shd w:val="clear" w:color="auto" w:fill="FFFFFF"/>
              </w:rPr>
              <w:t>2016年6月，在辅仁药业78亿元并购开药集团的交易中，辅仁药业面临3.91亿尾款拿不出的窘境，一度引起市场一片质疑。</w:t>
            </w:r>
          </w:p>
          <w:p w14:paraId="0A6B73EA" w14:textId="77777777" w:rsidR="00ED2508" w:rsidRPr="00AC4DBC"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Pr>
                <w:rFonts w:hint="eastAsia"/>
              </w:rPr>
              <w:lastRenderedPageBreak/>
              <w:t>三、</w:t>
            </w:r>
            <w:r w:rsidRPr="00AC4DBC">
              <w:rPr>
                <w:rFonts w:hint="eastAsia"/>
              </w:rPr>
              <w:t>案情描述</w:t>
            </w:r>
          </w:p>
          <w:p w14:paraId="574A84D0" w14:textId="77777777" w:rsidR="00ED2508" w:rsidRPr="003F7B7A" w:rsidRDefault="00ED2508" w:rsidP="00EF4242">
            <w:pPr>
              <w:pStyle w:val="aa"/>
              <w:ind w:left="142"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3F7B7A">
              <w:rPr>
                <w:rFonts w:ascii="宋体" w:eastAsia="宋体" w:hAnsi="宋体" w:cs="宋体"/>
                <w:color w:val="000000"/>
                <w:kern w:val="0"/>
                <w:szCs w:val="21"/>
                <w:shd w:val="clear" w:color="auto" w:fill="FFFFFF"/>
              </w:rPr>
              <w:t>2017年辅仁药业货币资金从1.05亿元增至12.89亿元，同比上涨1127.61%；此后，辅仁药业2018年货币资金再次上涨至16.56亿元，较上年同比上涨28.47%，增速放缓。</w:t>
            </w:r>
          </w:p>
          <w:p w14:paraId="60D6113A" w14:textId="77777777" w:rsidR="00ED2508" w:rsidRPr="003F7B7A" w:rsidRDefault="00ED2508" w:rsidP="00EF4242">
            <w:pPr>
              <w:pStyle w:val="aa"/>
              <w:ind w:left="142"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3F7B7A">
              <w:rPr>
                <w:rFonts w:ascii="宋体" w:eastAsia="宋体" w:hAnsi="宋体" w:cs="宋体"/>
                <w:color w:val="000000"/>
                <w:kern w:val="0"/>
                <w:szCs w:val="21"/>
                <w:shd w:val="clear" w:color="auto" w:fill="FFFFFF"/>
              </w:rPr>
              <w:t>2019年</w:t>
            </w:r>
            <w:proofErr w:type="gramStart"/>
            <w:r w:rsidRPr="003F7B7A">
              <w:rPr>
                <w:rFonts w:ascii="宋体" w:eastAsia="宋体" w:hAnsi="宋体" w:cs="宋体"/>
                <w:color w:val="000000"/>
                <w:kern w:val="0"/>
                <w:szCs w:val="21"/>
                <w:shd w:val="clear" w:color="auto" w:fill="FFFFFF"/>
              </w:rPr>
              <w:t>一</w:t>
            </w:r>
            <w:proofErr w:type="gramEnd"/>
            <w:r w:rsidRPr="003F7B7A">
              <w:rPr>
                <w:rFonts w:ascii="宋体" w:eastAsia="宋体" w:hAnsi="宋体" w:cs="宋体"/>
                <w:color w:val="000000"/>
                <w:kern w:val="0"/>
                <w:szCs w:val="21"/>
                <w:shd w:val="clear" w:color="auto" w:fill="FFFFFF"/>
              </w:rPr>
              <w:t>季报中披露其货币资金为18.16亿元，</w:t>
            </w:r>
            <w:r w:rsidRPr="003F7B7A">
              <w:rPr>
                <w:rFonts w:ascii="宋体" w:eastAsia="宋体" w:hAnsi="宋体" w:cs="宋体" w:hint="eastAsia"/>
                <w:color w:val="000000"/>
                <w:kern w:val="0"/>
                <w:szCs w:val="21"/>
                <w:shd w:val="clear" w:color="auto" w:fill="FFFFFF"/>
              </w:rPr>
              <w:t>第二季度</w:t>
            </w:r>
            <w:r w:rsidRPr="003F7B7A">
              <w:rPr>
                <w:rFonts w:ascii="宋体" w:eastAsia="宋体" w:hAnsi="宋体" w:cs="宋体"/>
                <w:color w:val="000000"/>
                <w:kern w:val="0"/>
                <w:szCs w:val="21"/>
                <w:shd w:val="clear" w:color="auto" w:fill="FFFFFF"/>
              </w:rPr>
              <w:t>却仅剩1.27亿元，其中1.23亿元还是受限金额</w:t>
            </w:r>
            <w:r w:rsidRPr="003F7B7A">
              <w:rPr>
                <w:rFonts w:ascii="宋体" w:eastAsia="宋体" w:hAnsi="宋体" w:cs="宋体" w:hint="eastAsia"/>
                <w:color w:val="000000"/>
                <w:kern w:val="0"/>
                <w:szCs w:val="21"/>
                <w:shd w:val="clear" w:color="auto" w:fill="FFFFFF"/>
              </w:rPr>
              <w:t>。</w:t>
            </w:r>
          </w:p>
          <w:p w14:paraId="0F5FCCF8" w14:textId="77777777" w:rsidR="00ED2508" w:rsidRPr="00DA6304" w:rsidRDefault="00ED2508" w:rsidP="00EF4242">
            <w:pPr>
              <w:pStyle w:val="aa"/>
              <w:ind w:left="142"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3F7B7A">
              <w:rPr>
                <w:rFonts w:ascii="宋体" w:eastAsia="宋体" w:hAnsi="宋体" w:cs="宋体"/>
                <w:color w:val="000000"/>
                <w:kern w:val="0"/>
                <w:szCs w:val="21"/>
                <w:shd w:val="clear" w:color="auto" w:fill="FFFFFF"/>
              </w:rPr>
              <w:t>近18亿货币资金</w:t>
            </w:r>
            <w:proofErr w:type="gramStart"/>
            <w:r w:rsidRPr="003F7B7A">
              <w:rPr>
                <w:rFonts w:ascii="宋体" w:eastAsia="宋体" w:hAnsi="宋体" w:cs="宋体"/>
                <w:color w:val="000000"/>
                <w:kern w:val="0"/>
                <w:szCs w:val="21"/>
                <w:shd w:val="clear" w:color="auto" w:fill="FFFFFF"/>
              </w:rPr>
              <w:t>“</w:t>
            </w:r>
            <w:proofErr w:type="gramEnd"/>
            <w:r w:rsidRPr="003F7B7A">
              <w:rPr>
                <w:rFonts w:ascii="宋体" w:eastAsia="宋体" w:hAnsi="宋体" w:cs="宋体"/>
                <w:color w:val="000000"/>
                <w:kern w:val="0"/>
                <w:szCs w:val="21"/>
                <w:shd w:val="clear" w:color="auto" w:fill="FFFFFF"/>
              </w:rPr>
              <w:t>不翼而飞</w:t>
            </w:r>
            <w:proofErr w:type="gramStart"/>
            <w:r>
              <w:rPr>
                <w:rFonts w:ascii="宋体" w:eastAsia="宋体" w:hAnsi="宋体" w:cs="宋体" w:hint="eastAsia"/>
                <w:color w:val="000000"/>
                <w:kern w:val="0"/>
                <w:szCs w:val="21"/>
                <w:shd w:val="clear" w:color="auto" w:fill="FFFFFF"/>
              </w:rPr>
              <w:t>“</w:t>
            </w:r>
            <w:proofErr w:type="gramEnd"/>
            <w:r w:rsidRPr="003F7B7A">
              <w:rPr>
                <w:rFonts w:ascii="宋体" w:eastAsia="宋体" w:hAnsi="宋体" w:cs="宋体"/>
                <w:color w:val="000000"/>
                <w:kern w:val="0"/>
                <w:szCs w:val="21"/>
                <w:shd w:val="clear" w:color="auto" w:fill="FFFFFF"/>
              </w:rPr>
              <w:t>，辅仁药业财报真实性引来市场质疑。搜狐财经注意到，为辅仁药业提供财报审计服务的是瑞华会计师事务所。巧合的是，瑞华也是ST康得的审计机构，ST康得新曾因122亿存款“消失”而引起监管层调查，被坐实财务造假，而提供审计服务的瑞华目前也被证监会立案调查。</w:t>
            </w:r>
          </w:p>
          <w:p w14:paraId="6946F2F9" w14:textId="77777777" w:rsidR="00ED2508" w:rsidRPr="00AC4DBC" w:rsidRDefault="00ED2508" w:rsidP="00EF4242">
            <w:pPr>
              <w:pStyle w:val="2"/>
              <w:outlineLvl w:val="1"/>
              <w:cnfStyle w:val="000000000000" w:firstRow="0" w:lastRow="0" w:firstColumn="0" w:lastColumn="0" w:oddVBand="0" w:evenVBand="0" w:oddHBand="0" w:evenHBand="0" w:firstRowFirstColumn="0" w:firstRowLastColumn="0" w:lastRowFirstColumn="0" w:lastRowLastColumn="0"/>
            </w:pPr>
            <w:r>
              <w:rPr>
                <w:rFonts w:hint="eastAsia"/>
              </w:rPr>
              <w:t>四、</w:t>
            </w:r>
            <w:r w:rsidRPr="00AC4DBC">
              <w:rPr>
                <w:rFonts w:hint="eastAsia"/>
              </w:rPr>
              <w:t>财务造假分析</w:t>
            </w:r>
          </w:p>
          <w:p w14:paraId="61E43317" w14:textId="77777777" w:rsidR="00ED2508" w:rsidRPr="00B20D76" w:rsidRDefault="00ED2508" w:rsidP="00EF4242">
            <w:pPr>
              <w:pStyle w:val="aa"/>
              <w:ind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B20D76">
              <w:rPr>
                <w:rFonts w:ascii="宋体" w:eastAsia="宋体" w:hAnsi="宋体" w:cs="宋体" w:hint="eastAsia"/>
                <w:color w:val="000000"/>
                <w:kern w:val="0"/>
                <w:szCs w:val="21"/>
                <w:shd w:val="clear" w:color="auto" w:fill="FFFFFF"/>
              </w:rPr>
              <w:t>2015年以来，辅仁药业（含控股子公司，下同）将货币资金提供给控股股东辅仁集团（含控股子公司，下同）、辅仁集团母公司辅仁控股（含控股子公司，下同）使用。辅仁药业未将提供给辅仁集团、辅仁控股的资金记入财务账簿，也未对辅仁集团、辅仁控股非经营性占用上市公司资金情况予以披露，导致其披露的2015年、2016年年度报告存在虚假记载、重大遗漏。</w:t>
            </w:r>
          </w:p>
          <w:p w14:paraId="0A88E422"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2</w:t>
            </w:r>
            <w:r w:rsidRPr="00B20D76">
              <w:rPr>
                <w:color w:val="000000"/>
                <w:sz w:val="21"/>
                <w:szCs w:val="21"/>
                <w:shd w:val="clear" w:color="auto" w:fill="FFFFFF"/>
              </w:rPr>
              <w:t>015</w:t>
            </w:r>
            <w:r w:rsidRPr="00B20D76">
              <w:rPr>
                <w:rFonts w:hint="eastAsia"/>
                <w:color w:val="000000"/>
                <w:sz w:val="21"/>
                <w:szCs w:val="21"/>
                <w:shd w:val="clear" w:color="auto" w:fill="FFFFFF"/>
              </w:rPr>
              <w:t>年辅仁药业未披露辅仁集团、辅仁控股非经营性资金占用的发生额、期末余额6,380万元，以及相关决策程序、占用原因等信息，导致2015年年度报告存在重大遗漏。</w:t>
            </w:r>
          </w:p>
          <w:p w14:paraId="40A4999C"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上述非经营性资金占用未入账，导致辅仁药业2015年年度报告披露的货币资金期末余额10,315.74万元虚假，虚增货币资金6,380万元占当年年度报告披露的期末净资产的15.17%。</w:t>
            </w:r>
          </w:p>
          <w:p w14:paraId="05A5C46D"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辅仁药业未披露辅仁集团、辅仁控股非经营性资金占用的期</w:t>
            </w:r>
            <w:proofErr w:type="gramStart"/>
            <w:r w:rsidRPr="00B20D76">
              <w:rPr>
                <w:rFonts w:hint="eastAsia"/>
                <w:color w:val="000000"/>
                <w:sz w:val="21"/>
                <w:szCs w:val="21"/>
                <w:shd w:val="clear" w:color="auto" w:fill="FFFFFF"/>
              </w:rPr>
              <w:t>初金额</w:t>
            </w:r>
            <w:proofErr w:type="gramEnd"/>
            <w:r w:rsidRPr="00B20D76">
              <w:rPr>
                <w:rFonts w:hint="eastAsia"/>
                <w:color w:val="000000"/>
                <w:sz w:val="21"/>
                <w:szCs w:val="21"/>
                <w:shd w:val="clear" w:color="auto" w:fill="FFFFFF"/>
              </w:rPr>
              <w:t>6,380万元、发生额820万元、期末余额7,200万元，以及相关决策程序、占用原因等信息，导致2016年年度报告存在重大遗漏。</w:t>
            </w:r>
          </w:p>
          <w:p w14:paraId="436D3967"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上述非经营性资金占用未入账，导致辅仁药业2016年年度报告披露的货币资金期末余额10,512.37万元虚假，虚增货币资金7,200万元占当年年度报告披露的期末净资产的16.63%。</w:t>
            </w:r>
          </w:p>
          <w:p w14:paraId="503FF9E9" w14:textId="77777777" w:rsidR="00ED2508" w:rsidRPr="00B20D76" w:rsidRDefault="00ED2508" w:rsidP="00EF4242">
            <w:pPr>
              <w:pStyle w:val="aa"/>
              <w:spacing w:line="120" w:lineRule="auto"/>
              <w:ind w:firstLineChars="200"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B20D76">
              <w:rPr>
                <w:rFonts w:ascii="宋体" w:eastAsia="宋体" w:hAnsi="宋体" w:cs="宋体" w:hint="eastAsia"/>
                <w:color w:val="000000"/>
                <w:kern w:val="0"/>
                <w:szCs w:val="21"/>
                <w:shd w:val="clear" w:color="auto" w:fill="FFFFFF"/>
              </w:rPr>
              <w:t>2015年12月31日、2016年12月31日，开药集团及其子公司向辅仁集团（含控股子公司，下同）、辅仁控股提供资金的余额分别为34,950万元、50,370万元。开药集团未将上述交易记入财务账簿，导致《重组报告书》中披露的开药集团财务报表中货币资金余额虚假。前述违法事实和本项违法事实导致《重组报告书》中披露的辅仁药业备考财务报表中货币资金余额亦存在虚假记载，2015年、2016年分别虚增货币资金41,330万元、57,570万元，分别占各年末净资产的12.95%、14.79%。上述被占用资金的绝大部分自中国证监会受理直至批准一直未予归还，故《重组报告书》中关于不</w:t>
            </w:r>
            <w:r w:rsidRPr="00B20D76">
              <w:rPr>
                <w:rFonts w:ascii="宋体" w:eastAsia="宋体" w:hAnsi="宋体" w:cs="宋体" w:hint="eastAsia"/>
                <w:color w:val="000000"/>
                <w:kern w:val="0"/>
                <w:szCs w:val="21"/>
                <w:shd w:val="clear" w:color="auto" w:fill="FFFFFF"/>
              </w:rPr>
              <w:lastRenderedPageBreak/>
              <w:t>存在非经营性资金占用的表述亦存在虚假记载。</w:t>
            </w:r>
          </w:p>
          <w:p w14:paraId="41634326"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2</w:t>
            </w:r>
            <w:r w:rsidRPr="00B20D76">
              <w:rPr>
                <w:color w:val="000000"/>
                <w:sz w:val="21"/>
                <w:szCs w:val="21"/>
                <w:shd w:val="clear" w:color="auto" w:fill="FFFFFF"/>
              </w:rPr>
              <w:t>017</w:t>
            </w:r>
            <w:r w:rsidRPr="00B20D76">
              <w:rPr>
                <w:rFonts w:hint="eastAsia"/>
                <w:color w:val="000000"/>
                <w:sz w:val="21"/>
                <w:szCs w:val="21"/>
                <w:shd w:val="clear" w:color="auto" w:fill="FFFFFF"/>
              </w:rPr>
              <w:t>年辅仁药业未披露辅仁集团、辅仁控股非经营性资金占用的期</w:t>
            </w:r>
            <w:proofErr w:type="gramStart"/>
            <w:r w:rsidRPr="00B20D76">
              <w:rPr>
                <w:rFonts w:hint="eastAsia"/>
                <w:color w:val="000000"/>
                <w:sz w:val="21"/>
                <w:szCs w:val="21"/>
                <w:shd w:val="clear" w:color="auto" w:fill="FFFFFF"/>
              </w:rPr>
              <w:t>初金额</w:t>
            </w:r>
            <w:proofErr w:type="gramEnd"/>
            <w:r w:rsidRPr="00B20D76">
              <w:rPr>
                <w:rFonts w:hint="eastAsia"/>
                <w:color w:val="000000"/>
                <w:sz w:val="21"/>
                <w:szCs w:val="21"/>
                <w:shd w:val="clear" w:color="auto" w:fill="FFFFFF"/>
              </w:rPr>
              <w:t>57,570万元（含2017年12月26日并表的开药集团，下同）、发生额-10,860万元、期末余额46,710万元，以及相关决策程序、占用原因等信息，导致2017年年度报告存在重大遗漏。</w:t>
            </w:r>
          </w:p>
          <w:p w14:paraId="1813EB0A"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上述非经营性资金占用未入账，导致辅仁药业2017年年度报告披露的货币资金期末余额128,909.47元虚假，虚增货币资金46,710万元占当年年度报告披露的期末净资产的10.02％。</w:t>
            </w:r>
          </w:p>
          <w:p w14:paraId="4F2C9721"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2</w:t>
            </w:r>
            <w:r w:rsidRPr="00B20D76">
              <w:rPr>
                <w:color w:val="000000"/>
                <w:sz w:val="21"/>
                <w:szCs w:val="21"/>
                <w:shd w:val="clear" w:color="auto" w:fill="FFFFFF"/>
              </w:rPr>
              <w:t>018</w:t>
            </w:r>
            <w:r w:rsidRPr="00B20D76">
              <w:rPr>
                <w:rFonts w:hint="eastAsia"/>
                <w:color w:val="000000"/>
                <w:sz w:val="21"/>
                <w:szCs w:val="21"/>
                <w:shd w:val="clear" w:color="auto" w:fill="FFFFFF"/>
              </w:rPr>
              <w:t>年辅仁药业未披露辅仁集团、辅仁控股非经营性资金占用的期</w:t>
            </w:r>
            <w:proofErr w:type="gramStart"/>
            <w:r w:rsidRPr="00B20D76">
              <w:rPr>
                <w:rFonts w:hint="eastAsia"/>
                <w:color w:val="000000"/>
                <w:sz w:val="21"/>
                <w:szCs w:val="21"/>
                <w:shd w:val="clear" w:color="auto" w:fill="FFFFFF"/>
              </w:rPr>
              <w:t>初金额</w:t>
            </w:r>
            <w:proofErr w:type="gramEnd"/>
            <w:r w:rsidRPr="00B20D76">
              <w:rPr>
                <w:rFonts w:hint="eastAsia"/>
                <w:color w:val="000000"/>
                <w:sz w:val="21"/>
                <w:szCs w:val="21"/>
                <w:shd w:val="clear" w:color="auto" w:fill="FFFFFF"/>
              </w:rPr>
              <w:t>46,710万元、发生额86,953.28万元、期末余额133,663.28万元，以及相关决策程序、占用原因等信息，导致2018年年度报告存在重大遗漏。</w:t>
            </w:r>
          </w:p>
          <w:p w14:paraId="7CAEA52D" w14:textId="77777777" w:rsidR="00ED2508" w:rsidRPr="00B20D76" w:rsidRDefault="00ED2508" w:rsidP="00EF4242">
            <w:pPr>
              <w:pStyle w:val="a8"/>
              <w:shd w:val="clear" w:color="auto" w:fill="FFFFFF"/>
              <w:spacing w:before="0" w:beforeAutospacing="0" w:after="0" w:afterAutospacing="0" w:line="120" w:lineRule="auto"/>
              <w:ind w:firstLine="420"/>
              <w:cnfStyle w:val="000000000000" w:firstRow="0" w:lastRow="0" w:firstColumn="0" w:lastColumn="0" w:oddVBand="0" w:evenVBand="0" w:oddHBand="0" w:evenHBand="0" w:firstRowFirstColumn="0" w:firstRowLastColumn="0" w:lastRowFirstColumn="0" w:lastRowLastColumn="0"/>
              <w:rPr>
                <w:color w:val="000000"/>
                <w:sz w:val="21"/>
                <w:szCs w:val="21"/>
                <w:shd w:val="clear" w:color="auto" w:fill="FFFFFF"/>
              </w:rPr>
            </w:pPr>
            <w:r w:rsidRPr="00B20D76">
              <w:rPr>
                <w:rFonts w:hint="eastAsia"/>
                <w:color w:val="000000"/>
                <w:sz w:val="21"/>
                <w:szCs w:val="21"/>
                <w:shd w:val="clear" w:color="auto" w:fill="FFFFFF"/>
              </w:rPr>
              <w:t>上述非经营性资金占用未入账，导致辅仁药业2018年年度报告披露的货币资金期末余额165,636.49万元虚假，虚增货币资金133,663.28万元占当年年度报告披露的期末净资产的24.45%。</w:t>
            </w:r>
          </w:p>
          <w:p w14:paraId="5303A788" w14:textId="77777777" w:rsidR="00ED2508" w:rsidRPr="00B20D76" w:rsidRDefault="00ED2508" w:rsidP="00EF4242">
            <w:pPr>
              <w:pStyle w:val="aa"/>
              <w:ind w:left="142"/>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B20D76">
              <w:rPr>
                <w:rFonts w:ascii="宋体" w:eastAsia="宋体" w:hAnsi="宋体" w:cs="宋体" w:hint="eastAsia"/>
                <w:color w:val="000000"/>
                <w:kern w:val="0"/>
                <w:szCs w:val="21"/>
                <w:shd w:val="clear" w:color="auto" w:fill="FFFFFF"/>
              </w:rPr>
              <w:t xml:space="preserve">　</w:t>
            </w:r>
            <w:r w:rsidRPr="00B20D76">
              <w:rPr>
                <w:rFonts w:ascii="宋体" w:eastAsia="宋体" w:hAnsi="宋体" w:cs="宋体"/>
                <w:color w:val="000000"/>
                <w:kern w:val="0"/>
                <w:szCs w:val="21"/>
                <w:shd w:val="clear" w:color="auto" w:fill="FFFFFF"/>
              </w:rPr>
              <w:t>2018年度分红方案在5月20日的年度股东大会上获得通过。7月16日，公司发布权益分派实施公告，股权登记日为7月19日（周五）、除权除息日、现金红利发放日均为7月22日（周一）。按有关规则，辅仁药业应在7月19日将分红款6271.5751万元划到中国证券登记结算公司上海分公司，以便上海分公司在7月22日将分红款划到每一个投资者账户上。</w:t>
            </w:r>
          </w:p>
          <w:p w14:paraId="4E3EF3BB" w14:textId="77777777" w:rsidR="00ED2508" w:rsidRDefault="00ED2508" w:rsidP="00EF4242">
            <w:pPr>
              <w:pStyle w:val="aa"/>
              <w:ind w:left="142"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B20D76">
              <w:rPr>
                <w:rFonts w:ascii="宋体" w:eastAsia="宋体" w:hAnsi="宋体" w:cs="宋体" w:hint="eastAsia"/>
                <w:color w:val="000000"/>
                <w:kern w:val="0"/>
                <w:szCs w:val="21"/>
                <w:shd w:val="clear" w:color="auto" w:fill="FFFFFF"/>
              </w:rPr>
              <w:t>然而，</w:t>
            </w:r>
            <w:r w:rsidRPr="00B20D76">
              <w:rPr>
                <w:rFonts w:ascii="宋体" w:eastAsia="宋体" w:hAnsi="宋体" w:cs="宋体"/>
                <w:color w:val="000000"/>
                <w:kern w:val="0"/>
                <w:szCs w:val="21"/>
                <w:shd w:val="clear" w:color="auto" w:fill="FFFFFF"/>
              </w:rPr>
              <w:t>7月19日晚上，辅仁药业发布公告，公司因资金安排原因，未按有关规定完成现金分红款的划转，无法按照原定计划发放现金红利，需要调整权益分派事项。公司股票停牌三天。</w:t>
            </w:r>
          </w:p>
          <w:p w14:paraId="60193947" w14:textId="77777777" w:rsidR="00ED2508" w:rsidRPr="00B20D76" w:rsidRDefault="00ED2508" w:rsidP="00EF4242">
            <w:pPr>
              <w:pStyle w:val="aa"/>
              <w:ind w:left="142"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B20D76">
              <w:rPr>
                <w:rFonts w:ascii="宋体" w:eastAsia="宋体" w:hAnsi="宋体" w:cs="宋体" w:hint="eastAsia"/>
                <w:color w:val="000000"/>
                <w:kern w:val="0"/>
                <w:szCs w:val="21"/>
                <w:shd w:val="clear" w:color="auto" w:fill="FFFFFF"/>
              </w:rPr>
              <w:t>这不到6300万元的分红款成了压倒辅仁药业的最后一根稻草，辅仁药业案发！</w:t>
            </w:r>
          </w:p>
          <w:p w14:paraId="42B74BA8" w14:textId="77777777" w:rsidR="00ED2508" w:rsidRPr="00550761" w:rsidRDefault="00ED2508" w:rsidP="00EF4242">
            <w:pPr>
              <w:pStyle w:val="aa"/>
              <w:ind w:left="142"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B20D76">
              <w:rPr>
                <w:rFonts w:ascii="宋体" w:eastAsia="宋体" w:hAnsi="宋体" w:cs="宋体" w:hint="eastAsia"/>
                <w:color w:val="000000"/>
                <w:kern w:val="0"/>
                <w:szCs w:val="21"/>
                <w:shd w:val="clear" w:color="auto" w:fill="FFFFFF"/>
              </w:rPr>
              <w:t>一个3月末还有现金18亿的公司，到7月19日竟然连6271万元的分红款都付不了，这公司该有多大的黑洞？震惊市场！也震晕2.2万多的股东。</w:t>
            </w:r>
          </w:p>
          <w:p w14:paraId="0CDE5755" w14:textId="77777777" w:rsidR="00ED2508" w:rsidRPr="00E75809" w:rsidRDefault="00ED2508" w:rsidP="00EF4242">
            <w:pPr>
              <w:cnfStyle w:val="000000000000" w:firstRow="0" w:lastRow="0" w:firstColumn="0" w:lastColumn="0" w:oddVBand="0" w:evenVBand="0" w:oddHBand="0" w:evenHBand="0" w:firstRowFirstColumn="0" w:firstRowLastColumn="0" w:lastRowFirstColumn="0" w:lastRowLastColumn="0"/>
            </w:pPr>
          </w:p>
        </w:tc>
      </w:tr>
      <w:tr w:rsidR="00ED2508" w14:paraId="0D0AEF04"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64666C7C" w14:textId="77777777" w:rsidR="00ED2508" w:rsidRDefault="00ED2508" w:rsidP="00EF4242">
            <w:pPr>
              <w:rPr>
                <w:b w:val="0"/>
                <w:bCs w:val="0"/>
              </w:rPr>
            </w:pPr>
            <w:r>
              <w:rPr>
                <w:rFonts w:hint="eastAsia"/>
              </w:rPr>
              <w:lastRenderedPageBreak/>
              <w:t>关联审计机构名称</w:t>
            </w:r>
          </w:p>
        </w:tc>
        <w:tc>
          <w:tcPr>
            <w:tcW w:w="6316" w:type="dxa"/>
          </w:tcPr>
          <w:p w14:paraId="485CD033" w14:textId="77777777" w:rsidR="00ED2508" w:rsidRDefault="00ED2508" w:rsidP="00EF4242">
            <w:pPr>
              <w:pStyle w:val="aa"/>
              <w:ind w:left="142"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550761">
              <w:rPr>
                <w:rFonts w:ascii="宋体" w:eastAsia="宋体" w:hAnsi="宋体" w:cs="宋体"/>
                <w:color w:val="000000"/>
                <w:kern w:val="0"/>
                <w:szCs w:val="21"/>
                <w:shd w:val="clear" w:color="auto" w:fill="FFFFFF"/>
              </w:rPr>
              <w:t>辅仁药业近年审计报告显示，瑞华已经连续3年对其出具标准无保留意见。</w:t>
            </w:r>
          </w:p>
          <w:p w14:paraId="2BAC17BC" w14:textId="77777777" w:rsidR="00ED2508" w:rsidRPr="00436C67" w:rsidRDefault="00ED2508" w:rsidP="00EF4242">
            <w:pPr>
              <w:pStyle w:val="aa"/>
              <w:ind w:left="142" w:firstLine="420"/>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sidRPr="00436C67">
              <w:rPr>
                <w:rFonts w:ascii="宋体" w:eastAsia="宋体" w:hAnsi="宋体" w:cs="宋体"/>
                <w:color w:val="000000"/>
                <w:kern w:val="0"/>
                <w:szCs w:val="21"/>
                <w:shd w:val="clear" w:color="auto" w:fill="FFFFFF"/>
              </w:rPr>
              <w:t>巧合的是，瑞华也是ST康得的审计机构，ST康得新曾因122亿存款“消失”而引起监管层调查，被坐实财务造假，而提供审计服务的瑞华目前也被证监会立案调查。</w:t>
            </w:r>
          </w:p>
          <w:p w14:paraId="04174DA9" w14:textId="77777777" w:rsidR="00ED2508" w:rsidRPr="00E75809" w:rsidRDefault="00ED2508" w:rsidP="00EF4242">
            <w:pPr>
              <w:cnfStyle w:val="000000000000" w:firstRow="0" w:lastRow="0" w:firstColumn="0" w:lastColumn="0" w:oddVBand="0" w:evenVBand="0" w:oddHBand="0" w:evenHBand="0" w:firstRowFirstColumn="0" w:firstRowLastColumn="0" w:lastRowFirstColumn="0" w:lastRowLastColumn="0"/>
            </w:pPr>
          </w:p>
        </w:tc>
      </w:tr>
      <w:tr w:rsidR="00ED2508" w14:paraId="57695245"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7801CC7" w14:textId="77777777" w:rsidR="00ED2508" w:rsidRDefault="00ED2508" w:rsidP="00EF4242">
            <w:pPr>
              <w:rPr>
                <w:b w:val="0"/>
                <w:bCs w:val="0"/>
              </w:rPr>
            </w:pPr>
            <w:r>
              <w:rPr>
                <w:rFonts w:hint="eastAsia"/>
              </w:rPr>
              <w:t>引发的审计实施思考</w:t>
            </w:r>
          </w:p>
        </w:tc>
        <w:tc>
          <w:tcPr>
            <w:tcW w:w="6316" w:type="dxa"/>
          </w:tcPr>
          <w:p w14:paraId="08DD0491" w14:textId="77777777" w:rsidR="00ED2508" w:rsidRDefault="00ED2508" w:rsidP="00EF4242">
            <w:pPr>
              <w:pStyle w:val="aa"/>
              <w:spacing w:line="12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Pr>
                <w:rFonts w:ascii="微软雅黑" w:eastAsia="微软雅黑" w:hAnsi="微软雅黑" w:hint="eastAsia"/>
                <w:color w:val="4D4F53"/>
                <w:spacing w:val="15"/>
                <w:sz w:val="27"/>
                <w:szCs w:val="27"/>
              </w:rPr>
              <w:t xml:space="preserve">　</w:t>
            </w:r>
            <w:r w:rsidRPr="00436C67">
              <w:rPr>
                <w:rFonts w:ascii="宋体" w:eastAsia="宋体" w:hAnsi="宋体" w:cs="宋体" w:hint="eastAsia"/>
                <w:color w:val="000000"/>
                <w:kern w:val="0"/>
                <w:szCs w:val="21"/>
                <w:shd w:val="clear" w:color="auto" w:fill="FFFFFF"/>
              </w:rPr>
              <w:t>7月26日晚上，辅仁药业集团制药股份有限公司（600781）发布公告，因涉嫌违法违规，被证监会立案调查！有专业人士感叹“十年前上市公司造假还是认真的，现在不认真了，没有匠人精神，简直是在侮辱投资者和监管者的智商”</w:t>
            </w:r>
            <w:r>
              <w:rPr>
                <w:rFonts w:ascii="宋体" w:eastAsia="宋体" w:hAnsi="宋体" w:cs="宋体" w:hint="eastAsia"/>
                <w:color w:val="000000"/>
                <w:kern w:val="0"/>
                <w:szCs w:val="21"/>
                <w:shd w:val="clear" w:color="auto" w:fill="FFFFFF"/>
              </w:rPr>
              <w:t>。</w:t>
            </w:r>
          </w:p>
          <w:p w14:paraId="2204F556" w14:textId="77777777" w:rsidR="00ED2508" w:rsidRDefault="00ED2508" w:rsidP="00EF4242">
            <w:pPr>
              <w:pStyle w:val="aa"/>
              <w:spacing w:line="12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Pr>
                <w:rFonts w:ascii="宋体" w:eastAsia="宋体" w:hAnsi="宋体" w:cs="宋体" w:hint="eastAsia"/>
                <w:color w:val="000000"/>
                <w:kern w:val="0"/>
                <w:szCs w:val="21"/>
                <w:shd w:val="clear" w:color="auto" w:fill="FFFFFF"/>
              </w:rPr>
              <w:t xml:space="preserve"> </w:t>
            </w:r>
            <w:r>
              <w:rPr>
                <w:rFonts w:ascii="宋体" w:eastAsia="宋体" w:hAnsi="宋体" w:cs="宋体"/>
                <w:color w:val="000000"/>
                <w:kern w:val="0"/>
                <w:szCs w:val="21"/>
                <w:shd w:val="clear" w:color="auto" w:fill="FFFFFF"/>
              </w:rPr>
              <w:t xml:space="preserve"> </w:t>
            </w:r>
            <w:r w:rsidRPr="00B20D76">
              <w:rPr>
                <w:rFonts w:ascii="宋体" w:eastAsia="宋体" w:hAnsi="宋体" w:cs="宋体" w:hint="eastAsia"/>
                <w:color w:val="000000"/>
                <w:kern w:val="0"/>
                <w:szCs w:val="21"/>
                <w:shd w:val="clear" w:color="auto" w:fill="FFFFFF"/>
              </w:rPr>
              <w:t>一个3月末还有现金18亿的公司，到7月19日竟然连6271万元的分红款都付不了，</w:t>
            </w:r>
            <w:r>
              <w:rPr>
                <w:rFonts w:ascii="宋体" w:eastAsia="宋体" w:hAnsi="宋体" w:cs="宋体" w:hint="eastAsia"/>
                <w:color w:val="000000"/>
                <w:kern w:val="0"/>
                <w:szCs w:val="21"/>
                <w:shd w:val="clear" w:color="auto" w:fill="FFFFFF"/>
              </w:rPr>
              <w:t>这到底是董事会不知道自己的财务状况还是打肿脸充胖子，对听风是雨的资本市场的定海神针，现在来说显然是后者。</w:t>
            </w:r>
          </w:p>
          <w:p w14:paraId="3344A2BC" w14:textId="77777777" w:rsidR="00ED2508" w:rsidRDefault="00ED2508" w:rsidP="00EF4242">
            <w:pPr>
              <w:pStyle w:val="aa"/>
              <w:spacing w:line="12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Pr>
                <w:rFonts w:ascii="宋体" w:eastAsia="宋体" w:hAnsi="宋体" w:cs="宋体" w:hint="eastAsia"/>
                <w:color w:val="000000"/>
                <w:kern w:val="0"/>
                <w:szCs w:val="21"/>
                <w:shd w:val="clear" w:color="auto" w:fill="FFFFFF"/>
              </w:rPr>
              <w:lastRenderedPageBreak/>
              <w:t xml:space="preserve"> </w:t>
            </w:r>
            <w:r>
              <w:rPr>
                <w:rFonts w:ascii="宋体" w:eastAsia="宋体" w:hAnsi="宋体" w:cs="宋体"/>
                <w:color w:val="000000"/>
                <w:kern w:val="0"/>
                <w:szCs w:val="21"/>
                <w:shd w:val="clear" w:color="auto" w:fill="FFFFFF"/>
              </w:rPr>
              <w:t xml:space="preserve"> </w:t>
            </w:r>
            <w:r>
              <w:rPr>
                <w:rFonts w:ascii="宋体" w:eastAsia="宋体" w:hAnsi="宋体" w:cs="宋体" w:hint="eastAsia"/>
                <w:color w:val="000000"/>
                <w:kern w:val="0"/>
                <w:szCs w:val="21"/>
                <w:shd w:val="clear" w:color="auto" w:fill="FFFFFF"/>
              </w:rPr>
              <w:t>瑞华会计师实务对于如此巨大的虚增收</w:t>
            </w:r>
            <w:proofErr w:type="gramStart"/>
            <w:r>
              <w:rPr>
                <w:rFonts w:ascii="宋体" w:eastAsia="宋体" w:hAnsi="宋体" w:cs="宋体" w:hint="eastAsia"/>
                <w:color w:val="000000"/>
                <w:kern w:val="0"/>
                <w:szCs w:val="21"/>
                <w:shd w:val="clear" w:color="auto" w:fill="FFFFFF"/>
              </w:rPr>
              <w:t>入真的</w:t>
            </w:r>
            <w:proofErr w:type="gramEnd"/>
            <w:r>
              <w:rPr>
                <w:rFonts w:ascii="宋体" w:eastAsia="宋体" w:hAnsi="宋体" w:cs="宋体" w:hint="eastAsia"/>
                <w:color w:val="000000"/>
                <w:kern w:val="0"/>
                <w:szCs w:val="21"/>
                <w:shd w:val="clear" w:color="auto" w:fill="FFFFFF"/>
              </w:rPr>
              <w:t>会一点都没有察觉吗？</w:t>
            </w:r>
          </w:p>
          <w:p w14:paraId="6B23CC81" w14:textId="77777777" w:rsidR="00ED2508" w:rsidRPr="00E75809" w:rsidRDefault="00ED2508" w:rsidP="00EF4242">
            <w:pPr>
              <w:pStyle w:val="aa"/>
              <w:spacing w:line="120" w:lineRule="auto"/>
              <w:cnfStyle w:val="000000000000" w:firstRow="0" w:lastRow="0" w:firstColumn="0" w:lastColumn="0" w:oddVBand="0" w:evenVBand="0" w:oddHBand="0" w:evenHBand="0" w:firstRowFirstColumn="0" w:firstRowLastColumn="0" w:lastRowFirstColumn="0" w:lastRowLastColumn="0"/>
              <w:rPr>
                <w:rFonts w:ascii="宋体" w:eastAsia="宋体" w:hAnsi="宋体" w:cs="宋体"/>
                <w:color w:val="000000"/>
                <w:kern w:val="0"/>
                <w:szCs w:val="21"/>
                <w:shd w:val="clear" w:color="auto" w:fill="FFFFFF"/>
              </w:rPr>
            </w:pPr>
            <w:r>
              <w:rPr>
                <w:rFonts w:ascii="宋体" w:eastAsia="宋体" w:hAnsi="宋体" w:cs="宋体" w:hint="eastAsia"/>
                <w:color w:val="000000"/>
                <w:kern w:val="0"/>
                <w:szCs w:val="21"/>
                <w:shd w:val="clear" w:color="auto" w:fill="FFFFFF"/>
              </w:rPr>
              <w:t xml:space="preserve"> </w:t>
            </w:r>
            <w:r>
              <w:rPr>
                <w:rFonts w:ascii="宋体" w:eastAsia="宋体" w:hAnsi="宋体" w:cs="宋体"/>
                <w:color w:val="000000"/>
                <w:kern w:val="0"/>
                <w:szCs w:val="21"/>
                <w:shd w:val="clear" w:color="auto" w:fill="FFFFFF"/>
              </w:rPr>
              <w:t xml:space="preserve"> </w:t>
            </w:r>
            <w:r>
              <w:rPr>
                <w:rFonts w:ascii="宋体" w:eastAsia="宋体" w:hAnsi="宋体" w:cs="宋体" w:hint="eastAsia"/>
                <w:color w:val="000000"/>
                <w:kern w:val="0"/>
                <w:szCs w:val="21"/>
                <w:shd w:val="clear" w:color="auto" w:fill="FFFFFF"/>
              </w:rPr>
              <w:t>审计机构应该要保持自己的独立性。</w:t>
            </w:r>
          </w:p>
        </w:tc>
      </w:tr>
    </w:tbl>
    <w:p w14:paraId="7E85FFFF" w14:textId="77777777" w:rsidR="00ED2508" w:rsidRDefault="00ED2508" w:rsidP="00ED2508">
      <w:pPr>
        <w:pStyle w:val="aa"/>
        <w:spacing w:line="120" w:lineRule="auto"/>
      </w:pPr>
    </w:p>
    <w:p w14:paraId="75BADF28" w14:textId="159040B8" w:rsidR="00ED2508" w:rsidRDefault="00ED2508" w:rsidP="00ED2508">
      <w:pPr>
        <w:pStyle w:val="1"/>
      </w:pPr>
      <w:r>
        <w:t>33</w:t>
      </w:r>
      <w:r>
        <w:rPr>
          <w:rFonts w:hint="eastAsia"/>
        </w:rPr>
        <w:t>康德新财务造假</w:t>
      </w:r>
    </w:p>
    <w:tbl>
      <w:tblPr>
        <w:tblStyle w:val="1-11"/>
        <w:tblW w:w="0" w:type="auto"/>
        <w:tblLook w:val="04A0" w:firstRow="1" w:lastRow="0" w:firstColumn="1" w:lastColumn="0" w:noHBand="0" w:noVBand="1"/>
      </w:tblPr>
      <w:tblGrid>
        <w:gridCol w:w="1600"/>
        <w:gridCol w:w="6696"/>
      </w:tblGrid>
      <w:tr w:rsidR="00ED2508" w14:paraId="03F266DA"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0" w:type="dxa"/>
          </w:tcPr>
          <w:p w14:paraId="1D0FF5BF" w14:textId="77777777" w:rsidR="00ED2508" w:rsidRDefault="00ED2508" w:rsidP="00EF4242">
            <w:pPr>
              <w:rPr>
                <w:b w:val="0"/>
                <w:bCs w:val="0"/>
              </w:rPr>
            </w:pPr>
            <w:r>
              <w:rPr>
                <w:rFonts w:hint="eastAsia"/>
              </w:rPr>
              <w:t>案例数据编号</w:t>
            </w:r>
          </w:p>
        </w:tc>
        <w:tc>
          <w:tcPr>
            <w:tcW w:w="6696" w:type="dxa"/>
          </w:tcPr>
          <w:p w14:paraId="08536FBD"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 xml:space="preserve">   0702</w:t>
            </w:r>
          </w:p>
        </w:tc>
      </w:tr>
      <w:tr w:rsidR="00ED2508" w14:paraId="36F2A664" w14:textId="77777777" w:rsidTr="00EF4242">
        <w:tc>
          <w:tcPr>
            <w:cnfStyle w:val="001000000000" w:firstRow="0" w:lastRow="0" w:firstColumn="1" w:lastColumn="0" w:oddVBand="0" w:evenVBand="0" w:oddHBand="0" w:evenHBand="0" w:firstRowFirstColumn="0" w:firstRowLastColumn="0" w:lastRowFirstColumn="0" w:lastRowLastColumn="0"/>
            <w:tcW w:w="1600" w:type="dxa"/>
          </w:tcPr>
          <w:p w14:paraId="05606DB9" w14:textId="77777777" w:rsidR="00ED2508" w:rsidRDefault="00ED2508" w:rsidP="00EF4242">
            <w:pPr>
              <w:rPr>
                <w:b w:val="0"/>
                <w:bCs w:val="0"/>
              </w:rPr>
            </w:pPr>
            <w:r>
              <w:rPr>
                <w:rFonts w:hint="eastAsia"/>
              </w:rPr>
              <w:t>案例行业类别</w:t>
            </w:r>
          </w:p>
        </w:tc>
        <w:tc>
          <w:tcPr>
            <w:tcW w:w="6696" w:type="dxa"/>
          </w:tcPr>
          <w:p w14:paraId="5F5E125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07</w:t>
            </w:r>
            <w:r>
              <w:rPr>
                <w:rFonts w:hint="eastAsia"/>
              </w:rPr>
              <w:t>制造业</w:t>
            </w:r>
          </w:p>
        </w:tc>
      </w:tr>
      <w:tr w:rsidR="00ED2508" w14:paraId="25EE88EE" w14:textId="77777777" w:rsidTr="00EF4242">
        <w:tc>
          <w:tcPr>
            <w:cnfStyle w:val="001000000000" w:firstRow="0" w:lastRow="0" w:firstColumn="1" w:lastColumn="0" w:oddVBand="0" w:evenVBand="0" w:oddHBand="0" w:evenHBand="0" w:firstRowFirstColumn="0" w:firstRowLastColumn="0" w:lastRowFirstColumn="0" w:lastRowLastColumn="0"/>
            <w:tcW w:w="1600" w:type="dxa"/>
          </w:tcPr>
          <w:p w14:paraId="15E61DCD" w14:textId="77777777" w:rsidR="00ED2508" w:rsidRDefault="00ED2508" w:rsidP="00EF4242">
            <w:pPr>
              <w:rPr>
                <w:b w:val="0"/>
                <w:bCs w:val="0"/>
              </w:rPr>
            </w:pPr>
            <w:r>
              <w:rPr>
                <w:rFonts w:hint="eastAsia"/>
              </w:rPr>
              <w:t>案例发生时间</w:t>
            </w:r>
          </w:p>
        </w:tc>
        <w:tc>
          <w:tcPr>
            <w:tcW w:w="6696" w:type="dxa"/>
          </w:tcPr>
          <w:p w14:paraId="38120249"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2015</w:t>
            </w:r>
            <w:r>
              <w:rPr>
                <w:rFonts w:hint="eastAsia"/>
              </w:rPr>
              <w:t>至2</w:t>
            </w:r>
            <w:r>
              <w:t>018</w:t>
            </w:r>
            <w:r>
              <w:rPr>
                <w:rFonts w:hint="eastAsia"/>
              </w:rPr>
              <w:t>年</w:t>
            </w:r>
          </w:p>
        </w:tc>
      </w:tr>
      <w:tr w:rsidR="00ED2508" w14:paraId="1C40CDC5" w14:textId="77777777" w:rsidTr="00EF4242">
        <w:tc>
          <w:tcPr>
            <w:cnfStyle w:val="001000000000" w:firstRow="0" w:lastRow="0" w:firstColumn="1" w:lastColumn="0" w:oddVBand="0" w:evenVBand="0" w:oddHBand="0" w:evenHBand="0" w:firstRowFirstColumn="0" w:firstRowLastColumn="0" w:lastRowFirstColumn="0" w:lastRowLastColumn="0"/>
            <w:tcW w:w="1600" w:type="dxa"/>
          </w:tcPr>
          <w:p w14:paraId="4B07E734" w14:textId="77777777" w:rsidR="00ED2508" w:rsidRDefault="00ED2508" w:rsidP="00EF4242">
            <w:pPr>
              <w:rPr>
                <w:b w:val="0"/>
                <w:bCs w:val="0"/>
              </w:rPr>
            </w:pPr>
            <w:r>
              <w:rPr>
                <w:rFonts w:hint="eastAsia"/>
              </w:rPr>
              <w:t>案例企业名称</w:t>
            </w:r>
          </w:p>
        </w:tc>
        <w:tc>
          <w:tcPr>
            <w:tcW w:w="6696" w:type="dxa"/>
          </w:tcPr>
          <w:p w14:paraId="093DA071"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333333"/>
                <w:szCs w:val="21"/>
                <w:shd w:val="clear" w:color="auto" w:fill="FFFFFF"/>
              </w:rPr>
              <w:t>康德新复合材料有限公司</w:t>
            </w:r>
          </w:p>
        </w:tc>
      </w:tr>
      <w:tr w:rsidR="00ED2508" w14:paraId="13667EBB" w14:textId="77777777" w:rsidTr="00EF4242">
        <w:tc>
          <w:tcPr>
            <w:cnfStyle w:val="001000000000" w:firstRow="0" w:lastRow="0" w:firstColumn="1" w:lastColumn="0" w:oddVBand="0" w:evenVBand="0" w:oddHBand="0" w:evenHBand="0" w:firstRowFirstColumn="0" w:firstRowLastColumn="0" w:lastRowFirstColumn="0" w:lastRowLastColumn="0"/>
            <w:tcW w:w="1600" w:type="dxa"/>
          </w:tcPr>
          <w:p w14:paraId="7D22B350" w14:textId="77777777" w:rsidR="00ED2508" w:rsidRDefault="00ED2508" w:rsidP="00EF4242">
            <w:pPr>
              <w:rPr>
                <w:b w:val="0"/>
                <w:bCs w:val="0"/>
              </w:rPr>
            </w:pPr>
            <w:r>
              <w:rPr>
                <w:rFonts w:hint="eastAsia"/>
              </w:rPr>
              <w:t>案例企业经营范围</w:t>
            </w:r>
          </w:p>
        </w:tc>
        <w:tc>
          <w:tcPr>
            <w:tcW w:w="6696" w:type="dxa"/>
          </w:tcPr>
          <w:p w14:paraId="3745FF7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高分子复合材料、功能膜材料、预涂膜、光学膜等</w:t>
            </w:r>
          </w:p>
        </w:tc>
      </w:tr>
      <w:tr w:rsidR="00ED2508" w14:paraId="074EB525" w14:textId="77777777" w:rsidTr="00EF4242">
        <w:tc>
          <w:tcPr>
            <w:cnfStyle w:val="001000000000" w:firstRow="0" w:lastRow="0" w:firstColumn="1" w:lastColumn="0" w:oddVBand="0" w:evenVBand="0" w:oddHBand="0" w:evenHBand="0" w:firstRowFirstColumn="0" w:firstRowLastColumn="0" w:lastRowFirstColumn="0" w:lastRowLastColumn="0"/>
            <w:tcW w:w="1600" w:type="dxa"/>
          </w:tcPr>
          <w:p w14:paraId="5E188122" w14:textId="77777777" w:rsidR="00ED2508" w:rsidRDefault="00ED2508" w:rsidP="00EF4242">
            <w:pPr>
              <w:rPr>
                <w:b w:val="0"/>
                <w:bCs w:val="0"/>
              </w:rPr>
            </w:pPr>
            <w:r>
              <w:rPr>
                <w:rFonts w:hint="eastAsia"/>
              </w:rPr>
              <w:t>企业单位案情描述</w:t>
            </w:r>
          </w:p>
        </w:tc>
        <w:tc>
          <w:tcPr>
            <w:tcW w:w="6696" w:type="dxa"/>
          </w:tcPr>
          <w:p w14:paraId="6D1ECDD7" w14:textId="77777777" w:rsidR="00ED2508" w:rsidRDefault="00ED2508" w:rsidP="00EF4242">
            <w:pPr>
              <w:pStyle w:val="2"/>
              <w:numPr>
                <w:ilvl w:val="0"/>
                <w:numId w:val="18"/>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b w:val="0"/>
                <w:bCs w:val="0"/>
                <w:sz w:val="21"/>
                <w:szCs w:val="22"/>
              </w:rPr>
            </w:pPr>
            <w:r>
              <w:rPr>
                <w:rFonts w:hint="eastAsia"/>
              </w:rPr>
              <w:t>企业背景</w:t>
            </w:r>
          </w:p>
          <w:p w14:paraId="51CB9ECD" w14:textId="77777777" w:rsidR="00ED2508" w:rsidRPr="00BB4F15"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sidRPr="00BB4F15">
              <w:rPr>
                <w:rFonts w:hint="eastAsia"/>
              </w:rPr>
              <w:t>康得新全名为康得新复合材料集团股份有限公司，股票代码002450。康得新于2001年8月成立，是深圳中小板上市公司，由康得投资集团有限公司持股53.16%。康得新有三大主要业务，分别是以预涂材料和光电材料为核心的新材料，以SR 、3D、大屏触控为中心的智能显示，以及碳纤维业务。</w:t>
            </w:r>
          </w:p>
          <w:p w14:paraId="0B97F551"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康得新的全年营业收入从2007年的1.64亿元攀升到2010年的5.24亿元，4年间涨幅近219.51%，显示出良好的发展态势。2011年上市后，康得新的股价不断攀升，2017年在蓝筹牛市中创下历史新高，涨幅达27倍，一度被誉为“中国的3M”和“千亿白马股”。然而，一切终止于2019年1月15日，康得新手握“巨额现金”却无法足额偿付10亿元短期融资</w:t>
            </w:r>
            <w:proofErr w:type="gramStart"/>
            <w:r w:rsidRPr="00BB4F15">
              <w:rPr>
                <w:rFonts w:asciiTheme="minorHAnsi" w:eastAsiaTheme="minorEastAsia" w:hAnsiTheme="minorHAnsi" w:cstheme="minorBidi" w:hint="eastAsia"/>
                <w:kern w:val="2"/>
                <w:sz w:val="21"/>
                <w:szCs w:val="22"/>
              </w:rPr>
              <w:t>券</w:t>
            </w:r>
            <w:proofErr w:type="gramEnd"/>
            <w:r w:rsidRPr="00BB4F15">
              <w:rPr>
                <w:rFonts w:asciiTheme="minorHAnsi" w:eastAsiaTheme="minorEastAsia" w:hAnsiTheme="minorHAnsi" w:cstheme="minorBidi" w:hint="eastAsia"/>
                <w:kern w:val="2"/>
                <w:sz w:val="21"/>
                <w:szCs w:val="22"/>
              </w:rPr>
              <w:t>本息，随后，康得新的股票因银行账号被冻结而触发深交所规定中的其他风险警示情形，被纳入“退市风险警示股票”名单，直到中国证监会向康得新下发《中国证券监督管理委员会行政处罚及市场禁入事先告知书》，一场精心策划的百亿元级财务造假大案引起了全社会的广泛关注。</w:t>
            </w:r>
          </w:p>
          <w:p w14:paraId="5FAAEBE8" w14:textId="77777777" w:rsidR="00ED2508" w:rsidRDefault="00ED2508" w:rsidP="00EF4242">
            <w:pPr>
              <w:pStyle w:val="2"/>
              <w:numPr>
                <w:ilvl w:val="0"/>
                <w:numId w:val="18"/>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案情背景</w:t>
            </w:r>
          </w:p>
          <w:p w14:paraId="3B29080F" w14:textId="77777777" w:rsidR="00ED2508" w:rsidRPr="001D5AEC" w:rsidRDefault="00ED2508" w:rsidP="00EF4242">
            <w:pPr>
              <w:pStyle w:val="aa"/>
              <w:ind w:firstLineChars="200" w:firstLine="420"/>
              <w:cnfStyle w:val="000000000000" w:firstRow="0" w:lastRow="0" w:firstColumn="0" w:lastColumn="0" w:oddVBand="0" w:evenVBand="0" w:oddHBand="0" w:evenHBand="0" w:firstRowFirstColumn="0" w:firstRowLastColumn="0" w:lastRowFirstColumn="0" w:lastRowLastColumn="0"/>
            </w:pPr>
            <w:r w:rsidRPr="001D5AEC">
              <w:t>2021年3月12日，证监会新闻发言人就康得新退市问题答记者问时表示，根据行政处罚决定，康得新对2015年至2018年的财务报表进行了追溯调整，更正后的报表显示连续四年净利润为负，触及重大违法强制退市情形（即扣除处罚认定的造假金额后，相关财务指标触及终止上市标准）。4月6日，</w:t>
            </w:r>
            <w:hyperlink r:id="rId28" w:tgtFrame="_blank" w:history="1">
              <w:r w:rsidRPr="001D5AEC">
                <w:t>深圳证券交易所</w:t>
              </w:r>
            </w:hyperlink>
            <w:r w:rsidRPr="001D5AEC">
              <w:t>决定对该公司股票实施重大违法强制退市。</w:t>
            </w:r>
          </w:p>
          <w:p w14:paraId="30270D0E" w14:textId="77777777" w:rsidR="00ED2508" w:rsidRDefault="00ED2508" w:rsidP="00EF4242">
            <w:pPr>
              <w:pStyle w:val="2"/>
              <w:numPr>
                <w:ilvl w:val="0"/>
                <w:numId w:val="18"/>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lastRenderedPageBreak/>
              <w:t>案情描述</w:t>
            </w:r>
          </w:p>
          <w:p w14:paraId="652C9140" w14:textId="77777777" w:rsidR="00ED2508" w:rsidRPr="001D5AEC"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1D5AEC">
              <w:rPr>
                <w:rFonts w:hint="eastAsia"/>
              </w:rPr>
              <w:t>2015年1月至2018年12月，康得新通过虚构销售业务、虚构采购、生产、研发、产品运输费用等方式，虚增营业收入、营业成本、研发费用和销售费用，导致2015年至2018年年度报告虚增利润总额分别为2,242,745,642.37元、2,943,420,778.01元、3,908,205,906.90元、2,436,193,525.40元，分别占各年度报告披露利润总额的136.22%、127.85%、134.19%、711.29%，康得新2015年至2018年年度报告中披露的利润总额存在虚假记载。</w:t>
            </w:r>
          </w:p>
          <w:p w14:paraId="79CD22CE" w14:textId="77777777" w:rsidR="00ED2508" w:rsidRDefault="00ED2508" w:rsidP="00EF4242">
            <w:pPr>
              <w:pStyle w:val="2"/>
              <w:numPr>
                <w:ilvl w:val="0"/>
                <w:numId w:val="18"/>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4DBD41E1"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b/>
                <w:bCs/>
                <w:kern w:val="2"/>
                <w:sz w:val="21"/>
                <w:szCs w:val="22"/>
              </w:rPr>
              <w:t>虚构收入</w:t>
            </w:r>
          </w:p>
          <w:p w14:paraId="7095371E"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康得新主要通过两种手段虚构收入：第一，通过关联方虚构销售业务，虚构大量应收账款；第二，通过虚构客户的采购金额进而虚构收入，并在年报中隐瞒前五大客户和供应商。</w:t>
            </w:r>
          </w:p>
          <w:p w14:paraId="277066B2"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自2014年起，康得新与康得集团存在巨额关联交易，最高时甚至达159.31亿元，</w:t>
            </w:r>
            <w:proofErr w:type="gramStart"/>
            <w:r w:rsidRPr="00BB4F15">
              <w:rPr>
                <w:rFonts w:asciiTheme="minorHAnsi" w:eastAsiaTheme="minorEastAsia" w:hAnsiTheme="minorHAnsi" w:cstheme="minorBidi" w:hint="eastAsia"/>
                <w:kern w:val="2"/>
                <w:sz w:val="21"/>
                <w:szCs w:val="22"/>
              </w:rPr>
              <w:t>占最近</w:t>
            </w:r>
            <w:proofErr w:type="gramEnd"/>
            <w:r w:rsidRPr="00BB4F15">
              <w:rPr>
                <w:rFonts w:asciiTheme="minorHAnsi" w:eastAsiaTheme="minorEastAsia" w:hAnsiTheme="minorHAnsi" w:cstheme="minorBidi" w:hint="eastAsia"/>
                <w:kern w:val="2"/>
                <w:sz w:val="21"/>
                <w:szCs w:val="22"/>
              </w:rPr>
              <w:t>一期经审计净资产的比例高达88.36%，见表1。</w:t>
            </w:r>
          </w:p>
          <w:p w14:paraId="1E208A9D"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康得新2015—2018年虚增的利润分别为23.81亿元、30.89亿元、39.74亿元、24.77亿元，虚增利润占实际披露利润的比例从2015年的144.65%上升到2018年的722.16%，占比之</w:t>
            </w:r>
            <w:proofErr w:type="gramStart"/>
            <w:r w:rsidRPr="00BB4F15">
              <w:rPr>
                <w:rFonts w:asciiTheme="minorHAnsi" w:eastAsiaTheme="minorEastAsia" w:hAnsiTheme="minorHAnsi" w:cstheme="minorBidi" w:hint="eastAsia"/>
                <w:kern w:val="2"/>
                <w:sz w:val="21"/>
                <w:szCs w:val="22"/>
              </w:rPr>
              <w:t>高令</w:t>
            </w:r>
            <w:proofErr w:type="gramEnd"/>
            <w:r w:rsidRPr="00BB4F15">
              <w:rPr>
                <w:rFonts w:asciiTheme="minorHAnsi" w:eastAsiaTheme="minorEastAsia" w:hAnsiTheme="minorHAnsi" w:cstheme="minorBidi" w:hint="eastAsia"/>
                <w:kern w:val="2"/>
                <w:sz w:val="21"/>
                <w:szCs w:val="22"/>
              </w:rPr>
              <w:t>人震惊，见表2。</w:t>
            </w:r>
          </w:p>
          <w:p w14:paraId="61727B9B"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b/>
                <w:bCs/>
                <w:kern w:val="2"/>
                <w:sz w:val="21"/>
                <w:szCs w:val="22"/>
              </w:rPr>
              <w:t>表1 2014—2018年康得新与康得集团关联交易金额及占比</w:t>
            </w:r>
          </w:p>
          <w:p w14:paraId="7FFCC996"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noProof/>
                <w:kern w:val="2"/>
                <w:sz w:val="21"/>
                <w:szCs w:val="22"/>
              </w:rPr>
              <w:drawing>
                <wp:inline distT="0" distB="0" distL="0" distR="0" wp14:anchorId="2432D1F5" wp14:editId="4CAD79A6">
                  <wp:extent cx="4108450" cy="1984481"/>
                  <wp:effectExtent l="0" t="0" r="635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115715" cy="1987990"/>
                          </a:xfrm>
                          <a:prstGeom prst="rect">
                            <a:avLst/>
                          </a:prstGeom>
                          <a:noFill/>
                          <a:ln>
                            <a:noFill/>
                          </a:ln>
                        </pic:spPr>
                      </pic:pic>
                    </a:graphicData>
                  </a:graphic>
                </wp:inline>
              </w:drawing>
            </w:r>
          </w:p>
          <w:p w14:paraId="1FCE8F5B"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b/>
                <w:bCs/>
                <w:kern w:val="2"/>
                <w:sz w:val="21"/>
                <w:szCs w:val="22"/>
              </w:rPr>
              <w:lastRenderedPageBreak/>
              <w:t>表2 2015—2018年康得新虚增利润总额</w:t>
            </w:r>
          </w:p>
          <w:p w14:paraId="525E664E"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noProof/>
                <w:kern w:val="2"/>
                <w:sz w:val="21"/>
                <w:szCs w:val="22"/>
              </w:rPr>
              <w:drawing>
                <wp:inline distT="0" distB="0" distL="0" distR="0" wp14:anchorId="3620A062" wp14:editId="1CB5A998">
                  <wp:extent cx="4070350" cy="1573058"/>
                  <wp:effectExtent l="0" t="0" r="6350" b="825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088157" cy="1579940"/>
                          </a:xfrm>
                          <a:prstGeom prst="rect">
                            <a:avLst/>
                          </a:prstGeom>
                          <a:noFill/>
                          <a:ln>
                            <a:noFill/>
                          </a:ln>
                        </pic:spPr>
                      </pic:pic>
                    </a:graphicData>
                  </a:graphic>
                </wp:inline>
              </w:drawing>
            </w:r>
          </w:p>
          <w:p w14:paraId="0A87ACC9"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b/>
                <w:bCs/>
                <w:kern w:val="2"/>
                <w:sz w:val="21"/>
                <w:szCs w:val="22"/>
              </w:rPr>
              <w:t>虚增预付账款</w:t>
            </w:r>
          </w:p>
          <w:p w14:paraId="11FC4475"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康得</w:t>
            </w:r>
            <w:proofErr w:type="gramStart"/>
            <w:r w:rsidRPr="00BB4F15">
              <w:rPr>
                <w:rFonts w:asciiTheme="minorHAnsi" w:eastAsiaTheme="minorEastAsia" w:hAnsiTheme="minorHAnsi" w:cstheme="minorBidi" w:hint="eastAsia"/>
                <w:kern w:val="2"/>
                <w:sz w:val="21"/>
                <w:szCs w:val="22"/>
              </w:rPr>
              <w:t>新主要</w:t>
            </w:r>
            <w:proofErr w:type="gramEnd"/>
            <w:r w:rsidRPr="00BB4F15">
              <w:rPr>
                <w:rFonts w:asciiTheme="minorHAnsi" w:eastAsiaTheme="minorEastAsia" w:hAnsiTheme="minorHAnsi" w:cstheme="minorBidi" w:hint="eastAsia"/>
                <w:kern w:val="2"/>
                <w:sz w:val="21"/>
                <w:szCs w:val="22"/>
              </w:rPr>
              <w:t>在两方面虚构预付账款：其一是通过自己的关联方虚构业务、虚构账款；其二是串通供应商等虚增预付账款。</w:t>
            </w:r>
          </w:p>
          <w:p w14:paraId="15DB0124"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康得新在2012年之后不再公开供应商的名单。作为2010年的第三大供应商的北京中海天朗国际贸易有限公司，有媒体走访后却发现其注册地址实为康得新控股股东康得投资集团总部“康得大楼”，可见康得新在通过注册空壳公司的方式虚构预付账款。</w:t>
            </w:r>
          </w:p>
          <w:p w14:paraId="0DC7843E"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b/>
                <w:bCs/>
                <w:kern w:val="2"/>
                <w:sz w:val="21"/>
                <w:szCs w:val="22"/>
              </w:rPr>
              <w:t>虚构货币资金</w:t>
            </w:r>
          </w:p>
          <w:p w14:paraId="3A2900E9"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康得新还通过股权质押的方式虚增货币资金。康得新与其大股东（康得投资集团）和北京银行西单支行签立了《现金管理合作协议》，这不仅让其控股股东在资金管理和使用上与自身资金混为一谈，不符合最基本的会计准则，而且为其控股股东占用其自有资金提供了便利。根据《现金管理合作协议》，</w:t>
            </w:r>
            <w:proofErr w:type="gramStart"/>
            <w:r w:rsidRPr="00BB4F15">
              <w:rPr>
                <w:rFonts w:asciiTheme="minorHAnsi" w:eastAsiaTheme="minorEastAsia" w:hAnsiTheme="minorHAnsi" w:cstheme="minorBidi" w:hint="eastAsia"/>
                <w:kern w:val="2"/>
                <w:sz w:val="21"/>
                <w:szCs w:val="22"/>
              </w:rPr>
              <w:t>康得新各子</w:t>
            </w:r>
            <w:proofErr w:type="gramEnd"/>
            <w:r w:rsidRPr="00BB4F15">
              <w:rPr>
                <w:rFonts w:asciiTheme="minorHAnsi" w:eastAsiaTheme="minorEastAsia" w:hAnsiTheme="minorHAnsi" w:cstheme="minorBidi" w:hint="eastAsia"/>
                <w:kern w:val="2"/>
                <w:sz w:val="21"/>
                <w:szCs w:val="22"/>
              </w:rPr>
              <w:t>账户的货币资金应全部归集到康得投资集团的账下，所以就出现了账面有“百亿现金”却无法支付10亿元短期债券本息的情景，还与北京银行就122亿元存款的真实性扯皮，目前康得新已起诉北京银行西单支行。</w:t>
            </w:r>
          </w:p>
          <w:p w14:paraId="5214C1EF"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b/>
                <w:bCs/>
                <w:kern w:val="2"/>
                <w:sz w:val="21"/>
                <w:szCs w:val="22"/>
              </w:rPr>
              <w:t>隐瞒关联担保情况</w:t>
            </w:r>
          </w:p>
          <w:p w14:paraId="0160DF1F"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2016—2017年的1年时间里，康得新的子公司张家港康得新光电材料有限公司与厦门国际银行股份有限公司北京分行签订了3份《存单质押合同》；2018年9月，张家港康得新光电材料有限公司又与中航信托股份有限公司签订了《存单质押合同》。这些存单质押合同都约定要把光电材料大额专户资金存单作为对康得集团的担保，而康得新在年报中</w:t>
            </w:r>
            <w:r w:rsidRPr="00BB4F15">
              <w:rPr>
                <w:rFonts w:asciiTheme="minorHAnsi" w:eastAsiaTheme="minorEastAsia" w:hAnsiTheme="minorHAnsi" w:cstheme="minorBidi" w:hint="eastAsia"/>
                <w:kern w:val="2"/>
                <w:sz w:val="21"/>
                <w:szCs w:val="22"/>
              </w:rPr>
              <w:lastRenderedPageBreak/>
              <w:t>却掩盖了这些合同存在的事实。</w:t>
            </w:r>
          </w:p>
          <w:p w14:paraId="7C5C4DF3"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b/>
                <w:bCs/>
                <w:kern w:val="2"/>
                <w:sz w:val="21"/>
                <w:szCs w:val="22"/>
              </w:rPr>
              <w:t>隐瞒募集资金使用</w:t>
            </w:r>
          </w:p>
          <w:p w14:paraId="7C274B20" w14:textId="77777777" w:rsidR="00ED2508" w:rsidRPr="00BB4F15" w:rsidRDefault="00ED2508" w:rsidP="00EF4242">
            <w:pPr>
              <w:pStyle w:val="one-p"/>
              <w:spacing w:before="0" w:beforeAutospacing="0" w:after="480" w:afterAutospacing="0"/>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kern w:val="2"/>
                <w:sz w:val="21"/>
                <w:szCs w:val="22"/>
              </w:rPr>
            </w:pPr>
            <w:r w:rsidRPr="00BB4F15">
              <w:rPr>
                <w:rFonts w:asciiTheme="minorHAnsi" w:eastAsiaTheme="minorEastAsia" w:hAnsiTheme="minorHAnsi" w:cstheme="minorBidi" w:hint="eastAsia"/>
                <w:kern w:val="2"/>
                <w:sz w:val="21"/>
                <w:szCs w:val="22"/>
              </w:rPr>
              <w:t>在2018年7—12月的5个月中，康得新将募集到的累计达24.53亿元的资金转走，声称要支付设备采购款，向化学</w:t>
            </w:r>
            <w:proofErr w:type="gramStart"/>
            <w:r w:rsidRPr="00BB4F15">
              <w:rPr>
                <w:rFonts w:asciiTheme="minorHAnsi" w:eastAsiaTheme="minorEastAsia" w:hAnsiTheme="minorHAnsi" w:cstheme="minorBidi" w:hint="eastAsia"/>
                <w:kern w:val="2"/>
                <w:sz w:val="21"/>
                <w:szCs w:val="22"/>
              </w:rPr>
              <w:t>赛鼎支付</w:t>
            </w:r>
            <w:proofErr w:type="gramEnd"/>
            <w:r w:rsidRPr="00BB4F15">
              <w:rPr>
                <w:rFonts w:asciiTheme="minorHAnsi" w:eastAsiaTheme="minorEastAsia" w:hAnsiTheme="minorHAnsi" w:cstheme="minorBidi" w:hint="eastAsia"/>
                <w:kern w:val="2"/>
                <w:sz w:val="21"/>
                <w:szCs w:val="22"/>
              </w:rPr>
              <w:t>了21.74亿元，同时</w:t>
            </w:r>
            <w:proofErr w:type="gramStart"/>
            <w:r w:rsidRPr="00BB4F15">
              <w:rPr>
                <w:rFonts w:asciiTheme="minorHAnsi" w:eastAsiaTheme="minorEastAsia" w:hAnsiTheme="minorHAnsi" w:cstheme="minorBidi" w:hint="eastAsia"/>
                <w:kern w:val="2"/>
                <w:sz w:val="21"/>
                <w:szCs w:val="22"/>
              </w:rPr>
              <w:t>向宇龙汽车</w:t>
            </w:r>
            <w:proofErr w:type="gramEnd"/>
            <w:r w:rsidRPr="00BB4F15">
              <w:rPr>
                <w:rFonts w:asciiTheme="minorHAnsi" w:eastAsiaTheme="minorEastAsia" w:hAnsiTheme="minorHAnsi" w:cstheme="minorBidi" w:hint="eastAsia"/>
                <w:kern w:val="2"/>
                <w:sz w:val="21"/>
                <w:szCs w:val="22"/>
              </w:rPr>
              <w:t>支付2.79亿元。但其支付真实性存疑，因为这些被转出的募集资金通过多次转手，用途都发生了变化，最后全部流回了康得新。康得</w:t>
            </w:r>
            <w:proofErr w:type="gramStart"/>
            <w:r w:rsidRPr="00BB4F15">
              <w:rPr>
                <w:rFonts w:asciiTheme="minorHAnsi" w:eastAsiaTheme="minorEastAsia" w:hAnsiTheme="minorHAnsi" w:cstheme="minorBidi" w:hint="eastAsia"/>
                <w:kern w:val="2"/>
                <w:sz w:val="21"/>
                <w:szCs w:val="22"/>
              </w:rPr>
              <w:t>新不仅</w:t>
            </w:r>
            <w:proofErr w:type="gramEnd"/>
            <w:r w:rsidRPr="00BB4F15">
              <w:rPr>
                <w:rFonts w:asciiTheme="minorHAnsi" w:eastAsiaTheme="minorEastAsia" w:hAnsiTheme="minorHAnsi" w:cstheme="minorBidi" w:hint="eastAsia"/>
                <w:kern w:val="2"/>
                <w:sz w:val="21"/>
                <w:szCs w:val="22"/>
              </w:rPr>
              <w:t>用这些资金支付银行贷款，还用其进行利润的虚增等。</w:t>
            </w:r>
          </w:p>
          <w:p w14:paraId="0A7A0CEE" w14:textId="77777777" w:rsidR="00ED2508" w:rsidRPr="00E75809" w:rsidRDefault="00ED2508" w:rsidP="00EF4242">
            <w:pPr>
              <w:cnfStyle w:val="000000000000" w:firstRow="0" w:lastRow="0" w:firstColumn="0" w:lastColumn="0" w:oddVBand="0" w:evenVBand="0" w:oddHBand="0" w:evenHBand="0" w:firstRowFirstColumn="0" w:firstRowLastColumn="0" w:lastRowFirstColumn="0" w:lastRowLastColumn="0"/>
            </w:pPr>
          </w:p>
        </w:tc>
      </w:tr>
      <w:tr w:rsidR="00ED2508" w14:paraId="29B65063" w14:textId="77777777" w:rsidTr="00EF4242">
        <w:tc>
          <w:tcPr>
            <w:cnfStyle w:val="001000000000" w:firstRow="0" w:lastRow="0" w:firstColumn="1" w:lastColumn="0" w:oddVBand="0" w:evenVBand="0" w:oddHBand="0" w:evenHBand="0" w:firstRowFirstColumn="0" w:firstRowLastColumn="0" w:lastRowFirstColumn="0" w:lastRowLastColumn="0"/>
            <w:tcW w:w="1600" w:type="dxa"/>
          </w:tcPr>
          <w:p w14:paraId="71880622" w14:textId="77777777" w:rsidR="00ED2508" w:rsidRDefault="00ED2508" w:rsidP="00EF4242">
            <w:pPr>
              <w:rPr>
                <w:b w:val="0"/>
                <w:bCs w:val="0"/>
              </w:rPr>
            </w:pPr>
            <w:r>
              <w:rPr>
                <w:rFonts w:hint="eastAsia"/>
              </w:rPr>
              <w:lastRenderedPageBreak/>
              <w:t>关联审计机构名称</w:t>
            </w:r>
          </w:p>
        </w:tc>
        <w:tc>
          <w:tcPr>
            <w:tcW w:w="6696" w:type="dxa"/>
          </w:tcPr>
          <w:p w14:paraId="0A604150" w14:textId="77777777" w:rsidR="00ED2508" w:rsidRPr="00E75809"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A116B7">
              <w:rPr>
                <w:rFonts w:hint="eastAsia"/>
              </w:rPr>
              <w:t>康得新2015年至2018年的连续四份年报中，瑞华对2015年、2016年、2017年报均出具了“标准的无保留意见”；只有2018年报出具的是“无法表示意见”，而此时康得</w:t>
            </w:r>
            <w:proofErr w:type="gramStart"/>
            <w:r w:rsidRPr="00A116B7">
              <w:rPr>
                <w:rFonts w:hint="eastAsia"/>
              </w:rPr>
              <w:t>新已经</w:t>
            </w:r>
            <w:proofErr w:type="gramEnd"/>
            <w:r w:rsidRPr="00A116B7">
              <w:rPr>
                <w:rFonts w:hint="eastAsia"/>
              </w:rPr>
              <w:t>深陷危机，外界对公司的财务造假质疑已经此起彼伏，瑞华才终于没敢继续给康得新背书。</w:t>
            </w:r>
          </w:p>
        </w:tc>
      </w:tr>
      <w:tr w:rsidR="00ED2508" w14:paraId="697C1A62" w14:textId="77777777" w:rsidTr="00EF4242">
        <w:tc>
          <w:tcPr>
            <w:cnfStyle w:val="001000000000" w:firstRow="0" w:lastRow="0" w:firstColumn="1" w:lastColumn="0" w:oddVBand="0" w:evenVBand="0" w:oddHBand="0" w:evenHBand="0" w:firstRowFirstColumn="0" w:firstRowLastColumn="0" w:lastRowFirstColumn="0" w:lastRowLastColumn="0"/>
            <w:tcW w:w="1600" w:type="dxa"/>
          </w:tcPr>
          <w:p w14:paraId="5236B3E4" w14:textId="77777777" w:rsidR="00ED2508" w:rsidRDefault="00ED2508" w:rsidP="00EF4242">
            <w:pPr>
              <w:rPr>
                <w:b w:val="0"/>
                <w:bCs w:val="0"/>
              </w:rPr>
            </w:pPr>
            <w:r>
              <w:rPr>
                <w:rFonts w:hint="eastAsia"/>
              </w:rPr>
              <w:t>引发的审计实施思考</w:t>
            </w:r>
          </w:p>
        </w:tc>
        <w:tc>
          <w:tcPr>
            <w:tcW w:w="6696" w:type="dxa"/>
          </w:tcPr>
          <w:p w14:paraId="17A00813"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康得新虚构收入的法一是通过关联方交易虚增收入。在此类审计中，涉及关联方大额大量的交易应当作为重要审计关注点。可以查阅公司会议记录，销售单据，销售合同，出库单等与库存材料核实。虚增客户交易可以采用</w:t>
            </w:r>
            <w:proofErr w:type="gramStart"/>
            <w:r>
              <w:rPr>
                <w:rFonts w:hint="eastAsia"/>
              </w:rPr>
              <w:t>函证方式</w:t>
            </w:r>
            <w:proofErr w:type="gramEnd"/>
            <w:r>
              <w:rPr>
                <w:rFonts w:hint="eastAsia"/>
              </w:rPr>
              <w:t>进行审计。</w:t>
            </w:r>
          </w:p>
          <w:p w14:paraId="716276FF" w14:textId="77777777" w:rsidR="00ED2508" w:rsidRPr="00E75809"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t xml:space="preserve"> </w:t>
            </w:r>
            <w:r>
              <w:rPr>
                <w:rFonts w:hint="eastAsia"/>
              </w:rPr>
              <w:t>在此案例中我们又看到了一个熟悉的名字</w:t>
            </w:r>
            <w:proofErr w:type="gramStart"/>
            <w:r>
              <w:rPr>
                <w:rFonts w:hint="eastAsia"/>
              </w:rPr>
              <w:t>“</w:t>
            </w:r>
            <w:proofErr w:type="gramEnd"/>
            <w:r>
              <w:rPr>
                <w:rFonts w:hint="eastAsia"/>
              </w:rPr>
              <w:t>瑞华会计师事务所“，审计机构应当保持自己的独立性，接二连三的审计暴雷无疑的给瑞华带来严重的后果。</w:t>
            </w:r>
          </w:p>
        </w:tc>
      </w:tr>
    </w:tbl>
    <w:p w14:paraId="590D0448" w14:textId="77777777" w:rsidR="00ED2508" w:rsidRDefault="00ED2508" w:rsidP="00ED2508">
      <w:pPr>
        <w:pStyle w:val="aa"/>
      </w:pPr>
    </w:p>
    <w:p w14:paraId="636A2076" w14:textId="53494601" w:rsidR="00ED2508" w:rsidRDefault="00ED2508" w:rsidP="00ED2508">
      <w:pPr>
        <w:pStyle w:val="1"/>
      </w:pPr>
      <w:r>
        <w:t>34</w:t>
      </w:r>
      <w:r>
        <w:rPr>
          <w:rFonts w:hint="eastAsia"/>
        </w:rPr>
        <w:t>湖南千山制药财务造假</w:t>
      </w:r>
    </w:p>
    <w:tbl>
      <w:tblPr>
        <w:tblStyle w:val="1-11"/>
        <w:tblW w:w="0" w:type="auto"/>
        <w:tblLook w:val="04A0" w:firstRow="1" w:lastRow="0" w:firstColumn="1" w:lastColumn="0" w:noHBand="0" w:noVBand="1"/>
      </w:tblPr>
      <w:tblGrid>
        <w:gridCol w:w="1980"/>
        <w:gridCol w:w="6316"/>
      </w:tblGrid>
      <w:tr w:rsidR="00ED2508" w14:paraId="59DB52A4"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96C34B1" w14:textId="77777777" w:rsidR="00ED2508" w:rsidRDefault="00ED2508" w:rsidP="00EF4242">
            <w:pPr>
              <w:rPr>
                <w:b w:val="0"/>
                <w:bCs w:val="0"/>
              </w:rPr>
            </w:pPr>
            <w:r>
              <w:rPr>
                <w:rFonts w:hint="eastAsia"/>
              </w:rPr>
              <w:t>案例数据编号</w:t>
            </w:r>
          </w:p>
        </w:tc>
        <w:tc>
          <w:tcPr>
            <w:tcW w:w="6316" w:type="dxa"/>
          </w:tcPr>
          <w:p w14:paraId="472E64BC"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1505</w:t>
            </w:r>
          </w:p>
        </w:tc>
      </w:tr>
      <w:tr w:rsidR="00ED2508" w14:paraId="1AEB0202"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4DFE4F52" w14:textId="77777777" w:rsidR="00ED2508" w:rsidRDefault="00ED2508" w:rsidP="00EF4242">
            <w:pPr>
              <w:rPr>
                <w:b w:val="0"/>
                <w:bCs w:val="0"/>
              </w:rPr>
            </w:pPr>
            <w:r>
              <w:rPr>
                <w:rFonts w:hint="eastAsia"/>
              </w:rPr>
              <w:t>案例行业类别</w:t>
            </w:r>
          </w:p>
        </w:tc>
        <w:tc>
          <w:tcPr>
            <w:tcW w:w="6316" w:type="dxa"/>
          </w:tcPr>
          <w:p w14:paraId="3035CC4A"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05</w:t>
            </w:r>
            <w:r>
              <w:rPr>
                <w:rFonts w:hint="eastAsia"/>
              </w:rPr>
              <w:t>医疗设备</w:t>
            </w:r>
          </w:p>
        </w:tc>
      </w:tr>
      <w:tr w:rsidR="00ED2508" w14:paraId="4F8F3638"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44B8D95F" w14:textId="77777777" w:rsidR="00ED2508" w:rsidRDefault="00ED2508" w:rsidP="00EF4242">
            <w:pPr>
              <w:rPr>
                <w:b w:val="0"/>
                <w:bCs w:val="0"/>
              </w:rPr>
            </w:pPr>
            <w:r>
              <w:rPr>
                <w:rFonts w:hint="eastAsia"/>
              </w:rPr>
              <w:t>案例发生时间</w:t>
            </w:r>
          </w:p>
        </w:tc>
        <w:tc>
          <w:tcPr>
            <w:tcW w:w="6316" w:type="dxa"/>
          </w:tcPr>
          <w:p w14:paraId="0277F8C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2015</w:t>
            </w:r>
            <w:r>
              <w:rPr>
                <w:rFonts w:hint="eastAsia"/>
              </w:rPr>
              <w:t>至2</w:t>
            </w:r>
            <w:r>
              <w:t>018</w:t>
            </w:r>
            <w:r>
              <w:rPr>
                <w:rFonts w:hint="eastAsia"/>
              </w:rPr>
              <w:t>年</w:t>
            </w:r>
          </w:p>
        </w:tc>
      </w:tr>
      <w:tr w:rsidR="00ED2508" w14:paraId="1215B886"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441FD2F8" w14:textId="77777777" w:rsidR="00ED2508" w:rsidRDefault="00ED2508" w:rsidP="00EF4242">
            <w:pPr>
              <w:rPr>
                <w:b w:val="0"/>
                <w:bCs w:val="0"/>
              </w:rPr>
            </w:pPr>
            <w:r>
              <w:rPr>
                <w:rFonts w:hint="eastAsia"/>
              </w:rPr>
              <w:t>案例企业名称</w:t>
            </w:r>
          </w:p>
        </w:tc>
        <w:tc>
          <w:tcPr>
            <w:tcW w:w="6316" w:type="dxa"/>
          </w:tcPr>
          <w:p w14:paraId="13ED4FA9"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333333"/>
                <w:szCs w:val="21"/>
                <w:shd w:val="clear" w:color="auto" w:fill="FFFFFF"/>
              </w:rPr>
              <w:t>湖南千山制药机械股份有限公司</w:t>
            </w:r>
          </w:p>
        </w:tc>
      </w:tr>
      <w:tr w:rsidR="00ED2508" w14:paraId="153F714F"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6654B402" w14:textId="77777777" w:rsidR="00ED2508" w:rsidRDefault="00ED2508" w:rsidP="00EF4242">
            <w:pPr>
              <w:rPr>
                <w:b w:val="0"/>
                <w:bCs w:val="0"/>
              </w:rPr>
            </w:pPr>
            <w:r>
              <w:rPr>
                <w:rFonts w:hint="eastAsia"/>
              </w:rPr>
              <w:t>案例企业经营范围</w:t>
            </w:r>
          </w:p>
        </w:tc>
        <w:tc>
          <w:tcPr>
            <w:tcW w:w="6316" w:type="dxa"/>
          </w:tcPr>
          <w:p w14:paraId="5A8AADE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制药机械、包装机械等系列产品研制</w:t>
            </w:r>
          </w:p>
        </w:tc>
      </w:tr>
      <w:tr w:rsidR="00ED2508" w14:paraId="01735BC4"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DEAA21D" w14:textId="77777777" w:rsidR="00ED2508" w:rsidRDefault="00ED2508" w:rsidP="00EF4242">
            <w:pPr>
              <w:rPr>
                <w:b w:val="0"/>
                <w:bCs w:val="0"/>
              </w:rPr>
            </w:pPr>
            <w:r>
              <w:rPr>
                <w:rFonts w:hint="eastAsia"/>
              </w:rPr>
              <w:t>企业单位案情描述</w:t>
            </w:r>
          </w:p>
        </w:tc>
        <w:tc>
          <w:tcPr>
            <w:tcW w:w="6316" w:type="dxa"/>
          </w:tcPr>
          <w:p w14:paraId="6D5A1823" w14:textId="77777777" w:rsidR="00ED2508" w:rsidRDefault="00ED2508" w:rsidP="00EF4242">
            <w:pPr>
              <w:pStyle w:val="2"/>
              <w:numPr>
                <w:ilvl w:val="0"/>
                <w:numId w:val="19"/>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企业背景</w:t>
            </w:r>
          </w:p>
          <w:p w14:paraId="345CDC3E" w14:textId="77777777" w:rsidR="00ED2508" w:rsidRPr="00D94597" w:rsidRDefault="00ED2508" w:rsidP="00EF4242">
            <w:pPr>
              <w:pStyle w:val="aa"/>
              <w:ind w:firstLineChars="200" w:firstLine="420"/>
              <w:cnfStyle w:val="000000000000" w:firstRow="0" w:lastRow="0" w:firstColumn="0" w:lastColumn="0" w:oddVBand="0" w:evenVBand="0" w:oddHBand="0" w:evenHBand="0" w:firstRowFirstColumn="0" w:firstRowLastColumn="0" w:lastRowFirstColumn="0" w:lastRowLastColumn="0"/>
            </w:pPr>
            <w:r w:rsidRPr="00D94597">
              <w:t>湖南千山制药机械股份有限公司位于长沙经济技术开发区，是主要从事制药机械、包装机械等系列产品研制、销售及进出口业务的国家级</w:t>
            </w:r>
            <w:hyperlink r:id="rId31" w:tgtFrame="_blank" w:history="1">
              <w:r w:rsidRPr="00D94597">
                <w:t>高新技术企业</w:t>
              </w:r>
            </w:hyperlink>
            <w:r w:rsidRPr="00D94597">
              <w:t>，2002年10月经</w:t>
            </w:r>
            <w:hyperlink r:id="rId32" w:tgtFrame="_blank" w:history="1">
              <w:r w:rsidRPr="00D94597">
                <w:t>湖南省工商局</w:t>
              </w:r>
            </w:hyperlink>
            <w:r w:rsidRPr="00D94597">
              <w:t>核准注册。经过近十年的发展，公司凭借自主创新能力及丰硕的科研成果，千山品牌已插上了腾飞的翅膀，一跃成为中国制药装备行业龙头企业。</w:t>
            </w:r>
          </w:p>
          <w:p w14:paraId="697A1528" w14:textId="77777777" w:rsidR="00ED2508" w:rsidRPr="00D94597" w:rsidRDefault="00ED2508" w:rsidP="00EF4242">
            <w:pPr>
              <w:pStyle w:val="aa"/>
              <w:ind w:firstLineChars="200" w:firstLine="420"/>
              <w:cnfStyle w:val="000000000000" w:firstRow="0" w:lastRow="0" w:firstColumn="0" w:lastColumn="0" w:oddVBand="0" w:evenVBand="0" w:oddHBand="0" w:evenHBand="0" w:firstRowFirstColumn="0" w:firstRowLastColumn="0" w:lastRowFirstColumn="0" w:lastRowLastColumn="0"/>
            </w:pPr>
            <w:r w:rsidRPr="00D94597">
              <w:t>2020年7月14日，千</w:t>
            </w:r>
            <w:proofErr w:type="gramStart"/>
            <w:r w:rsidRPr="00D94597">
              <w:t>山药机</w:t>
            </w:r>
            <w:proofErr w:type="gramEnd"/>
            <w:r w:rsidRPr="00D94597">
              <w:t>收到深交所《关于湖南千山制药</w:t>
            </w:r>
            <w:r w:rsidRPr="00D94597">
              <w:lastRenderedPageBreak/>
              <w:t>机械股份有限公司股票终止上市的决定》。</w:t>
            </w:r>
          </w:p>
          <w:p w14:paraId="0B8A892F" w14:textId="77777777" w:rsidR="00ED2508" w:rsidRPr="00D94597" w:rsidRDefault="00ED2508" w:rsidP="00EF4242">
            <w:pPr>
              <w:cnfStyle w:val="000000000000" w:firstRow="0" w:lastRow="0" w:firstColumn="0" w:lastColumn="0" w:oddVBand="0" w:evenVBand="0" w:oddHBand="0" w:evenHBand="0" w:firstRowFirstColumn="0" w:firstRowLastColumn="0" w:lastRowFirstColumn="0" w:lastRowLastColumn="0"/>
            </w:pPr>
          </w:p>
          <w:p w14:paraId="5CBD87E5" w14:textId="77777777" w:rsidR="00ED2508" w:rsidRDefault="00ED2508" w:rsidP="00EF4242">
            <w:pPr>
              <w:pStyle w:val="2"/>
              <w:numPr>
                <w:ilvl w:val="0"/>
                <w:numId w:val="19"/>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案情背景</w:t>
            </w:r>
          </w:p>
          <w:p w14:paraId="6E134264"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D94597">
              <w:rPr>
                <w:rFonts w:hint="eastAsia"/>
              </w:rPr>
              <w:t>公告显示，千</w:t>
            </w:r>
            <w:proofErr w:type="gramStart"/>
            <w:r w:rsidRPr="00D94597">
              <w:rPr>
                <w:rFonts w:hint="eastAsia"/>
              </w:rPr>
              <w:t>山药机</w:t>
            </w:r>
            <w:proofErr w:type="gramEnd"/>
            <w:r w:rsidRPr="00D94597">
              <w:rPr>
                <w:rFonts w:hint="eastAsia"/>
              </w:rPr>
              <w:t>因2018年度经审计的归属于上市公司股东的期末净资产（以下简称“期末净资产”）为负值，2017年度、2018年度财务会计报告均被注册会计师出具无法表示意见的审计报告，股票自2019年5月13日起暂停上市。</w:t>
            </w:r>
          </w:p>
          <w:p w14:paraId="73E6ED3D" w14:textId="77777777" w:rsidR="00ED2508" w:rsidRPr="00D94597"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227D08">
              <w:rPr>
                <w:rFonts w:hint="eastAsia"/>
              </w:rPr>
              <w:t>千</w:t>
            </w:r>
            <w:proofErr w:type="gramStart"/>
            <w:r w:rsidRPr="00227D08">
              <w:rPr>
                <w:rFonts w:hint="eastAsia"/>
              </w:rPr>
              <w:t>山药机</w:t>
            </w:r>
            <w:proofErr w:type="gramEnd"/>
            <w:r w:rsidRPr="00227D08">
              <w:rPr>
                <w:rFonts w:hint="eastAsia"/>
              </w:rPr>
              <w:t>于2002年成立，主要从事制药机械及其它包装机械等智能装备、医疗器械、医药</w:t>
            </w:r>
            <w:proofErr w:type="gramStart"/>
            <w:r w:rsidRPr="00227D08">
              <w:rPr>
                <w:rFonts w:hint="eastAsia"/>
              </w:rPr>
              <w:t>包材产品</w:t>
            </w:r>
            <w:proofErr w:type="gramEnd"/>
            <w:r w:rsidRPr="00227D08">
              <w:rPr>
                <w:rFonts w:hint="eastAsia"/>
              </w:rPr>
              <w:t>的研发、生产和销售。2011年5月11日在深交</w:t>
            </w:r>
            <w:proofErr w:type="gramStart"/>
            <w:r w:rsidRPr="00227D08">
              <w:rPr>
                <w:rFonts w:hint="eastAsia"/>
              </w:rPr>
              <w:t>所创业</w:t>
            </w:r>
            <w:proofErr w:type="gramEnd"/>
            <w:r w:rsidRPr="00227D08">
              <w:rPr>
                <w:rFonts w:hint="eastAsia"/>
              </w:rPr>
              <w:t>板上市，成为“中国制药装备第一股”。股票发行价为29.3元，2015年6月2日股价曾高达76.29元，当年市值达300亿元。然而，截至停牌前，该公司股价仅为3.81元。</w:t>
            </w:r>
          </w:p>
          <w:p w14:paraId="7D282130" w14:textId="77777777" w:rsidR="00ED2508" w:rsidRDefault="00ED2508" w:rsidP="00EF4242">
            <w:pPr>
              <w:pStyle w:val="2"/>
              <w:numPr>
                <w:ilvl w:val="0"/>
                <w:numId w:val="19"/>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sidRPr="00227D08">
              <w:rPr>
                <w:rFonts w:hint="eastAsia"/>
              </w:rPr>
              <w:t>案情描述</w:t>
            </w:r>
          </w:p>
          <w:p w14:paraId="078E1B2A"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227D08">
              <w:rPr>
                <w:rFonts w:hint="eastAsia"/>
              </w:rPr>
              <w:t>2015年年度报告存在虚假记载 ——千</w:t>
            </w:r>
            <w:proofErr w:type="gramStart"/>
            <w:r w:rsidRPr="00227D08">
              <w:rPr>
                <w:rFonts w:hint="eastAsia"/>
              </w:rPr>
              <w:t>山药机</w:t>
            </w:r>
            <w:proofErr w:type="gramEnd"/>
            <w:r w:rsidRPr="00227D08">
              <w:rPr>
                <w:rFonts w:hint="eastAsia"/>
              </w:rPr>
              <w:t>虚构销售回款、虚减应收账款及坏账准备，虚增销售收入，导致2015年度利润虚增7950.53万元，占当年年报披露利润总额的95.76%。</w:t>
            </w:r>
          </w:p>
          <w:p w14:paraId="71B4BCF2" w14:textId="77777777" w:rsidR="00ED2508" w:rsidRPr="00227D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227D08">
              <w:rPr>
                <w:rFonts w:hint="eastAsia"/>
              </w:rPr>
              <w:t>2016年年度报告存在虚假记载 ——千</w:t>
            </w:r>
            <w:proofErr w:type="gramStart"/>
            <w:r w:rsidRPr="00227D08">
              <w:rPr>
                <w:rFonts w:hint="eastAsia"/>
              </w:rPr>
              <w:t>山药机</w:t>
            </w:r>
            <w:proofErr w:type="gramEnd"/>
            <w:r w:rsidRPr="00227D08">
              <w:rPr>
                <w:rFonts w:hint="eastAsia"/>
              </w:rPr>
              <w:t>虚增在建工程、虚减应收账款及坏账准备、虚增销售收入，导致2016年虚增利润总额3.57亿元左右， 占当年年报披露利润总额的 160.05%。</w:t>
            </w:r>
          </w:p>
          <w:p w14:paraId="3DC193F0" w14:textId="77777777" w:rsidR="00ED2508" w:rsidRPr="00227D08" w:rsidRDefault="00ED2508" w:rsidP="00EF4242">
            <w:pPr>
              <w:cnfStyle w:val="000000000000" w:firstRow="0" w:lastRow="0" w:firstColumn="0" w:lastColumn="0" w:oddVBand="0" w:evenVBand="0" w:oddHBand="0" w:evenHBand="0" w:firstRowFirstColumn="0" w:firstRowLastColumn="0" w:lastRowFirstColumn="0" w:lastRowLastColumn="0"/>
            </w:pPr>
            <w:r w:rsidRPr="00227D08">
              <w:rPr>
                <w:rFonts w:hint="eastAsia"/>
              </w:rPr>
              <w:t xml:space="preserve">　　2017年未按规定对关联方非经营性占用公司资金履行临时报告义务——截至2017年12月底，千</w:t>
            </w:r>
            <w:proofErr w:type="gramStart"/>
            <w:r w:rsidRPr="00227D08">
              <w:rPr>
                <w:rFonts w:hint="eastAsia"/>
              </w:rPr>
              <w:t>山药机</w:t>
            </w:r>
            <w:proofErr w:type="gramEnd"/>
            <w:r w:rsidRPr="00227D08">
              <w:rPr>
                <w:rFonts w:hint="eastAsia"/>
              </w:rPr>
              <w:t>董事长、法定代表人、总经理、实际控制人之一刘祥华及其胞弟刘华山，控制本人及陈顺华、湖南康都制药有限公司祁阳分公司、湖南新五洲医药包装有限责任公司、湖南新中制药机械股份有限公司等银行账户实际违法占用千</w:t>
            </w:r>
            <w:proofErr w:type="gramStart"/>
            <w:r w:rsidRPr="00227D08">
              <w:rPr>
                <w:rFonts w:hint="eastAsia"/>
              </w:rPr>
              <w:t>山药机资金</w:t>
            </w:r>
            <w:proofErr w:type="gramEnd"/>
            <w:r w:rsidRPr="00227D08">
              <w:rPr>
                <w:rFonts w:hint="eastAsia"/>
              </w:rPr>
              <w:t>余额10.1亿元。</w:t>
            </w:r>
          </w:p>
          <w:p w14:paraId="46553A20" w14:textId="77777777" w:rsidR="00ED2508" w:rsidRDefault="00ED2508" w:rsidP="00EF4242">
            <w:pPr>
              <w:pStyle w:val="2"/>
              <w:numPr>
                <w:ilvl w:val="0"/>
                <w:numId w:val="19"/>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4EA3B29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sidRPr="00A85E0E">
              <w:rPr>
                <w:rFonts w:hint="eastAsia"/>
              </w:rPr>
              <w:t>一、2015年年度报告存在虚假记载</w:t>
            </w:r>
          </w:p>
          <w:p w14:paraId="79074A4E" w14:textId="77777777" w:rsidR="00ED2508" w:rsidRPr="00A85E0E" w:rsidRDefault="00ED2508" w:rsidP="00EF4242">
            <w:pPr>
              <w:cnfStyle w:val="000000000000" w:firstRow="0" w:lastRow="0" w:firstColumn="0" w:lastColumn="0" w:oddVBand="0" w:evenVBand="0" w:oddHBand="0" w:evenHBand="0" w:firstRowFirstColumn="0" w:firstRowLastColumn="0" w:lastRowFirstColumn="0" w:lastRowLastColumn="0"/>
            </w:pPr>
          </w:p>
          <w:p w14:paraId="27BA916B" w14:textId="77777777" w:rsidR="00ED2508" w:rsidRDefault="00ED2508" w:rsidP="00EF4242">
            <w:pPr>
              <w:pStyle w:val="a9"/>
              <w:numPr>
                <w:ilvl w:val="0"/>
                <w:numId w:val="20"/>
              </w:numPr>
              <w:ind w:firstLineChars="0"/>
              <w:cnfStyle w:val="000000000000" w:firstRow="0" w:lastRow="0" w:firstColumn="0" w:lastColumn="0" w:oddVBand="0" w:evenVBand="0" w:oddHBand="0" w:evenHBand="0" w:firstRowFirstColumn="0" w:firstRowLastColumn="0" w:lastRowFirstColumn="0" w:lastRowLastColumn="0"/>
            </w:pPr>
            <w:r w:rsidRPr="00A85E0E">
              <w:rPr>
                <w:rFonts w:hint="eastAsia"/>
              </w:rPr>
              <w:t>违规确认与浏阳市华冠出口花炮有限公司的设备销售收入</w:t>
            </w:r>
          </w:p>
          <w:p w14:paraId="3B696BBF" w14:textId="77777777" w:rsidR="00ED2508" w:rsidRPr="00A85E0E" w:rsidRDefault="00ED2508" w:rsidP="00EF4242">
            <w:pPr>
              <w:pStyle w:val="a9"/>
              <w:ind w:left="720" w:firstLineChars="0" w:firstLine="0"/>
              <w:cnfStyle w:val="000000000000" w:firstRow="0" w:lastRow="0" w:firstColumn="0" w:lastColumn="0" w:oddVBand="0" w:evenVBand="0" w:oddHBand="0" w:evenHBand="0" w:firstRowFirstColumn="0" w:firstRowLastColumn="0" w:lastRowFirstColumn="0" w:lastRowLastColumn="0"/>
            </w:pPr>
          </w:p>
          <w:p w14:paraId="565748DD" w14:textId="77777777" w:rsidR="00ED2508" w:rsidRPr="00A85E0E"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A85E0E">
              <w:rPr>
                <w:rFonts w:hint="eastAsia"/>
              </w:rPr>
              <w:t>2014年12月9日，千</w:t>
            </w:r>
            <w:proofErr w:type="gramStart"/>
            <w:r w:rsidRPr="00A85E0E">
              <w:rPr>
                <w:rFonts w:hint="eastAsia"/>
              </w:rPr>
              <w:t>山药机</w:t>
            </w:r>
            <w:proofErr w:type="gramEnd"/>
            <w:r w:rsidRPr="00A85E0E">
              <w:rPr>
                <w:rFonts w:hint="eastAsia"/>
              </w:rPr>
              <w:t>与华冠花炮签订了烟花生产线合同，销售数量10条，销售金额10,500万元。千</w:t>
            </w:r>
            <w:proofErr w:type="gramStart"/>
            <w:r w:rsidRPr="00A85E0E">
              <w:rPr>
                <w:rFonts w:hint="eastAsia"/>
              </w:rPr>
              <w:t>山药机</w:t>
            </w:r>
            <w:proofErr w:type="gramEnd"/>
            <w:r w:rsidRPr="00A85E0E">
              <w:rPr>
                <w:rFonts w:hint="eastAsia"/>
              </w:rPr>
              <w:t>2015年年报及相关账务记录显示：2015年，完成10条烟花生产线的生产交付和调试安装，收到销售回款7,883.10万元，确认了销售收入8,974.36万元、利润5,769.37万元。</w:t>
            </w:r>
          </w:p>
          <w:p w14:paraId="6D933540" w14:textId="77777777" w:rsidR="00ED2508" w:rsidRPr="00A85E0E"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A85E0E">
              <w:rPr>
                <w:rFonts w:hint="eastAsia"/>
              </w:rPr>
              <w:lastRenderedPageBreak/>
              <w:t>被调查时，上述生产线未拆除包装予以安装、未达到预定可使用状态，无法确认其实际交付的真实数量。华冠花炮2014年至2016年没有向千</w:t>
            </w:r>
            <w:proofErr w:type="gramStart"/>
            <w:r w:rsidRPr="00A85E0E">
              <w:rPr>
                <w:rFonts w:hint="eastAsia"/>
              </w:rPr>
              <w:t>山药机</w:t>
            </w:r>
            <w:proofErr w:type="gramEnd"/>
            <w:r w:rsidRPr="00A85E0E">
              <w:rPr>
                <w:rFonts w:hint="eastAsia"/>
              </w:rPr>
              <w:t>转入任何资金。</w:t>
            </w:r>
          </w:p>
          <w:p w14:paraId="436ED8D4" w14:textId="77777777" w:rsidR="00ED2508" w:rsidRPr="00A85E0E" w:rsidRDefault="00ED2508" w:rsidP="00EF4242">
            <w:pPr>
              <w:cnfStyle w:val="000000000000" w:firstRow="0" w:lastRow="0" w:firstColumn="0" w:lastColumn="0" w:oddVBand="0" w:evenVBand="0" w:oddHBand="0" w:evenHBand="0" w:firstRowFirstColumn="0" w:firstRowLastColumn="0" w:lastRowFirstColumn="0" w:lastRowLastColumn="0"/>
            </w:pPr>
            <w:r w:rsidRPr="00A85E0E">
              <w:rPr>
                <w:rFonts w:hint="eastAsia"/>
              </w:rPr>
              <w:t>上述行为导致公司2015年虚增收入8,974.36万元，虚增利润5,769.37万元。</w:t>
            </w:r>
          </w:p>
          <w:p w14:paraId="0E810B2B" w14:textId="77777777" w:rsidR="00ED2508" w:rsidRPr="00A85E0E" w:rsidRDefault="00ED2508" w:rsidP="00EF4242">
            <w:pPr>
              <w:cnfStyle w:val="000000000000" w:firstRow="0" w:lastRow="0" w:firstColumn="0" w:lastColumn="0" w:oddVBand="0" w:evenVBand="0" w:oddHBand="0" w:evenHBand="0" w:firstRowFirstColumn="0" w:firstRowLastColumn="0" w:lastRowFirstColumn="0" w:lastRowLastColumn="0"/>
            </w:pPr>
          </w:p>
          <w:p w14:paraId="07963569" w14:textId="77777777" w:rsidR="00ED2508" w:rsidRDefault="00ED2508" w:rsidP="00EF4242">
            <w:pPr>
              <w:ind w:firstLine="240"/>
              <w:cnfStyle w:val="000000000000" w:firstRow="0" w:lastRow="0" w:firstColumn="0" w:lastColumn="0" w:oddVBand="0" w:evenVBand="0" w:oddHBand="0" w:evenHBand="0" w:firstRowFirstColumn="0" w:firstRowLastColumn="0" w:lastRowFirstColumn="0" w:lastRowLastColumn="0"/>
            </w:pPr>
            <w:r>
              <w:rPr>
                <w:rFonts w:hint="eastAsia"/>
              </w:rPr>
              <w:t>（二）</w:t>
            </w:r>
            <w:r w:rsidRPr="00A85E0E">
              <w:rPr>
                <w:rFonts w:hint="eastAsia"/>
              </w:rPr>
              <w:t>虚构客户销售回款、虚减坏账准备、虚增利润</w:t>
            </w:r>
          </w:p>
          <w:p w14:paraId="288BA6E2" w14:textId="77777777" w:rsidR="00ED2508" w:rsidRPr="00A85E0E" w:rsidRDefault="00ED2508" w:rsidP="00EF4242">
            <w:pPr>
              <w:ind w:firstLine="240"/>
              <w:cnfStyle w:val="000000000000" w:firstRow="0" w:lastRow="0" w:firstColumn="0" w:lastColumn="0" w:oddVBand="0" w:evenVBand="0" w:oddHBand="0" w:evenHBand="0" w:firstRowFirstColumn="0" w:firstRowLastColumn="0" w:lastRowFirstColumn="0" w:lastRowLastColumn="0"/>
            </w:pPr>
          </w:p>
          <w:p w14:paraId="108DE640"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A85E0E">
              <w:rPr>
                <w:rFonts w:hint="eastAsia"/>
              </w:rPr>
              <w:t>2015年，千</w:t>
            </w:r>
            <w:proofErr w:type="gramStart"/>
            <w:r w:rsidRPr="00A85E0E">
              <w:rPr>
                <w:rFonts w:hint="eastAsia"/>
              </w:rPr>
              <w:t>山药机</w:t>
            </w:r>
            <w:proofErr w:type="gramEnd"/>
            <w:r w:rsidRPr="00A85E0E">
              <w:rPr>
                <w:rFonts w:hint="eastAsia"/>
              </w:rPr>
              <w:t>通过虚构销售回款，虚减了应收账款13,246.90万元。根据公司会计政策及相关应收账款账龄测算，公司当年少计提2015年坏账准备2,181.16万元，虚增利润2,181.16万元。</w:t>
            </w:r>
          </w:p>
          <w:p w14:paraId="2EC6D6EE" w14:textId="77777777" w:rsidR="00ED2508" w:rsidRPr="00A85E0E"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p>
          <w:p w14:paraId="1D302C59"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sidRPr="00A85E0E">
              <w:rPr>
                <w:rFonts w:hint="eastAsia"/>
              </w:rPr>
              <w:t>二、2016年年度报告存在虚假记载</w:t>
            </w:r>
          </w:p>
          <w:p w14:paraId="5C221B89" w14:textId="77777777" w:rsidR="00ED2508" w:rsidRPr="00A85E0E" w:rsidRDefault="00ED2508" w:rsidP="00EF4242">
            <w:pPr>
              <w:cnfStyle w:val="000000000000" w:firstRow="0" w:lastRow="0" w:firstColumn="0" w:lastColumn="0" w:oddVBand="0" w:evenVBand="0" w:oddHBand="0" w:evenHBand="0" w:firstRowFirstColumn="0" w:firstRowLastColumn="0" w:lastRowFirstColumn="0" w:lastRowLastColumn="0"/>
            </w:pPr>
          </w:p>
          <w:p w14:paraId="2387425E" w14:textId="77777777" w:rsidR="00ED2508" w:rsidRDefault="00ED2508" w:rsidP="00EF4242">
            <w:pPr>
              <w:pStyle w:val="a9"/>
              <w:numPr>
                <w:ilvl w:val="0"/>
                <w:numId w:val="21"/>
              </w:numPr>
              <w:ind w:firstLineChars="0"/>
              <w:cnfStyle w:val="000000000000" w:firstRow="0" w:lastRow="0" w:firstColumn="0" w:lastColumn="0" w:oddVBand="0" w:evenVBand="0" w:oddHBand="0" w:evenHBand="0" w:firstRowFirstColumn="0" w:firstRowLastColumn="0" w:lastRowFirstColumn="0" w:lastRowLastColumn="0"/>
            </w:pPr>
            <w:r w:rsidRPr="00A85E0E">
              <w:rPr>
                <w:rFonts w:hint="eastAsia"/>
              </w:rPr>
              <w:t>未如实对解除与太平洋证券股份有限公司（以下简称太平洋证券）的应收账款</w:t>
            </w:r>
            <w:proofErr w:type="gramStart"/>
            <w:r w:rsidRPr="00A85E0E">
              <w:rPr>
                <w:rFonts w:hint="eastAsia"/>
              </w:rPr>
              <w:t>保理业务</w:t>
            </w:r>
            <w:proofErr w:type="gramEnd"/>
            <w:r w:rsidRPr="00A85E0E">
              <w:rPr>
                <w:rFonts w:hint="eastAsia"/>
              </w:rPr>
              <w:t>进行会计处理，虚减应收账款、坏账准备、虚增利润</w:t>
            </w:r>
          </w:p>
          <w:p w14:paraId="1709E3B2" w14:textId="77777777" w:rsidR="00ED2508" w:rsidRPr="00A85E0E" w:rsidRDefault="00ED2508" w:rsidP="00EF4242">
            <w:pPr>
              <w:pStyle w:val="a9"/>
              <w:ind w:left="720" w:firstLineChars="0" w:firstLine="0"/>
              <w:cnfStyle w:val="000000000000" w:firstRow="0" w:lastRow="0" w:firstColumn="0" w:lastColumn="0" w:oddVBand="0" w:evenVBand="0" w:oddHBand="0" w:evenHBand="0" w:firstRowFirstColumn="0" w:firstRowLastColumn="0" w:lastRowFirstColumn="0" w:lastRowLastColumn="0"/>
            </w:pPr>
          </w:p>
          <w:p w14:paraId="7170EB71" w14:textId="77777777" w:rsidR="00ED2508"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sidRPr="00A85E0E">
              <w:rPr>
                <w:rFonts w:hint="eastAsia"/>
              </w:rPr>
              <w:t>千</w:t>
            </w:r>
            <w:proofErr w:type="gramStart"/>
            <w:r w:rsidRPr="00A85E0E">
              <w:rPr>
                <w:rFonts w:hint="eastAsia"/>
              </w:rPr>
              <w:t>山药机</w:t>
            </w:r>
            <w:proofErr w:type="gramEnd"/>
            <w:r w:rsidRPr="00A85E0E">
              <w:rPr>
                <w:rFonts w:hint="eastAsia"/>
              </w:rPr>
              <w:t>未如实对解除与太平洋证券的应收账款</w:t>
            </w:r>
            <w:proofErr w:type="gramStart"/>
            <w:r w:rsidRPr="00A85E0E">
              <w:rPr>
                <w:rFonts w:hint="eastAsia"/>
              </w:rPr>
              <w:t>保理业务</w:t>
            </w:r>
            <w:proofErr w:type="gramEnd"/>
            <w:r w:rsidRPr="00A85E0E">
              <w:rPr>
                <w:rFonts w:hint="eastAsia"/>
              </w:rPr>
              <w:t>进行会计处理，导致2016年度虚减应收账款11,656.10万元，虚减应收账款坏账准备11,656.10万元，虚增利润11,656.10万元。</w:t>
            </w:r>
          </w:p>
          <w:p w14:paraId="14054EB5" w14:textId="77777777" w:rsidR="00ED2508" w:rsidRPr="00A85E0E"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p>
          <w:p w14:paraId="2AA92496" w14:textId="77777777" w:rsidR="00ED2508" w:rsidRDefault="00ED2508" w:rsidP="00EF4242">
            <w:pPr>
              <w:pStyle w:val="a9"/>
              <w:numPr>
                <w:ilvl w:val="0"/>
                <w:numId w:val="21"/>
              </w:numPr>
              <w:ind w:firstLineChars="0"/>
              <w:cnfStyle w:val="000000000000" w:firstRow="0" w:lastRow="0" w:firstColumn="0" w:lastColumn="0" w:oddVBand="0" w:evenVBand="0" w:oddHBand="0" w:evenHBand="0" w:firstRowFirstColumn="0" w:firstRowLastColumn="0" w:lastRowFirstColumn="0" w:lastRowLastColumn="0"/>
            </w:pPr>
            <w:r w:rsidRPr="00A85E0E">
              <w:rPr>
                <w:rFonts w:hint="eastAsia"/>
              </w:rPr>
              <w:t>违规确认与华冠花炮的烟花生产线销售收入，虚增销售收入、虚增利润</w:t>
            </w:r>
          </w:p>
          <w:p w14:paraId="35ED5620" w14:textId="77777777" w:rsidR="00ED2508" w:rsidRPr="00A85E0E" w:rsidRDefault="00ED2508" w:rsidP="00EF4242">
            <w:pPr>
              <w:pStyle w:val="a9"/>
              <w:ind w:left="720" w:firstLineChars="0" w:firstLine="0"/>
              <w:cnfStyle w:val="000000000000" w:firstRow="0" w:lastRow="0" w:firstColumn="0" w:lastColumn="0" w:oddVBand="0" w:evenVBand="0" w:oddHBand="0" w:evenHBand="0" w:firstRowFirstColumn="0" w:firstRowLastColumn="0" w:lastRowFirstColumn="0" w:lastRowLastColumn="0"/>
            </w:pPr>
          </w:p>
          <w:p w14:paraId="6D0DD5F9"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A85E0E">
              <w:rPr>
                <w:rFonts w:hint="eastAsia"/>
              </w:rPr>
              <w:t>千</w:t>
            </w:r>
            <w:proofErr w:type="gramStart"/>
            <w:r w:rsidRPr="00A85E0E">
              <w:rPr>
                <w:rFonts w:hint="eastAsia"/>
              </w:rPr>
              <w:t>山药机</w:t>
            </w:r>
            <w:proofErr w:type="gramEnd"/>
            <w:r w:rsidRPr="00A85E0E">
              <w:rPr>
                <w:rFonts w:hint="eastAsia"/>
              </w:rPr>
              <w:t>确认的华冠花炮烟花生产线销售收入不符合《企业会计准则第14号-收入》（财会〔2006〕3号）以及公司对外披露的收入确认会计政策。上述行为导致公司2016年虚增收入22,435.90万元，虚增利润13,733.16万元。</w:t>
            </w:r>
          </w:p>
          <w:p w14:paraId="46D6B52E" w14:textId="77777777" w:rsidR="00ED2508" w:rsidRPr="00A85E0E"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p>
          <w:p w14:paraId="35F18C24" w14:textId="77777777" w:rsidR="00ED2508" w:rsidRDefault="00ED2508" w:rsidP="00EF4242">
            <w:pPr>
              <w:pStyle w:val="a9"/>
              <w:numPr>
                <w:ilvl w:val="0"/>
                <w:numId w:val="21"/>
              </w:numPr>
              <w:ind w:firstLineChars="0"/>
              <w:cnfStyle w:val="000000000000" w:firstRow="0" w:lastRow="0" w:firstColumn="0" w:lastColumn="0" w:oddVBand="0" w:evenVBand="0" w:oddHBand="0" w:evenHBand="0" w:firstRowFirstColumn="0" w:firstRowLastColumn="0" w:lastRowFirstColumn="0" w:lastRowLastColumn="0"/>
            </w:pPr>
            <w:r w:rsidRPr="00A85E0E">
              <w:rPr>
                <w:rFonts w:hint="eastAsia"/>
              </w:rPr>
              <w:t>虚增在建工程</w:t>
            </w:r>
          </w:p>
          <w:p w14:paraId="0E9A002C" w14:textId="77777777" w:rsidR="00ED2508" w:rsidRPr="00A85E0E" w:rsidRDefault="00ED2508" w:rsidP="00EF4242">
            <w:pPr>
              <w:pStyle w:val="a9"/>
              <w:ind w:left="720" w:firstLineChars="0" w:firstLine="0"/>
              <w:cnfStyle w:val="000000000000" w:firstRow="0" w:lastRow="0" w:firstColumn="0" w:lastColumn="0" w:oddVBand="0" w:evenVBand="0" w:oddHBand="0" w:evenHBand="0" w:firstRowFirstColumn="0" w:firstRowLastColumn="0" w:lastRowFirstColumn="0" w:lastRowLastColumn="0"/>
            </w:pPr>
          </w:p>
          <w:p w14:paraId="45054936" w14:textId="77777777" w:rsidR="00ED2508"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sidRPr="00A85E0E">
              <w:rPr>
                <w:rFonts w:hint="eastAsia"/>
              </w:rPr>
              <w:t>2016年，千</w:t>
            </w:r>
            <w:proofErr w:type="gramStart"/>
            <w:r w:rsidRPr="00A85E0E">
              <w:rPr>
                <w:rFonts w:hint="eastAsia"/>
              </w:rPr>
              <w:t>山药机</w:t>
            </w:r>
            <w:proofErr w:type="gramEnd"/>
            <w:r w:rsidRPr="00A85E0E">
              <w:rPr>
                <w:rFonts w:hint="eastAsia"/>
              </w:rPr>
              <w:t>将实际支付给刘祥华、刘华山所控制的陈某华账户2,834.85万元、湖南新中制药机械股份有限公司账户3,000万元及虚列的银行存款支出26.44万元，合计5,861.29万元记入在建工程；将自华冠花炮获得的银行承兑汇票2,130.96万元、自广东南国药业有限公司获取的银行承兑汇票1,173.99万元，合计3,304.95万元虚列背书支付给春华建筑，并记入在建工程。千</w:t>
            </w:r>
            <w:proofErr w:type="gramStart"/>
            <w:r w:rsidRPr="00A85E0E">
              <w:rPr>
                <w:rFonts w:hint="eastAsia"/>
              </w:rPr>
              <w:t>山药机</w:t>
            </w:r>
            <w:proofErr w:type="gramEnd"/>
            <w:r w:rsidRPr="00A85E0E">
              <w:rPr>
                <w:rFonts w:hint="eastAsia"/>
              </w:rPr>
              <w:t>2016年年度报告以上述方式虚增在建工程9,166.23万元。</w:t>
            </w:r>
          </w:p>
          <w:p w14:paraId="76D6836A" w14:textId="77777777" w:rsidR="00ED2508" w:rsidRPr="00A85E0E"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p>
          <w:p w14:paraId="1E7C81CE" w14:textId="77777777" w:rsidR="00ED2508" w:rsidRDefault="00ED2508" w:rsidP="00EF4242">
            <w:pPr>
              <w:pStyle w:val="a9"/>
              <w:numPr>
                <w:ilvl w:val="0"/>
                <w:numId w:val="21"/>
              </w:numPr>
              <w:ind w:firstLineChars="0"/>
              <w:cnfStyle w:val="000000000000" w:firstRow="0" w:lastRow="0" w:firstColumn="0" w:lastColumn="0" w:oddVBand="0" w:evenVBand="0" w:oddHBand="0" w:evenHBand="0" w:firstRowFirstColumn="0" w:firstRowLastColumn="0" w:lastRowFirstColumn="0" w:lastRowLastColumn="0"/>
            </w:pPr>
            <w:r w:rsidRPr="00A85E0E">
              <w:rPr>
                <w:rFonts w:hint="eastAsia"/>
              </w:rPr>
              <w:t>虚减坏账准备、虚增利润</w:t>
            </w:r>
          </w:p>
          <w:p w14:paraId="298C7EE6" w14:textId="77777777" w:rsidR="00ED2508" w:rsidRPr="00A85E0E" w:rsidRDefault="00ED2508" w:rsidP="00EF4242">
            <w:pPr>
              <w:pStyle w:val="a9"/>
              <w:ind w:left="720" w:firstLineChars="0" w:firstLine="0"/>
              <w:cnfStyle w:val="000000000000" w:firstRow="0" w:lastRow="0" w:firstColumn="0" w:lastColumn="0" w:oddVBand="0" w:evenVBand="0" w:oddHBand="0" w:evenHBand="0" w:firstRowFirstColumn="0" w:firstRowLastColumn="0" w:lastRowFirstColumn="0" w:lastRowLastColumn="0"/>
            </w:pPr>
          </w:p>
          <w:p w14:paraId="0DED06D7"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A85E0E">
              <w:rPr>
                <w:rFonts w:hint="eastAsia"/>
              </w:rPr>
              <w:t>2015年千</w:t>
            </w:r>
            <w:proofErr w:type="gramStart"/>
            <w:r w:rsidRPr="00A85E0E">
              <w:rPr>
                <w:rFonts w:hint="eastAsia"/>
              </w:rPr>
              <w:t>山药机</w:t>
            </w:r>
            <w:proofErr w:type="gramEnd"/>
            <w:r w:rsidRPr="00A85E0E">
              <w:rPr>
                <w:rFonts w:hint="eastAsia"/>
              </w:rPr>
              <w:t>虚构了九江清源实业集团有限公司、江西康胜</w:t>
            </w:r>
            <w:r w:rsidRPr="00A85E0E">
              <w:rPr>
                <w:rFonts w:hint="eastAsia"/>
              </w:rPr>
              <w:lastRenderedPageBreak/>
              <w:t>医疗设备有限公司、广西裕源药业有限公司、淮安润德机械设备有限公司、山东康和医药包装材料科技有限公司、上海中成融资租赁有限公司等6家客户的销售回款，虚减了应收账款13,246.90万元。按照公司应收账款会计政策及相关应收账款账龄测算，千</w:t>
            </w:r>
            <w:proofErr w:type="gramStart"/>
            <w:r w:rsidRPr="00A85E0E">
              <w:rPr>
                <w:rFonts w:hint="eastAsia"/>
              </w:rPr>
              <w:t>山药机</w:t>
            </w:r>
            <w:proofErr w:type="gramEnd"/>
            <w:r w:rsidRPr="00A85E0E">
              <w:rPr>
                <w:rFonts w:hint="eastAsia"/>
              </w:rPr>
              <w:t>2016年少计提坏账准备2,327.18万元，虚增利润2,327.18万元。</w:t>
            </w:r>
          </w:p>
          <w:p w14:paraId="592C0BF1" w14:textId="77777777" w:rsidR="00ED2508" w:rsidRPr="00A85E0E"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p>
          <w:p w14:paraId="09D31257" w14:textId="77777777" w:rsidR="00ED2508" w:rsidRPr="00053E3B" w:rsidRDefault="00ED2508" w:rsidP="00EF4242">
            <w:pPr>
              <w:cnfStyle w:val="000000000000" w:firstRow="0" w:lastRow="0" w:firstColumn="0" w:lastColumn="0" w:oddVBand="0" w:evenVBand="0" w:oddHBand="0" w:evenHBand="0" w:firstRowFirstColumn="0" w:firstRowLastColumn="0" w:lastRowFirstColumn="0" w:lastRowLastColumn="0"/>
            </w:pPr>
            <w:r w:rsidRPr="00A85E0E">
              <w:rPr>
                <w:rFonts w:hint="eastAsia"/>
              </w:rPr>
              <w:t>三、2017年未按规定对关联方非经营性占用公司资金履行临时报告义务</w:t>
            </w:r>
          </w:p>
        </w:tc>
      </w:tr>
      <w:tr w:rsidR="00ED2508" w14:paraId="0D8B8A71"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41941E9B" w14:textId="77777777" w:rsidR="00ED2508" w:rsidRDefault="00ED2508" w:rsidP="00EF4242">
            <w:pPr>
              <w:rPr>
                <w:b w:val="0"/>
                <w:bCs w:val="0"/>
              </w:rPr>
            </w:pPr>
            <w:r>
              <w:rPr>
                <w:rFonts w:hint="eastAsia"/>
              </w:rPr>
              <w:lastRenderedPageBreak/>
              <w:t>关联审计机构名称</w:t>
            </w:r>
          </w:p>
        </w:tc>
        <w:tc>
          <w:tcPr>
            <w:tcW w:w="6316" w:type="dxa"/>
          </w:tcPr>
          <w:p w14:paraId="6A67072F" w14:textId="77777777" w:rsidR="00ED2508" w:rsidRPr="00053E3B"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A85E0E">
              <w:rPr>
                <w:rFonts w:hint="eastAsia"/>
              </w:rPr>
              <w:t>公告显示，千</w:t>
            </w:r>
            <w:proofErr w:type="gramStart"/>
            <w:r w:rsidRPr="00A85E0E">
              <w:rPr>
                <w:rFonts w:hint="eastAsia"/>
              </w:rPr>
              <w:t>山药机</w:t>
            </w:r>
            <w:proofErr w:type="gramEnd"/>
            <w:r w:rsidRPr="00A85E0E">
              <w:rPr>
                <w:rFonts w:hint="eastAsia"/>
              </w:rPr>
              <w:t>因2018年度经审计的归属于上市公司股东的期末净资产（以下简称“期末净资产”）为负值，2017年度、2018年度财务会计报告均被注册会计师出具无法表示意见的审计报告，股票自2019年5月13日起暂停上市。</w:t>
            </w:r>
          </w:p>
        </w:tc>
      </w:tr>
      <w:tr w:rsidR="00ED2508" w14:paraId="4EBA22F3"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D4AC7E6" w14:textId="77777777" w:rsidR="00ED2508" w:rsidRDefault="00ED2508" w:rsidP="00EF4242">
            <w:pPr>
              <w:rPr>
                <w:b w:val="0"/>
                <w:bCs w:val="0"/>
              </w:rPr>
            </w:pPr>
            <w:r>
              <w:rPr>
                <w:rFonts w:hint="eastAsia"/>
              </w:rPr>
              <w:t>引发的审计实施思考</w:t>
            </w:r>
          </w:p>
        </w:tc>
        <w:tc>
          <w:tcPr>
            <w:tcW w:w="6316" w:type="dxa"/>
          </w:tcPr>
          <w:p w14:paraId="78E39AE4" w14:textId="77777777" w:rsidR="00ED2508" w:rsidRPr="00053E3B"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t xml:space="preserve"> </w:t>
            </w:r>
            <w:r>
              <w:rPr>
                <w:rFonts w:hint="eastAsia"/>
              </w:rPr>
              <w:t>从上述分析来看，湖南千山制药的财务造假手段并不高明，通虚构收入和违规确认虚增资产等修饰财务报表是公司常用的造假手段。审计机构可以通过函证、监盘、检查公司相关文件等审计方法获取充分有效的审计证据。</w:t>
            </w:r>
          </w:p>
        </w:tc>
      </w:tr>
    </w:tbl>
    <w:p w14:paraId="55DBA383" w14:textId="77777777" w:rsidR="00ED2508" w:rsidRPr="00952C34" w:rsidRDefault="00ED2508" w:rsidP="00ED2508"/>
    <w:p w14:paraId="661CAD42" w14:textId="4520D4EC" w:rsidR="00ED2508" w:rsidRDefault="00ED2508" w:rsidP="00ED2508">
      <w:pPr>
        <w:pStyle w:val="1"/>
        <w:rPr>
          <w:b w:val="0"/>
          <w:bCs w:val="0"/>
        </w:rPr>
      </w:pPr>
      <w:r>
        <w:rPr>
          <w:b w:val="0"/>
          <w:bCs w:val="0"/>
        </w:rPr>
        <w:t>35</w:t>
      </w:r>
      <w:r w:rsidRPr="00BC3FFE">
        <w:rPr>
          <w:rFonts w:hint="eastAsia"/>
          <w:b w:val="0"/>
          <w:bCs w:val="0"/>
        </w:rPr>
        <w:t>深圳市新</w:t>
      </w:r>
      <w:proofErr w:type="gramStart"/>
      <w:r w:rsidRPr="00BC3FFE">
        <w:rPr>
          <w:rFonts w:hint="eastAsia"/>
          <w:b w:val="0"/>
          <w:bCs w:val="0"/>
        </w:rPr>
        <w:t>纶科技</w:t>
      </w:r>
      <w:proofErr w:type="gramEnd"/>
      <w:r w:rsidRPr="00BC3FFE">
        <w:rPr>
          <w:rFonts w:hint="eastAsia"/>
          <w:b w:val="0"/>
          <w:bCs w:val="0"/>
        </w:rPr>
        <w:t>股份有限公司</w:t>
      </w:r>
    </w:p>
    <w:tbl>
      <w:tblPr>
        <w:tblStyle w:val="1-11"/>
        <w:tblW w:w="0" w:type="auto"/>
        <w:tblLook w:val="04A0" w:firstRow="1" w:lastRow="0" w:firstColumn="1" w:lastColumn="0" w:noHBand="0" w:noVBand="1"/>
      </w:tblPr>
      <w:tblGrid>
        <w:gridCol w:w="2122"/>
        <w:gridCol w:w="6174"/>
      </w:tblGrid>
      <w:tr w:rsidR="00ED2508" w14:paraId="153B09C3"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52FA08E" w14:textId="77777777" w:rsidR="00ED2508" w:rsidRDefault="00ED2508" w:rsidP="00EF4242">
            <w:pPr>
              <w:rPr>
                <w:b w:val="0"/>
                <w:bCs w:val="0"/>
              </w:rPr>
            </w:pPr>
            <w:r>
              <w:rPr>
                <w:rFonts w:hint="eastAsia"/>
              </w:rPr>
              <w:t>案例数据编号</w:t>
            </w:r>
          </w:p>
        </w:tc>
        <w:tc>
          <w:tcPr>
            <w:tcW w:w="6174" w:type="dxa"/>
          </w:tcPr>
          <w:p w14:paraId="3F2F50C9"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 xml:space="preserve">  0702</w:t>
            </w:r>
          </w:p>
        </w:tc>
      </w:tr>
      <w:tr w:rsidR="00ED2508" w14:paraId="24280A55"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14F2300B" w14:textId="77777777" w:rsidR="00ED2508" w:rsidRDefault="00ED2508" w:rsidP="00EF4242">
            <w:pPr>
              <w:rPr>
                <w:b w:val="0"/>
                <w:bCs w:val="0"/>
              </w:rPr>
            </w:pPr>
            <w:r>
              <w:rPr>
                <w:rFonts w:hint="eastAsia"/>
              </w:rPr>
              <w:t>案例行业类别</w:t>
            </w:r>
          </w:p>
        </w:tc>
        <w:tc>
          <w:tcPr>
            <w:tcW w:w="6174" w:type="dxa"/>
          </w:tcPr>
          <w:p w14:paraId="2A29E44C"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 xml:space="preserve">  07 </w:t>
            </w:r>
            <w:r>
              <w:rPr>
                <w:rFonts w:hint="eastAsia"/>
              </w:rPr>
              <w:t>制造业类</w:t>
            </w:r>
          </w:p>
        </w:tc>
      </w:tr>
      <w:tr w:rsidR="00ED2508" w14:paraId="650EA795"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2F2126BD" w14:textId="77777777" w:rsidR="00ED2508" w:rsidRDefault="00ED2508" w:rsidP="00EF4242">
            <w:pPr>
              <w:rPr>
                <w:b w:val="0"/>
                <w:bCs w:val="0"/>
              </w:rPr>
            </w:pPr>
            <w:r>
              <w:rPr>
                <w:rFonts w:hint="eastAsia"/>
              </w:rPr>
              <w:t>案例发生时间</w:t>
            </w:r>
          </w:p>
        </w:tc>
        <w:tc>
          <w:tcPr>
            <w:tcW w:w="6174" w:type="dxa"/>
          </w:tcPr>
          <w:p w14:paraId="25D7DB8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2016</w:t>
            </w:r>
            <w:r>
              <w:rPr>
                <w:rFonts w:hint="eastAsia"/>
              </w:rPr>
              <w:t>至2</w:t>
            </w:r>
            <w:r>
              <w:t>018</w:t>
            </w:r>
            <w:r>
              <w:rPr>
                <w:rFonts w:hint="eastAsia"/>
              </w:rPr>
              <w:t>年</w:t>
            </w:r>
          </w:p>
        </w:tc>
      </w:tr>
      <w:tr w:rsidR="00ED2508" w14:paraId="49F5DDE1"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7E3FE687" w14:textId="77777777" w:rsidR="00ED2508" w:rsidRDefault="00ED2508" w:rsidP="00EF4242">
            <w:pPr>
              <w:rPr>
                <w:b w:val="0"/>
                <w:bCs w:val="0"/>
              </w:rPr>
            </w:pPr>
            <w:r>
              <w:rPr>
                <w:rFonts w:hint="eastAsia"/>
              </w:rPr>
              <w:t>案例企业名称</w:t>
            </w:r>
          </w:p>
        </w:tc>
        <w:tc>
          <w:tcPr>
            <w:tcW w:w="6174" w:type="dxa"/>
          </w:tcPr>
          <w:p w14:paraId="747BBC5B"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333333"/>
                <w:szCs w:val="21"/>
                <w:shd w:val="clear" w:color="auto" w:fill="FFFFFF"/>
              </w:rPr>
              <w:t>深圳新纶科技股份有限公司</w:t>
            </w:r>
          </w:p>
        </w:tc>
      </w:tr>
      <w:tr w:rsidR="00ED2508" w14:paraId="343DFAE9"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784DCD16" w14:textId="77777777" w:rsidR="00ED2508" w:rsidRDefault="00ED2508" w:rsidP="00EF4242">
            <w:pPr>
              <w:rPr>
                <w:b w:val="0"/>
                <w:bCs w:val="0"/>
              </w:rPr>
            </w:pPr>
            <w:r>
              <w:rPr>
                <w:rFonts w:hint="eastAsia"/>
              </w:rPr>
              <w:t>案例企业经营范围</w:t>
            </w:r>
          </w:p>
        </w:tc>
        <w:tc>
          <w:tcPr>
            <w:tcW w:w="6174" w:type="dxa"/>
          </w:tcPr>
          <w:p w14:paraId="5BC1C8B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有机高分子材料及制品的技术开发、销售</w:t>
            </w:r>
          </w:p>
        </w:tc>
      </w:tr>
      <w:tr w:rsidR="00ED2508" w14:paraId="532B39AB"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48CF7BBC" w14:textId="77777777" w:rsidR="00ED2508" w:rsidRDefault="00ED2508" w:rsidP="00EF4242">
            <w:pPr>
              <w:rPr>
                <w:b w:val="0"/>
                <w:bCs w:val="0"/>
              </w:rPr>
            </w:pPr>
            <w:r>
              <w:rPr>
                <w:rFonts w:hint="eastAsia"/>
              </w:rPr>
              <w:t>企业单位案情描述</w:t>
            </w:r>
          </w:p>
        </w:tc>
        <w:tc>
          <w:tcPr>
            <w:tcW w:w="6174" w:type="dxa"/>
          </w:tcPr>
          <w:p w14:paraId="5ACAB2E3" w14:textId="77777777" w:rsidR="00ED2508" w:rsidRPr="00FC11EF" w:rsidRDefault="00ED2508" w:rsidP="00EF4242">
            <w:pPr>
              <w:cnfStyle w:val="000000000000" w:firstRow="0" w:lastRow="0" w:firstColumn="0" w:lastColumn="0" w:oddVBand="0" w:evenVBand="0" w:oddHBand="0" w:evenHBand="0" w:firstRowFirstColumn="0" w:firstRowLastColumn="0" w:lastRowFirstColumn="0" w:lastRowLastColumn="0"/>
            </w:pPr>
          </w:p>
          <w:p w14:paraId="2D3D9545" w14:textId="77777777" w:rsidR="00ED2508" w:rsidRDefault="00ED2508" w:rsidP="00EF4242">
            <w:pPr>
              <w:pStyle w:val="2"/>
              <w:numPr>
                <w:ilvl w:val="0"/>
                <w:numId w:val="22"/>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企业背景</w:t>
            </w:r>
          </w:p>
          <w:p w14:paraId="2E9433A3" w14:textId="77777777" w:rsidR="00ED2508" w:rsidRPr="00CE760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rPr>
                <w:shd w:val="clear" w:color="auto" w:fill="FFFFFF"/>
              </w:rPr>
            </w:pPr>
            <w:r>
              <w:rPr>
                <w:shd w:val="clear" w:color="auto" w:fill="FFFFFF"/>
              </w:rPr>
              <w:t>深圳市新</w:t>
            </w:r>
            <w:proofErr w:type="gramStart"/>
            <w:r>
              <w:rPr>
                <w:shd w:val="clear" w:color="auto" w:fill="FFFFFF"/>
              </w:rPr>
              <w:t>纶科技</w:t>
            </w:r>
            <w:proofErr w:type="gramEnd"/>
            <w:r>
              <w:rPr>
                <w:shd w:val="clear" w:color="auto" w:fill="FFFFFF"/>
              </w:rPr>
              <w:t>股份有限公司经营范围包括一般经营项目是：有机高分子材料及制品的技术开发、销售、售后服务及其他国内商业、物资供销业（不含专营、专控、专卖商品及限制项目）；</w:t>
            </w:r>
            <w:hyperlink r:id="rId33" w:tgtFrame="_blank" w:history="1">
              <w:r w:rsidRPr="00CE7601">
                <w:t>新型材料</w:t>
              </w:r>
            </w:hyperlink>
            <w:r>
              <w:rPr>
                <w:shd w:val="clear" w:color="auto" w:fill="FFFFFF"/>
              </w:rPr>
              <w:t>及其衍生产品的研发；光学胶带、高净化胶带、高净化保护膜、散热膜的制造；显示行业、锂电池行业用功能性薄膜材料及其衍生产品，高分子、</w:t>
            </w:r>
            <w:hyperlink r:id="rId34" w:tgtFrame="_blank" w:history="1">
              <w:r w:rsidRPr="00CE7601">
                <w:t>高性能复合材料</w:t>
              </w:r>
            </w:hyperlink>
            <w:r>
              <w:rPr>
                <w:shd w:val="clear" w:color="auto" w:fill="FFFFFF"/>
              </w:rPr>
              <w:t>、</w:t>
            </w:r>
            <w:hyperlink r:id="rId35" w:tgtFrame="_blank" w:history="1">
              <w:r w:rsidRPr="00CE7601">
                <w:t>光学薄膜</w:t>
              </w:r>
            </w:hyperlink>
            <w:r>
              <w:rPr>
                <w:shd w:val="clear" w:color="auto" w:fill="FFFFFF"/>
              </w:rPr>
              <w:t>、功能性薄膜、碳类材料技术及其制品的研发与制造；净化工程设计及安装，纯水工程的设计、施工与咨询；工程项目的咨询、管理；机电装饰、</w:t>
            </w:r>
            <w:hyperlink r:id="rId36" w:tgtFrame="_blank" w:history="1">
              <w:r w:rsidRPr="00CE7601">
                <w:t>中央空调</w:t>
              </w:r>
            </w:hyperlink>
            <w:r>
              <w:rPr>
                <w:shd w:val="clear" w:color="auto" w:fill="FFFFFF"/>
              </w:rPr>
              <w:t>、弱电自控、压力容器工程及设备的设计、施工、安装及咨询；实验室设备、家具及通风系统安装；投资兴办实业（具体项目另行申报，具体由分支机构经营）；销售无纺布制品、日化产品（不含危险化学品）、劳保及防护用品。，许可经营项目是：普通货运、超净清洗；纯水工程设备的生产；防尘、</w:t>
            </w:r>
            <w:r>
              <w:rPr>
                <w:shd w:val="clear" w:color="auto" w:fill="FFFFFF"/>
              </w:rPr>
              <w:lastRenderedPageBreak/>
              <w:t>防静电服装及鞋的生产；特种</w:t>
            </w:r>
            <w:hyperlink r:id="rId37" w:tgtFrame="_blank" w:history="1">
              <w:r w:rsidRPr="00CE7601">
                <w:t>劳动防护用品</w:t>
              </w:r>
            </w:hyperlink>
            <w:r>
              <w:rPr>
                <w:shd w:val="clear" w:color="auto" w:fill="FFFFFF"/>
              </w:rPr>
              <w:t>产品的生产和销售。</w:t>
            </w:r>
          </w:p>
          <w:p w14:paraId="068DB734" w14:textId="77777777" w:rsidR="00ED2508" w:rsidRDefault="00ED2508" w:rsidP="00EF4242">
            <w:pPr>
              <w:pStyle w:val="2"/>
              <w:numPr>
                <w:ilvl w:val="0"/>
                <w:numId w:val="22"/>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案情背景</w:t>
            </w:r>
          </w:p>
          <w:p w14:paraId="05BA0835"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B55A02">
              <w:t>2015年度</w:t>
            </w:r>
            <w:r>
              <w:rPr>
                <w:rFonts w:hint="eastAsia"/>
              </w:rPr>
              <w:t>新</w:t>
            </w:r>
            <w:proofErr w:type="gramStart"/>
            <w:r>
              <w:rPr>
                <w:rFonts w:hint="eastAsia"/>
              </w:rPr>
              <w:t>纶科技</w:t>
            </w:r>
            <w:proofErr w:type="gramEnd"/>
            <w:r w:rsidRPr="00B55A02">
              <w:t>亏损12,030.03万元，</w:t>
            </w:r>
            <w:proofErr w:type="gramStart"/>
            <w:r w:rsidRPr="00B55A02">
              <w:t>原占营业</w:t>
            </w:r>
            <w:proofErr w:type="gramEnd"/>
            <w:r w:rsidRPr="00B55A02">
              <w:t>收入近半的净化产品销售业务大幅下滑45%；功能材料销售毛利率大幅下降；销售毛利率不高20%多，盈亏平衡点较高。</w:t>
            </w:r>
          </w:p>
          <w:p w14:paraId="4CD98337"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4月9日晚间，新</w:t>
            </w:r>
            <w:proofErr w:type="gramStart"/>
            <w:r>
              <w:t>纶科技</w:t>
            </w:r>
            <w:proofErr w:type="gramEnd"/>
            <w:r>
              <w:t>公告称，收到中国证监会下发的《行政处罚事先告知书》。因虚构贸易业务虚增收入及利润、未按规定披露关联交易、未按规定披露对外担保，新</w:t>
            </w:r>
            <w:proofErr w:type="gramStart"/>
            <w:r>
              <w:t>纶科技</w:t>
            </w:r>
            <w:proofErr w:type="gramEnd"/>
            <w:r>
              <w:t>被处以60万元罚款，多位高管也被处以3万-30万不等的罚款。</w:t>
            </w:r>
          </w:p>
          <w:p w14:paraId="4F8BA407" w14:textId="77777777" w:rsidR="00ED2508" w:rsidRDefault="00ED2508" w:rsidP="00EF4242">
            <w:pPr>
              <w:pStyle w:val="2"/>
              <w:numPr>
                <w:ilvl w:val="0"/>
                <w:numId w:val="22"/>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案情描述</w:t>
            </w:r>
          </w:p>
          <w:p w14:paraId="3B209296" w14:textId="77777777" w:rsidR="00ED2508" w:rsidRPr="00CE760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rPr>
                <w:shd w:val="clear" w:color="auto" w:fill="FFFFFF"/>
              </w:rPr>
            </w:pPr>
            <w:r w:rsidRPr="00CE7601">
              <w:rPr>
                <w:rFonts w:hint="eastAsia"/>
                <w:shd w:val="clear" w:color="auto" w:fill="FFFFFF"/>
              </w:rPr>
              <w:t>新</w:t>
            </w:r>
            <w:proofErr w:type="gramStart"/>
            <w:r w:rsidRPr="00CE7601">
              <w:rPr>
                <w:rFonts w:hint="eastAsia"/>
                <w:shd w:val="clear" w:color="auto" w:fill="FFFFFF"/>
              </w:rPr>
              <w:t>纶科技</w:t>
            </w:r>
            <w:proofErr w:type="gramEnd"/>
            <w:r w:rsidRPr="00CE7601">
              <w:rPr>
                <w:rFonts w:hint="eastAsia"/>
                <w:shd w:val="clear" w:color="auto" w:fill="FFFFFF"/>
              </w:rPr>
              <w:t>通过全资子公司新纶科技（常州）有限公司（以下简称常州新纶）与自然人张和</w:t>
            </w:r>
            <w:proofErr w:type="gramStart"/>
            <w:r w:rsidRPr="00CE7601">
              <w:rPr>
                <w:rFonts w:hint="eastAsia"/>
                <w:shd w:val="clear" w:color="auto" w:fill="FFFFFF"/>
              </w:rPr>
              <w:t>春控制</w:t>
            </w:r>
            <w:proofErr w:type="gramEnd"/>
            <w:r w:rsidRPr="00CE7601">
              <w:rPr>
                <w:rFonts w:hint="eastAsia"/>
                <w:shd w:val="clear" w:color="auto" w:fill="FFFFFF"/>
              </w:rPr>
              <w:t>的多家公司虚构贸易业务方式，虚增收入、成本及利润。</w:t>
            </w:r>
          </w:p>
          <w:p w14:paraId="6BA44980" w14:textId="77777777" w:rsidR="00ED2508" w:rsidRPr="00CE760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rPr>
                <w:shd w:val="clear" w:color="auto" w:fill="FFFFFF"/>
              </w:rPr>
            </w:pPr>
            <w:r w:rsidRPr="00CE7601">
              <w:rPr>
                <w:rFonts w:hint="eastAsia"/>
                <w:shd w:val="clear" w:color="auto" w:fill="FFFFFF"/>
              </w:rPr>
              <w:t>从数据上看，</w:t>
            </w:r>
            <w:r w:rsidRPr="00CE7601">
              <w:rPr>
                <w:shd w:val="clear" w:color="auto" w:fill="FFFFFF"/>
              </w:rPr>
              <w:t>2016年、2017年的虚增情况最为严重。其中2016年虚增营业收入3.37亿元，占当年收入的20.29%，虚增采购成本2.49亿元，虚增利润7643.34万元，占当年利润总额的142.73%；2017年虚增营业收入3.38亿元，占当年收入的16.39%，虚增采购成本2.44亿元，虚增利润9330.50万元，占当年利润总额的50.67%；2018年虚增营业收入6233.97万元，占当年收入的1.94%，虚增采购成本4425.41万元，虚增利润1072.30万元，占当年利润总额的3.03%。</w:t>
            </w:r>
          </w:p>
          <w:p w14:paraId="18A49882" w14:textId="77777777" w:rsidR="00ED2508" w:rsidRPr="00CE7601" w:rsidRDefault="00ED2508" w:rsidP="00EF4242">
            <w:pPr>
              <w:cnfStyle w:val="000000000000" w:firstRow="0" w:lastRow="0" w:firstColumn="0" w:lastColumn="0" w:oddVBand="0" w:evenVBand="0" w:oddHBand="0" w:evenHBand="0" w:firstRowFirstColumn="0" w:firstRowLastColumn="0" w:lastRowFirstColumn="0" w:lastRowLastColumn="0"/>
            </w:pPr>
          </w:p>
          <w:p w14:paraId="7D7B6101" w14:textId="77777777" w:rsidR="00ED2508" w:rsidRDefault="00ED2508" w:rsidP="00EF4242">
            <w:pPr>
              <w:pStyle w:val="2"/>
              <w:numPr>
                <w:ilvl w:val="0"/>
                <w:numId w:val="22"/>
              </w:numPr>
              <w:tabs>
                <w:tab w:val="left" w:pos="312"/>
              </w:tabs>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014562E5" w14:textId="77777777" w:rsidR="00ED2508" w:rsidRDefault="00ED2508" w:rsidP="00EF4242">
            <w:pPr>
              <w:spacing w:line="120" w:lineRule="auto"/>
              <w:ind w:firstLineChars="200" w:firstLine="420"/>
              <w:cnfStyle w:val="000000000000" w:firstRow="0" w:lastRow="0" w:firstColumn="0" w:lastColumn="0" w:oddVBand="0" w:evenVBand="0" w:oddHBand="0" w:evenHBand="0" w:firstRowFirstColumn="0" w:firstRowLastColumn="0" w:lastRowFirstColumn="0" w:lastRowLastColumn="0"/>
            </w:pPr>
            <w:r w:rsidRPr="00F52D37">
              <w:rPr>
                <w:rFonts w:hint="eastAsia"/>
              </w:rPr>
              <w:t>2016年至2018年，新</w:t>
            </w:r>
            <w:proofErr w:type="gramStart"/>
            <w:r w:rsidRPr="00F52D37">
              <w:rPr>
                <w:rFonts w:hint="eastAsia"/>
              </w:rPr>
              <w:t>纶科技</w:t>
            </w:r>
            <w:proofErr w:type="gramEnd"/>
            <w:r w:rsidRPr="00F52D37">
              <w:rPr>
                <w:rFonts w:hint="eastAsia"/>
              </w:rPr>
              <w:t>通过全资子公司新纶科技（常州）有限公司与自然人张</w:t>
            </w:r>
            <w:proofErr w:type="gramStart"/>
            <w:r w:rsidRPr="00F52D37">
              <w:rPr>
                <w:rFonts w:hint="eastAsia"/>
              </w:rPr>
              <w:t>某控制</w:t>
            </w:r>
            <w:proofErr w:type="gramEnd"/>
            <w:r w:rsidRPr="00F52D37">
              <w:rPr>
                <w:rFonts w:hint="eastAsia"/>
              </w:rPr>
              <w:t>的多家公司虚构贸易业务，虚增收入、成本及利润</w:t>
            </w:r>
          </w:p>
          <w:p w14:paraId="5DEFA4A9" w14:textId="77777777" w:rsidR="00ED2508" w:rsidRPr="00F52D37" w:rsidRDefault="00ED2508" w:rsidP="00EF4242">
            <w:pPr>
              <w:spacing w:line="120" w:lineRule="auto"/>
              <w:ind w:firstLineChars="200" w:firstLine="420"/>
              <w:cnfStyle w:val="000000000000" w:firstRow="0" w:lastRow="0" w:firstColumn="0" w:lastColumn="0" w:oddVBand="0" w:evenVBand="0" w:oddHBand="0" w:evenHBand="0" w:firstRowFirstColumn="0" w:firstRowLastColumn="0" w:lastRowFirstColumn="0" w:lastRowLastColumn="0"/>
            </w:pPr>
          </w:p>
          <w:p w14:paraId="4D8CCD73" w14:textId="77777777" w:rsidR="00ED2508" w:rsidRDefault="00ED2508" w:rsidP="00EF4242">
            <w:pPr>
              <w:spacing w:line="120" w:lineRule="auto"/>
              <w:ind w:firstLineChars="200" w:firstLine="420"/>
              <w:cnfStyle w:val="000000000000" w:firstRow="0" w:lastRow="0" w:firstColumn="0" w:lastColumn="0" w:oddVBand="0" w:evenVBand="0" w:oddHBand="0" w:evenHBand="0" w:firstRowFirstColumn="0" w:firstRowLastColumn="0" w:lastRowFirstColumn="0" w:lastRowLastColumn="0"/>
            </w:pPr>
            <w:r>
              <w:t>1.2016年至2018年期间，常州新</w:t>
            </w:r>
            <w:proofErr w:type="gramStart"/>
            <w:r>
              <w:t>纶向张某控制</w:t>
            </w:r>
            <w:proofErr w:type="gramEnd"/>
            <w:r>
              <w:t>的东莞市麦克斯韦电子材料有限公司销售保护膜产品1,214.16万平方米，确认主营业务收入共计13,814.84万元，结转主营业务成本共计10,148.47万元；销售回款共计11,053.10万元，其中9,547.72万元在回款当日或近日由新</w:t>
            </w:r>
            <w:proofErr w:type="gramStart"/>
            <w:r>
              <w:t>纶科技</w:t>
            </w:r>
            <w:proofErr w:type="gramEnd"/>
            <w:r>
              <w:t>实际控制的银行账户转到张</w:t>
            </w:r>
            <w:proofErr w:type="gramStart"/>
            <w:r>
              <w:t>某相关</w:t>
            </w:r>
            <w:proofErr w:type="gramEnd"/>
            <w:r>
              <w:t>银行账户，形成资金闭环；扣除相应计提的坏账准备后，形成利润总额共计3,350.84万元。</w:t>
            </w:r>
          </w:p>
          <w:p w14:paraId="2DB282DB" w14:textId="77777777" w:rsidR="00ED2508" w:rsidRDefault="00ED2508" w:rsidP="00EF4242">
            <w:pPr>
              <w:spacing w:line="120" w:lineRule="auto"/>
              <w:ind w:firstLineChars="200" w:firstLine="420"/>
              <w:cnfStyle w:val="000000000000" w:firstRow="0" w:lastRow="0" w:firstColumn="0" w:lastColumn="0" w:oddVBand="0" w:evenVBand="0" w:oddHBand="0" w:evenHBand="0" w:firstRowFirstColumn="0" w:firstRowLastColumn="0" w:lastRowFirstColumn="0" w:lastRowLastColumn="0"/>
            </w:pPr>
          </w:p>
          <w:p w14:paraId="3452C960" w14:textId="77777777" w:rsidR="00ED2508" w:rsidRDefault="00ED2508" w:rsidP="00EF4242">
            <w:pPr>
              <w:spacing w:line="120" w:lineRule="auto"/>
              <w:ind w:firstLineChars="200" w:firstLine="420"/>
              <w:cnfStyle w:val="000000000000" w:firstRow="0" w:lastRow="0" w:firstColumn="0" w:lastColumn="0" w:oddVBand="0" w:evenVBand="0" w:oddHBand="0" w:evenHBand="0" w:firstRowFirstColumn="0" w:firstRowLastColumn="0" w:lastRowFirstColumn="0" w:lastRowLastColumn="0"/>
            </w:pPr>
            <w:r>
              <w:t>2.2016年至2018年期间，常州新</w:t>
            </w:r>
            <w:proofErr w:type="gramStart"/>
            <w:r>
              <w:t>纶向张某控制</w:t>
            </w:r>
            <w:proofErr w:type="gramEnd"/>
            <w:r>
              <w:t>的东莞市智凝</w:t>
            </w:r>
            <w:r>
              <w:lastRenderedPageBreak/>
              <w:t>光学科技有限公司销售保护膜产品2,276.40万平方米，确认主营业务收入共计26,583.78万元，结转主营业务成本共计19,222.42万元；销售回款共计26,716.36万元，其中14,041.80万元在回款当日或近日由新</w:t>
            </w:r>
            <w:proofErr w:type="gramStart"/>
            <w:r>
              <w:t>纶科技</w:t>
            </w:r>
            <w:proofErr w:type="gramEnd"/>
            <w:r>
              <w:t>实际控制的银行账户转到张</w:t>
            </w:r>
            <w:proofErr w:type="gramStart"/>
            <w:r>
              <w:t>某相关</w:t>
            </w:r>
            <w:proofErr w:type="gramEnd"/>
            <w:r>
              <w:t>银行账户，形成资金闭环；扣除相应计提的坏账准备后，形成利润总额共计6,938.83万元。</w:t>
            </w:r>
          </w:p>
          <w:p w14:paraId="67043C18" w14:textId="77777777" w:rsidR="00ED2508" w:rsidRDefault="00ED2508" w:rsidP="00EF4242">
            <w:pPr>
              <w:spacing w:line="120" w:lineRule="auto"/>
              <w:ind w:firstLineChars="200" w:firstLine="420"/>
              <w:cnfStyle w:val="000000000000" w:firstRow="0" w:lastRow="0" w:firstColumn="0" w:lastColumn="0" w:oddVBand="0" w:evenVBand="0" w:oddHBand="0" w:evenHBand="0" w:firstRowFirstColumn="0" w:firstRowLastColumn="0" w:lastRowFirstColumn="0" w:lastRowLastColumn="0"/>
            </w:pPr>
          </w:p>
          <w:p w14:paraId="288244DA" w14:textId="77777777" w:rsidR="00ED2508" w:rsidRDefault="00ED2508" w:rsidP="00EF4242">
            <w:pPr>
              <w:spacing w:line="120" w:lineRule="auto"/>
              <w:ind w:firstLineChars="100" w:firstLine="210"/>
              <w:cnfStyle w:val="000000000000" w:firstRow="0" w:lastRow="0" w:firstColumn="0" w:lastColumn="0" w:oddVBand="0" w:evenVBand="0" w:oddHBand="0" w:evenHBand="0" w:firstRowFirstColumn="0" w:firstRowLastColumn="0" w:lastRowFirstColumn="0" w:lastRowLastColumn="0"/>
            </w:pPr>
            <w:r>
              <w:t>3.2016年至2018年期间，常州新</w:t>
            </w:r>
            <w:proofErr w:type="gramStart"/>
            <w:r>
              <w:t>纶向张某控制</w:t>
            </w:r>
            <w:proofErr w:type="gramEnd"/>
            <w:r>
              <w:t>的深圳市维克哈德科技有限公司东莞分公司销售保护膜产品467.62万平方米，确认主营业务收入共计4,465.12万元，结转主营业务成本共计3,215.14万元；销售回款共计3,517.85万元，其中2,653.15万元在回款当日或近日由新</w:t>
            </w:r>
            <w:proofErr w:type="gramStart"/>
            <w:r>
              <w:t>纶科技</w:t>
            </w:r>
            <w:proofErr w:type="gramEnd"/>
            <w:r>
              <w:t>实际控制的银行账户转到张</w:t>
            </w:r>
            <w:proofErr w:type="gramStart"/>
            <w:r>
              <w:t>某相关</w:t>
            </w:r>
            <w:proofErr w:type="gramEnd"/>
            <w:r>
              <w:t>银行账户，形成资金闭环；扣除相应计提的坏账准备后，形成利润总额共计1,102.59万元。</w:t>
            </w:r>
          </w:p>
          <w:p w14:paraId="28983AC2"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p>
          <w:p w14:paraId="7312FCF7"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r>
              <w:t>4.2016年至2018年期间，常州新</w:t>
            </w:r>
            <w:proofErr w:type="gramStart"/>
            <w:r>
              <w:t>纶向张某控制</w:t>
            </w:r>
            <w:proofErr w:type="gramEnd"/>
            <w:r>
              <w:t>的深圳市维克哈德科技有限公司销售保护膜产品283.85万平方米，确认主营业务收入共计3,093.53万元，结转主营业务成本共计2,216.44万元；销售回款共计2,062.89万元，全部在回款当日或近日由新</w:t>
            </w:r>
            <w:proofErr w:type="gramStart"/>
            <w:r>
              <w:t>纶科技</w:t>
            </w:r>
            <w:proofErr w:type="gramEnd"/>
            <w:r>
              <w:t>实际控制的银行账户转到张</w:t>
            </w:r>
            <w:proofErr w:type="gramStart"/>
            <w:r>
              <w:t>某相关</w:t>
            </w:r>
            <w:proofErr w:type="gramEnd"/>
            <w:r>
              <w:t>银行账户，形成资金闭环；扣除相应计提的坏账准备后，形成利润总额共计740.43万元。</w:t>
            </w:r>
          </w:p>
          <w:p w14:paraId="3A7F7D6D"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p>
          <w:p w14:paraId="47FB9570"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r>
              <w:t>5.2016年，常州新</w:t>
            </w:r>
            <w:proofErr w:type="gramStart"/>
            <w:r>
              <w:t>纶向张某控制</w:t>
            </w:r>
            <w:proofErr w:type="gramEnd"/>
            <w:r>
              <w:t>的深圳市</w:t>
            </w:r>
            <w:proofErr w:type="gramStart"/>
            <w:r>
              <w:t>戈素电子</w:t>
            </w:r>
            <w:proofErr w:type="gramEnd"/>
            <w:r>
              <w:t>科技有限公司销售保护膜产品29.66万平方米，确认主营业务收入共计498.05万元，结转主营业务成本共计448.61万元；销售回款共计582.71万元，相应金额全部在回款当日或近日由新</w:t>
            </w:r>
            <w:proofErr w:type="gramStart"/>
            <w:r>
              <w:t>纶科技</w:t>
            </w:r>
            <w:proofErr w:type="gramEnd"/>
            <w:r>
              <w:t>实际控制的银行账户转到张</w:t>
            </w:r>
            <w:proofErr w:type="gramStart"/>
            <w:r>
              <w:t>某相关</w:t>
            </w:r>
            <w:proofErr w:type="gramEnd"/>
            <w:r>
              <w:t>银行账户，形成资金闭环；扣除相应计提的坏账准备后，形成利润总额共计49.44万元。</w:t>
            </w:r>
          </w:p>
          <w:p w14:paraId="19A0D789"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p>
          <w:p w14:paraId="4A79612F"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r>
              <w:t>6.2016年至2018年期间，常州新</w:t>
            </w:r>
            <w:proofErr w:type="gramStart"/>
            <w:r>
              <w:t>纶向张某控制</w:t>
            </w:r>
            <w:proofErr w:type="gramEnd"/>
            <w:r>
              <w:t>的九江</w:t>
            </w:r>
            <w:proofErr w:type="gramStart"/>
            <w:r>
              <w:t>市智凝</w:t>
            </w:r>
            <w:proofErr w:type="gramEnd"/>
            <w:r>
              <w:t>光学科技有限公司销售保护膜产品89.40万平方米，确认主营业务收入共计959.81万元，结转主营业务成本共计664.83万元；销售回款共计1,122.98万元，相应金额全部在回款当日或近日由新</w:t>
            </w:r>
            <w:proofErr w:type="gramStart"/>
            <w:r>
              <w:t>纶科技</w:t>
            </w:r>
            <w:proofErr w:type="gramEnd"/>
            <w:r>
              <w:t>实际控制的银行账户转到张</w:t>
            </w:r>
            <w:proofErr w:type="gramStart"/>
            <w:r>
              <w:t>某相关</w:t>
            </w:r>
            <w:proofErr w:type="gramEnd"/>
            <w:r>
              <w:t>银行账户，形成资金闭环；扣除相应计提的坏账准备后，形成利润总额共计238.84万元。</w:t>
            </w:r>
          </w:p>
          <w:p w14:paraId="2D922DAE"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p>
          <w:p w14:paraId="5BEF2B60"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r>
              <w:t>7.2016年至2018年期间，常州新</w:t>
            </w:r>
            <w:proofErr w:type="gramStart"/>
            <w:r>
              <w:t>纶向张某控制</w:t>
            </w:r>
            <w:proofErr w:type="gramEnd"/>
            <w:r>
              <w:t>的吉安市维克哈德电子材料有限公司销售保护膜等产品2,022.92万平方米，确认主营业务收入共计24,302.20万元，结转主营业务成本共计17,887.24万元；销售回款共计16,895.17万元，其中10,928.26万元在回款当日或近日由新</w:t>
            </w:r>
            <w:proofErr w:type="gramStart"/>
            <w:r>
              <w:t>纶科技</w:t>
            </w:r>
            <w:proofErr w:type="gramEnd"/>
            <w:r>
              <w:t>实际控制的银行账户转到张</w:t>
            </w:r>
            <w:proofErr w:type="gramStart"/>
            <w:r>
              <w:t>某相关</w:t>
            </w:r>
            <w:proofErr w:type="gramEnd"/>
            <w:r>
              <w:t>银行账户，形成资金闭环；扣除相应计提的坏账准备后，形成利润总额共计5,574.89万元。</w:t>
            </w:r>
          </w:p>
          <w:p w14:paraId="015FE070" w14:textId="77777777" w:rsidR="00ED2508" w:rsidRDefault="00ED2508" w:rsidP="00EF4242">
            <w:pPr>
              <w:spacing w:line="120" w:lineRule="auto"/>
              <w:cnfStyle w:val="000000000000" w:firstRow="0" w:lastRow="0" w:firstColumn="0" w:lastColumn="0" w:oddVBand="0" w:evenVBand="0" w:oddHBand="0" w:evenHBand="0" w:firstRowFirstColumn="0" w:firstRowLastColumn="0" w:lastRowFirstColumn="0" w:lastRowLastColumn="0"/>
            </w:pPr>
          </w:p>
          <w:p w14:paraId="5631E501" w14:textId="77777777" w:rsidR="00ED2508" w:rsidRPr="00FC11EF" w:rsidRDefault="00ED2508" w:rsidP="00EF4242">
            <w:pPr>
              <w:spacing w:line="120" w:lineRule="auto"/>
              <w:ind w:firstLineChars="200" w:firstLine="420"/>
              <w:cnfStyle w:val="000000000000" w:firstRow="0" w:lastRow="0" w:firstColumn="0" w:lastColumn="0" w:oddVBand="0" w:evenVBand="0" w:oddHBand="0" w:evenHBand="0" w:firstRowFirstColumn="0" w:firstRowLastColumn="0" w:lastRowFirstColumn="0" w:lastRowLastColumn="0"/>
            </w:pPr>
            <w:r w:rsidRPr="00E22421">
              <w:rPr>
                <w:rFonts w:hint="eastAsia"/>
              </w:rPr>
              <w:lastRenderedPageBreak/>
              <w:t>上述情况导致新</w:t>
            </w:r>
            <w:proofErr w:type="gramStart"/>
            <w:r w:rsidRPr="00E22421">
              <w:rPr>
                <w:rFonts w:hint="eastAsia"/>
              </w:rPr>
              <w:t>纶科技</w:t>
            </w:r>
            <w:proofErr w:type="gramEnd"/>
            <w:r w:rsidRPr="00E22421">
              <w:t>2016年虚增营业收入33,655.12万元，占当期收入的20.29%，虚增采购成本24,935.67万元，虚增利润7,643.34万元，占当期利润总额的142.73%；2017年虚增营业收入33,828.24万元，占当期收入的16.39%，虚增采购成本24,447.93万元，虚增利润9,330.50万元，占当期利润总额的50.67%；2018年虚增营业收入6,233.97万元，占当期收入的1.94%，虚增采购成本4,425.41万元，虚增利润1,072.30万元，占当期利润总额的3.03%。</w:t>
            </w:r>
          </w:p>
        </w:tc>
      </w:tr>
      <w:tr w:rsidR="00ED2508" w14:paraId="0F1681CE"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3C50466A" w14:textId="77777777" w:rsidR="00ED2508" w:rsidRDefault="00ED2508" w:rsidP="00EF4242">
            <w:pPr>
              <w:rPr>
                <w:b w:val="0"/>
                <w:bCs w:val="0"/>
              </w:rPr>
            </w:pPr>
            <w:r>
              <w:rPr>
                <w:rFonts w:hint="eastAsia"/>
              </w:rPr>
              <w:lastRenderedPageBreak/>
              <w:t>关联审计机构名称</w:t>
            </w:r>
          </w:p>
        </w:tc>
        <w:tc>
          <w:tcPr>
            <w:tcW w:w="6174" w:type="dxa"/>
          </w:tcPr>
          <w:p w14:paraId="6EAA1C8F"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亚太会计师事务所</w:t>
            </w:r>
          </w:p>
        </w:tc>
      </w:tr>
      <w:tr w:rsidR="00ED2508" w14:paraId="06DDC253" w14:textId="77777777" w:rsidTr="00EF4242">
        <w:tc>
          <w:tcPr>
            <w:cnfStyle w:val="001000000000" w:firstRow="0" w:lastRow="0" w:firstColumn="1" w:lastColumn="0" w:oddVBand="0" w:evenVBand="0" w:oddHBand="0" w:evenHBand="0" w:firstRowFirstColumn="0" w:firstRowLastColumn="0" w:lastRowFirstColumn="0" w:lastRowLastColumn="0"/>
            <w:tcW w:w="2122" w:type="dxa"/>
          </w:tcPr>
          <w:p w14:paraId="6D7E6605" w14:textId="77777777" w:rsidR="00ED2508" w:rsidRDefault="00ED2508" w:rsidP="00EF4242">
            <w:pPr>
              <w:rPr>
                <w:b w:val="0"/>
                <w:bCs w:val="0"/>
              </w:rPr>
            </w:pPr>
            <w:r>
              <w:rPr>
                <w:rFonts w:hint="eastAsia"/>
              </w:rPr>
              <w:t>引发的审计实施思考</w:t>
            </w:r>
          </w:p>
        </w:tc>
        <w:tc>
          <w:tcPr>
            <w:tcW w:w="6174" w:type="dxa"/>
          </w:tcPr>
          <w:p w14:paraId="251CB1C6" w14:textId="77777777" w:rsidR="00ED2508" w:rsidRDefault="00ED2508" w:rsidP="00EF4242">
            <w:pPr>
              <w:pStyle w:val="a9"/>
              <w:numPr>
                <w:ilvl w:val="0"/>
                <w:numId w:val="23"/>
              </w:numPr>
              <w:ind w:firstLineChars="0"/>
              <w:cnfStyle w:val="000000000000" w:firstRow="0" w:lastRow="0" w:firstColumn="0" w:lastColumn="0" w:oddVBand="0" w:evenVBand="0" w:oddHBand="0" w:evenHBand="0" w:firstRowFirstColumn="0" w:firstRowLastColumn="0" w:lastRowFirstColumn="0" w:lastRowLastColumn="0"/>
            </w:pPr>
            <w:r>
              <w:rPr>
                <w:rFonts w:hint="eastAsia"/>
              </w:rPr>
              <w:t>新</w:t>
            </w:r>
            <w:proofErr w:type="gramStart"/>
            <w:r>
              <w:rPr>
                <w:rFonts w:hint="eastAsia"/>
              </w:rPr>
              <w:t>纶科技</w:t>
            </w:r>
            <w:proofErr w:type="gramEnd"/>
            <w:r>
              <w:rPr>
                <w:rFonts w:hint="eastAsia"/>
              </w:rPr>
              <w:t>的造假手段主要是</w:t>
            </w:r>
            <w:r w:rsidRPr="009A6482">
              <w:rPr>
                <w:rFonts w:hint="eastAsia"/>
              </w:rPr>
              <w:t>通过全资子公司新</w:t>
            </w:r>
            <w:proofErr w:type="gramStart"/>
            <w:r w:rsidRPr="009A6482">
              <w:rPr>
                <w:rFonts w:hint="eastAsia"/>
              </w:rPr>
              <w:t>纶科技</w:t>
            </w:r>
            <w:proofErr w:type="gramEnd"/>
            <w:r w:rsidRPr="009A6482">
              <w:rPr>
                <w:rFonts w:hint="eastAsia"/>
              </w:rPr>
              <w:t>有限公司与多家公司虚构贸易业务，虚增收入、成本及利润。</w:t>
            </w:r>
          </w:p>
          <w:p w14:paraId="58DCB865" w14:textId="77777777" w:rsidR="00ED2508" w:rsidRDefault="00ED2508" w:rsidP="00EF4242">
            <w:pPr>
              <w:pStyle w:val="a9"/>
              <w:numPr>
                <w:ilvl w:val="0"/>
                <w:numId w:val="23"/>
              </w:numPr>
              <w:ind w:firstLineChars="0"/>
              <w:cnfStyle w:val="000000000000" w:firstRow="0" w:lastRow="0" w:firstColumn="0" w:lastColumn="0" w:oddVBand="0" w:evenVBand="0" w:oddHBand="0" w:evenHBand="0" w:firstRowFirstColumn="0" w:firstRowLastColumn="0" w:lastRowFirstColumn="0" w:lastRowLastColumn="0"/>
            </w:pPr>
            <w:r w:rsidRPr="009A6482">
              <w:rPr>
                <w:rFonts w:hint="eastAsia"/>
              </w:rPr>
              <w:t>采购端与张某控制的多家供应商签订采购合同，新</w:t>
            </w:r>
            <w:proofErr w:type="gramStart"/>
            <w:r w:rsidRPr="009A6482">
              <w:rPr>
                <w:rFonts w:hint="eastAsia"/>
              </w:rPr>
              <w:t>纶科技</w:t>
            </w:r>
            <w:proofErr w:type="gramEnd"/>
            <w:r w:rsidRPr="009A6482">
              <w:rPr>
                <w:rFonts w:hint="eastAsia"/>
              </w:rPr>
              <w:t>伪造相应的入库单</w:t>
            </w:r>
            <w:r>
              <w:rPr>
                <w:rFonts w:hint="eastAsia"/>
              </w:rPr>
              <w:t>。</w:t>
            </w:r>
          </w:p>
          <w:p w14:paraId="269ACEC3" w14:textId="77777777" w:rsidR="00ED2508" w:rsidRDefault="00ED2508" w:rsidP="00EF4242">
            <w:pPr>
              <w:pStyle w:val="a9"/>
              <w:numPr>
                <w:ilvl w:val="0"/>
                <w:numId w:val="23"/>
              </w:numPr>
              <w:ind w:firstLineChars="0"/>
              <w:cnfStyle w:val="000000000000" w:firstRow="0" w:lastRow="0" w:firstColumn="0" w:lastColumn="0" w:oddVBand="0" w:evenVBand="0" w:oddHBand="0" w:evenHBand="0" w:firstRowFirstColumn="0" w:firstRowLastColumn="0" w:lastRowFirstColumn="0" w:lastRowLastColumn="0"/>
            </w:pPr>
            <w:r w:rsidRPr="009A6482">
              <w:rPr>
                <w:rFonts w:hint="eastAsia"/>
              </w:rPr>
              <w:t>销售端与张某控制的几家企业签订销售合同，并伪造相应的出库单</w:t>
            </w:r>
            <w:r>
              <w:rPr>
                <w:rFonts w:hint="eastAsia"/>
              </w:rPr>
              <w:t>。</w:t>
            </w:r>
            <w:r w:rsidRPr="009A6482">
              <w:rPr>
                <w:rFonts w:hint="eastAsia"/>
              </w:rPr>
              <w:t>形成合同及出入库单据闭环。</w:t>
            </w:r>
          </w:p>
          <w:p w14:paraId="1BFAE10A" w14:textId="77777777" w:rsidR="00ED2508" w:rsidRDefault="00ED2508" w:rsidP="00EF4242">
            <w:pPr>
              <w:pStyle w:val="a9"/>
              <w:numPr>
                <w:ilvl w:val="0"/>
                <w:numId w:val="23"/>
              </w:numPr>
              <w:ind w:firstLineChars="0"/>
              <w:cnfStyle w:val="000000000000" w:firstRow="0" w:lastRow="0" w:firstColumn="0" w:lastColumn="0" w:oddVBand="0" w:evenVBand="0" w:oddHBand="0" w:evenHBand="0" w:firstRowFirstColumn="0" w:firstRowLastColumn="0" w:lastRowFirstColumn="0" w:lastRowLastColumn="0"/>
            </w:pPr>
            <w:r w:rsidRPr="009A6482">
              <w:rPr>
                <w:rFonts w:hint="eastAsia"/>
              </w:rPr>
              <w:t>新</w:t>
            </w:r>
            <w:proofErr w:type="gramStart"/>
            <w:r w:rsidRPr="009A6482">
              <w:rPr>
                <w:rFonts w:hint="eastAsia"/>
              </w:rPr>
              <w:t>纶科技</w:t>
            </w:r>
            <w:proofErr w:type="gramEnd"/>
            <w:r w:rsidRPr="009A6482">
              <w:rPr>
                <w:rFonts w:hint="eastAsia"/>
              </w:rPr>
              <w:t>以采购的名义转出一笔款项，销售回款当日或近日由新</w:t>
            </w:r>
            <w:proofErr w:type="gramStart"/>
            <w:r w:rsidRPr="009A6482">
              <w:rPr>
                <w:rFonts w:hint="eastAsia"/>
              </w:rPr>
              <w:t>纶科技</w:t>
            </w:r>
            <w:proofErr w:type="gramEnd"/>
            <w:r w:rsidRPr="009A6482">
              <w:rPr>
                <w:rFonts w:hint="eastAsia"/>
              </w:rPr>
              <w:t>实际控制的银行账户转到张某相关银行账户，形成资金闭环。</w:t>
            </w:r>
          </w:p>
          <w:p w14:paraId="0297FA14" w14:textId="77777777" w:rsidR="00ED2508" w:rsidRDefault="00ED2508" w:rsidP="00EF4242">
            <w:pPr>
              <w:pStyle w:val="a9"/>
              <w:numPr>
                <w:ilvl w:val="0"/>
                <w:numId w:val="23"/>
              </w:numPr>
              <w:ind w:firstLineChars="0"/>
              <w:cnfStyle w:val="000000000000" w:firstRow="0" w:lastRow="0" w:firstColumn="0" w:lastColumn="0" w:oddVBand="0" w:evenVBand="0" w:oddHBand="0" w:evenHBand="0" w:firstRowFirstColumn="0" w:firstRowLastColumn="0" w:lastRowFirstColumn="0" w:lastRowLastColumn="0"/>
            </w:pPr>
            <w:r>
              <w:rPr>
                <w:rFonts w:hint="eastAsia"/>
              </w:rPr>
              <w:t>可采用实地盘点的审计方法盘点公司库存，并与账本记录核对。</w:t>
            </w:r>
          </w:p>
          <w:p w14:paraId="1B6182A5" w14:textId="77777777" w:rsidR="00ED2508" w:rsidRPr="00FC11EF" w:rsidRDefault="00ED2508" w:rsidP="00EF4242">
            <w:pPr>
              <w:cnfStyle w:val="000000000000" w:firstRow="0" w:lastRow="0" w:firstColumn="0" w:lastColumn="0" w:oddVBand="0" w:evenVBand="0" w:oddHBand="0" w:evenHBand="0" w:firstRowFirstColumn="0" w:firstRowLastColumn="0" w:lastRowFirstColumn="0" w:lastRowLastColumn="0"/>
            </w:pPr>
          </w:p>
        </w:tc>
      </w:tr>
    </w:tbl>
    <w:p w14:paraId="04748E1F" w14:textId="77777777" w:rsidR="00ED2508" w:rsidRPr="00FC11EF" w:rsidRDefault="00ED2508" w:rsidP="00ED2508"/>
    <w:p w14:paraId="067CF5EF" w14:textId="77777777" w:rsidR="00ED2508" w:rsidRDefault="00ED2508" w:rsidP="00ED2508">
      <w:pPr>
        <w:ind w:left="240"/>
      </w:pPr>
    </w:p>
    <w:p w14:paraId="02F38DEC" w14:textId="5D309BA6" w:rsidR="00ED2508" w:rsidRDefault="00ED2508" w:rsidP="00ED2508">
      <w:pPr>
        <w:pStyle w:val="1"/>
        <w:rPr>
          <w:b w:val="0"/>
          <w:bCs w:val="0"/>
        </w:rPr>
      </w:pPr>
      <w:r>
        <w:rPr>
          <w:b w:val="0"/>
          <w:bCs w:val="0"/>
        </w:rPr>
        <w:t>36</w:t>
      </w:r>
      <w:r>
        <w:rPr>
          <w:rFonts w:hint="eastAsia"/>
          <w:b w:val="0"/>
          <w:bCs w:val="0"/>
        </w:rPr>
        <w:t>獐子岛股份有限公司</w:t>
      </w:r>
      <w:r w:rsidRPr="00BC3FFE">
        <w:rPr>
          <w:b w:val="0"/>
          <w:bCs w:val="0"/>
        </w:rPr>
        <w:t xml:space="preserve"> </w:t>
      </w:r>
    </w:p>
    <w:tbl>
      <w:tblPr>
        <w:tblStyle w:val="1-11"/>
        <w:tblW w:w="0" w:type="auto"/>
        <w:tblLook w:val="04A0" w:firstRow="1" w:lastRow="0" w:firstColumn="1" w:lastColumn="0" w:noHBand="0" w:noVBand="1"/>
      </w:tblPr>
      <w:tblGrid>
        <w:gridCol w:w="1980"/>
        <w:gridCol w:w="6316"/>
      </w:tblGrid>
      <w:tr w:rsidR="00ED2508" w14:paraId="1AD21C6E"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4983DC5" w14:textId="77777777" w:rsidR="00ED2508" w:rsidRDefault="00ED2508" w:rsidP="00EF4242">
            <w:pPr>
              <w:rPr>
                <w:b w:val="0"/>
                <w:bCs w:val="0"/>
              </w:rPr>
            </w:pPr>
            <w:r>
              <w:rPr>
                <w:rFonts w:hint="eastAsia"/>
              </w:rPr>
              <w:t>案例数据编号</w:t>
            </w:r>
          </w:p>
        </w:tc>
        <w:tc>
          <w:tcPr>
            <w:tcW w:w="6316" w:type="dxa"/>
          </w:tcPr>
          <w:p w14:paraId="6F86A0C2"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0404</w:t>
            </w:r>
          </w:p>
        </w:tc>
      </w:tr>
      <w:tr w:rsidR="00ED2508" w14:paraId="0A4DF090"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09995572" w14:textId="77777777" w:rsidR="00ED2508" w:rsidRDefault="00ED2508" w:rsidP="00EF4242">
            <w:pPr>
              <w:rPr>
                <w:b w:val="0"/>
                <w:bCs w:val="0"/>
              </w:rPr>
            </w:pPr>
            <w:r>
              <w:rPr>
                <w:rFonts w:hint="eastAsia"/>
              </w:rPr>
              <w:t>案例行业类别</w:t>
            </w:r>
          </w:p>
        </w:tc>
        <w:tc>
          <w:tcPr>
            <w:tcW w:w="6316" w:type="dxa"/>
          </w:tcPr>
          <w:p w14:paraId="5A6FB3B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04</w:t>
            </w:r>
            <w:r>
              <w:rPr>
                <w:rFonts w:hint="eastAsia"/>
              </w:rPr>
              <w:t>农林牧渔类</w:t>
            </w:r>
          </w:p>
        </w:tc>
      </w:tr>
      <w:tr w:rsidR="00ED2508" w14:paraId="55A6F340"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6B127490" w14:textId="77777777" w:rsidR="00ED2508" w:rsidRDefault="00ED2508" w:rsidP="00EF4242">
            <w:pPr>
              <w:rPr>
                <w:b w:val="0"/>
                <w:bCs w:val="0"/>
              </w:rPr>
            </w:pPr>
            <w:r>
              <w:rPr>
                <w:rFonts w:hint="eastAsia"/>
              </w:rPr>
              <w:t>案例发生时间</w:t>
            </w:r>
          </w:p>
        </w:tc>
        <w:tc>
          <w:tcPr>
            <w:tcW w:w="6316" w:type="dxa"/>
          </w:tcPr>
          <w:p w14:paraId="3E0EB79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2016</w:t>
            </w:r>
            <w:r>
              <w:rPr>
                <w:rFonts w:hint="eastAsia"/>
              </w:rPr>
              <w:t>至2</w:t>
            </w:r>
            <w:r>
              <w:t>018</w:t>
            </w:r>
            <w:r>
              <w:rPr>
                <w:rFonts w:hint="eastAsia"/>
              </w:rPr>
              <w:t>年</w:t>
            </w:r>
          </w:p>
        </w:tc>
      </w:tr>
      <w:tr w:rsidR="00ED2508" w14:paraId="1CD8463E"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00CEC9B4" w14:textId="77777777" w:rsidR="00ED2508" w:rsidRDefault="00ED2508" w:rsidP="00EF4242">
            <w:pPr>
              <w:rPr>
                <w:b w:val="0"/>
                <w:bCs w:val="0"/>
              </w:rPr>
            </w:pPr>
            <w:r>
              <w:rPr>
                <w:rFonts w:hint="eastAsia"/>
              </w:rPr>
              <w:t>案例企业名称</w:t>
            </w:r>
          </w:p>
        </w:tc>
        <w:tc>
          <w:tcPr>
            <w:tcW w:w="6316" w:type="dxa"/>
          </w:tcPr>
          <w:p w14:paraId="181C9DA3"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333333"/>
                <w:szCs w:val="21"/>
                <w:shd w:val="clear" w:color="auto" w:fill="FFFFFF"/>
              </w:rPr>
              <w:t>獐子岛股份有限公司</w:t>
            </w:r>
          </w:p>
        </w:tc>
      </w:tr>
      <w:tr w:rsidR="00ED2508" w14:paraId="77A72F86"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00B7734" w14:textId="77777777" w:rsidR="00ED2508" w:rsidRDefault="00ED2508" w:rsidP="00EF4242">
            <w:pPr>
              <w:rPr>
                <w:b w:val="0"/>
                <w:bCs w:val="0"/>
              </w:rPr>
            </w:pPr>
            <w:r>
              <w:rPr>
                <w:rFonts w:hint="eastAsia"/>
              </w:rPr>
              <w:t>案例企业经营范围</w:t>
            </w:r>
          </w:p>
        </w:tc>
        <w:tc>
          <w:tcPr>
            <w:tcW w:w="6316" w:type="dxa"/>
          </w:tcPr>
          <w:p w14:paraId="42E8CA56"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sidRPr="00636B70">
              <w:rPr>
                <w:rFonts w:hint="eastAsia"/>
              </w:rPr>
              <w:t>以虾夷扇贝、海参、皱纹盘</w:t>
            </w:r>
            <w:proofErr w:type="gramStart"/>
            <w:r w:rsidRPr="00636B70">
              <w:rPr>
                <w:rFonts w:hint="eastAsia"/>
              </w:rPr>
              <w:t>鲍</w:t>
            </w:r>
            <w:proofErr w:type="gramEnd"/>
            <w:r w:rsidRPr="00636B70">
              <w:rPr>
                <w:rFonts w:hint="eastAsia"/>
              </w:rPr>
              <w:t>、海胆、海螺等海珍品为主要产品</w:t>
            </w:r>
          </w:p>
        </w:tc>
      </w:tr>
      <w:tr w:rsidR="00ED2508" w14:paraId="5853D6F7"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63D72DF3" w14:textId="77777777" w:rsidR="00ED2508" w:rsidRDefault="00ED2508" w:rsidP="00EF4242">
            <w:pPr>
              <w:rPr>
                <w:b w:val="0"/>
                <w:bCs w:val="0"/>
              </w:rPr>
            </w:pPr>
            <w:r>
              <w:rPr>
                <w:rFonts w:hint="eastAsia"/>
              </w:rPr>
              <w:t>企业单位案情描述</w:t>
            </w:r>
          </w:p>
        </w:tc>
        <w:tc>
          <w:tcPr>
            <w:tcW w:w="6316" w:type="dxa"/>
          </w:tcPr>
          <w:p w14:paraId="510AB04C" w14:textId="77777777" w:rsidR="00ED2508" w:rsidRDefault="00ED2508" w:rsidP="00EF4242">
            <w:pPr>
              <w:pStyle w:val="2"/>
              <w:numPr>
                <w:ilvl w:val="0"/>
                <w:numId w:val="24"/>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企业背景</w:t>
            </w:r>
          </w:p>
          <w:p w14:paraId="221A3877" w14:textId="77777777" w:rsidR="00ED2508" w:rsidRPr="00636B70"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F238B7">
              <w:rPr>
                <w:rFonts w:hint="eastAsia"/>
              </w:rPr>
              <w:t>獐子岛集团系农业产业化国家重点龙头企业，以虾夷扇贝、海参、皱纹盘</w:t>
            </w:r>
            <w:proofErr w:type="gramStart"/>
            <w:r w:rsidRPr="00F238B7">
              <w:rPr>
                <w:rFonts w:hint="eastAsia"/>
              </w:rPr>
              <w:t>鲍</w:t>
            </w:r>
            <w:proofErr w:type="gramEnd"/>
            <w:r w:rsidRPr="00F238B7">
              <w:rPr>
                <w:rFonts w:hint="eastAsia"/>
              </w:rPr>
              <w:t>、海胆、海螺等海珍品为主要产品，拥有国内唯一的国家级虾夷扇贝原良种场和国内一流的海参、鲍鱼等海珍品育苗基地；地处世界公认的海珍品适宜生长地带——北纬</w:t>
            </w:r>
            <w:r w:rsidRPr="00F238B7">
              <w:t>39度，在渤海、黄海、东海拥有远离大陆56海里的国家一类清洁海域100余万亩，是国内最大的海珍品增养殖基地；在大连、山东荣成等地建有6座水产精深加工基地，拥有中国最大的海胆和金枪鱼加工厂，年总加</w:t>
            </w:r>
            <w:r w:rsidRPr="00F238B7">
              <w:lastRenderedPageBreak/>
              <w:t>工能力超过2万吨。</w:t>
            </w:r>
          </w:p>
          <w:p w14:paraId="62F4F370" w14:textId="77777777" w:rsidR="00ED2508" w:rsidRDefault="00ED2508" w:rsidP="00EF4242">
            <w:pPr>
              <w:pStyle w:val="2"/>
              <w:numPr>
                <w:ilvl w:val="0"/>
                <w:numId w:val="24"/>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案情背景</w:t>
            </w:r>
          </w:p>
          <w:p w14:paraId="6A2BF118"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2014年一股未被大连市气象局通报的“冷水团”让獐子岛在</w:t>
            </w:r>
            <w:proofErr w:type="gramStart"/>
            <w:r>
              <w:t>近海底</w:t>
            </w:r>
            <w:proofErr w:type="gramEnd"/>
            <w:r>
              <w:t>播养殖的扇贝受灾，獐子岛由盈利转为净</w:t>
            </w:r>
            <w:proofErr w:type="gramStart"/>
            <w:r>
              <w:t>利润亏近12亿元</w:t>
            </w:r>
            <w:proofErr w:type="gramEnd"/>
            <w:r>
              <w:t>，这起事件成为A</w:t>
            </w:r>
            <w:proofErr w:type="gramStart"/>
            <w:r>
              <w:t>股著名黑</w:t>
            </w:r>
            <w:proofErr w:type="gramEnd"/>
            <w:r>
              <w:t>天鹅事件，2018年相似场景上演，这一次的诱因是降水，</w:t>
            </w:r>
            <w:proofErr w:type="gramStart"/>
            <w:r>
              <w:t>獐子岛称降水</w:t>
            </w:r>
            <w:proofErr w:type="gramEnd"/>
            <w:r>
              <w:t>减少导致扇贝的饵料生物数量下降，再加上海水温度的异常，造成高温期后的扇贝越来越瘦，最后诱发死亡，并又一次带来了獐子岛的巨额亏损。</w:t>
            </w:r>
          </w:p>
          <w:p w14:paraId="32CD04A7"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7月11日獐子岛的公告显示，证监会查明，獐子岛涉嫌财务造假，内部控制存在重大缺陷。吴厚刚在知道2017年全年业绩与原业绩预测偏差较大的情况下并未及时披露，甚至在年报中进行虚假记载。</w:t>
            </w:r>
          </w:p>
          <w:p w14:paraId="7E3859D3"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2014年冷水</w:t>
            </w:r>
            <w:proofErr w:type="gramStart"/>
            <w:r>
              <w:t>团事件</w:t>
            </w:r>
            <w:proofErr w:type="gramEnd"/>
            <w:r>
              <w:t>后吴厚刚称自愿承担1亿元灾害损失补给獐子岛。资料显示，2011年吴厚刚通过深圳证券交易所大宗交易系统减持了公司股份1272万股，减持均价23.96元/股，一天之内套现3亿余元。</w:t>
            </w:r>
          </w:p>
          <w:p w14:paraId="52DAE7B7" w14:textId="77777777" w:rsidR="00ED2508" w:rsidRPr="00FF66D4"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今年</w:t>
            </w:r>
            <w:r>
              <w:t>7月1日，吴厚刚在2019年夏季达沃斯论坛上表示：“赔钱对不起股民，我今天在这里要向广大股民检讨，说声对不起。”吴厚刚表示，“我们用代价换来了两点：一点就是对风险的认知和敬畏；第二点，就是识别了我们这片海。</w:t>
            </w:r>
          </w:p>
          <w:p w14:paraId="32F83F42" w14:textId="77777777" w:rsidR="00ED2508" w:rsidRDefault="00ED2508" w:rsidP="00EF4242">
            <w:pPr>
              <w:pStyle w:val="2"/>
              <w:numPr>
                <w:ilvl w:val="0"/>
                <w:numId w:val="24"/>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789F9067" w14:textId="77777777" w:rsidR="00ED2508" w:rsidRPr="00FF66D4" w:rsidRDefault="00ED2508" w:rsidP="00EF4242">
            <w:pPr>
              <w:ind w:firstLineChars="175" w:firstLine="560"/>
              <w:cnfStyle w:val="000000000000" w:firstRow="0" w:lastRow="0" w:firstColumn="0" w:lastColumn="0" w:oddVBand="0" w:evenVBand="0" w:oddHBand="0" w:evenHBand="0" w:firstRowFirstColumn="0" w:firstRowLastColumn="0" w:lastRowFirstColumn="0" w:lastRowLastColumn="0"/>
              <w:rPr>
                <w:sz w:val="32"/>
                <w:szCs w:val="32"/>
              </w:rPr>
            </w:pPr>
            <w:r w:rsidRPr="00FF66D4">
              <w:rPr>
                <w:rFonts w:hint="eastAsia"/>
                <w:sz w:val="32"/>
                <w:szCs w:val="32"/>
              </w:rPr>
              <w:t>2</w:t>
            </w:r>
            <w:r w:rsidRPr="00FF66D4">
              <w:rPr>
                <w:sz w:val="32"/>
                <w:szCs w:val="32"/>
              </w:rPr>
              <w:t>016</w:t>
            </w:r>
            <w:r w:rsidRPr="00FF66D4">
              <w:rPr>
                <w:rFonts w:hint="eastAsia"/>
                <w:sz w:val="32"/>
                <w:szCs w:val="32"/>
              </w:rPr>
              <w:t>年财务造假</w:t>
            </w:r>
          </w:p>
          <w:p w14:paraId="1C73BFEC"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（一）虚减营业成本</w:t>
            </w:r>
          </w:p>
          <w:p w14:paraId="1F9687FE" w14:textId="77777777" w:rsidR="00ED2508"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Pr>
                <w:rFonts w:hint="eastAsia"/>
              </w:rPr>
              <w:t>獐子岛公司每月结转</w:t>
            </w:r>
            <w:proofErr w:type="gramStart"/>
            <w:r>
              <w:rPr>
                <w:rFonts w:hint="eastAsia"/>
              </w:rPr>
              <w:t>底播虾夷</w:t>
            </w:r>
            <w:proofErr w:type="gramEnd"/>
            <w:r>
              <w:rPr>
                <w:rFonts w:hint="eastAsia"/>
              </w:rPr>
              <w:t>扇贝成本时，以当月虾夷扇贝捕捞区域（采捕坐标）作为成本结转的依据，捕捞区域系由人工填报且缺乏船只航海日志予以佐证。经比对</w:t>
            </w:r>
            <w:proofErr w:type="gramStart"/>
            <w:r>
              <w:rPr>
                <w:rFonts w:hint="eastAsia"/>
              </w:rPr>
              <w:t>底播虾夷</w:t>
            </w:r>
            <w:proofErr w:type="gramEnd"/>
            <w:r>
              <w:rPr>
                <w:rFonts w:hint="eastAsia"/>
              </w:rPr>
              <w:t>扇贝捕捞船只的北斗导航定位信息，獐子岛公司结转成本时所记载的捕捞区域与捕捞船只实际作业区域存在明显出入。</w:t>
            </w:r>
          </w:p>
          <w:p w14:paraId="6CEBEB25" w14:textId="77777777" w:rsidR="00ED2508" w:rsidRPr="00FF66D4"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以虾夷扇贝捕捞船只的北斗导航定位信息为基础，经第三</w:t>
            </w:r>
            <w:proofErr w:type="gramStart"/>
            <w:r>
              <w:rPr>
                <w:rFonts w:hint="eastAsia"/>
              </w:rPr>
              <w:t>方专业</w:t>
            </w:r>
            <w:proofErr w:type="gramEnd"/>
            <w:r>
              <w:rPr>
                <w:rFonts w:hint="eastAsia"/>
              </w:rPr>
              <w:t>机构测算，獐子岛公司</w:t>
            </w:r>
            <w:r>
              <w:t>2016年度账面结转捕捞面积较实际捕捞面积少13.93万亩，由此，獐子岛公司2016年度虚减营业成本6,002.99万元。</w:t>
            </w:r>
          </w:p>
          <w:p w14:paraId="31A8DC69"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（二）虚减营业外支出</w:t>
            </w:r>
          </w:p>
          <w:p w14:paraId="361C6643"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经比对獐子岛公司</w:t>
            </w:r>
            <w:r>
              <w:t>2016年初、</w:t>
            </w:r>
            <w:proofErr w:type="gramStart"/>
            <w:r>
              <w:t>2017年初底播虾夷</w:t>
            </w:r>
            <w:proofErr w:type="gramEnd"/>
            <w:r>
              <w:t>扇贝库存图和捕捞船只导航定位信息发现，部分2016年初库存区域未显示捕捞航行轨迹，而2016年底獐子岛公司在这部分区域进行了底播，根据会计核算一贯性原则，上述区域既往库存资产应作核销处理，由此，獐子岛公司2016年度虚减了营业外支出7,111.78万元。</w:t>
            </w:r>
          </w:p>
          <w:p w14:paraId="7A8BE211"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lastRenderedPageBreak/>
              <w:t>综上，</w:t>
            </w:r>
            <w:proofErr w:type="gramStart"/>
            <w:r>
              <w:rPr>
                <w:rFonts w:hint="eastAsia"/>
              </w:rPr>
              <w:t>受虚减</w:t>
            </w:r>
            <w:proofErr w:type="gramEnd"/>
            <w:r>
              <w:rPr>
                <w:rFonts w:hint="eastAsia"/>
              </w:rPr>
              <w:t>营业成本和营业外支出的影响，獐子岛公司</w:t>
            </w:r>
            <w:r>
              <w:t>2016年度虚增利润13,114.77万元，虚增利润占当期利润总额的158.11%，獐子岛公司2016年年度报告存在虚假记载。</w:t>
            </w:r>
          </w:p>
          <w:p w14:paraId="636C9C30" w14:textId="77777777" w:rsidR="00ED2508" w:rsidRPr="00FF66D4" w:rsidRDefault="00ED2508" w:rsidP="00EF4242">
            <w:pPr>
              <w:cnfStyle w:val="000000000000" w:firstRow="0" w:lastRow="0" w:firstColumn="0" w:lastColumn="0" w:oddVBand="0" w:evenVBand="0" w:oddHBand="0" w:evenHBand="0" w:firstRowFirstColumn="0" w:firstRowLastColumn="0" w:lastRowFirstColumn="0" w:lastRowLastColumn="0"/>
              <w:rPr>
                <w:sz w:val="32"/>
                <w:szCs w:val="32"/>
              </w:rPr>
            </w:pPr>
            <w:r w:rsidRPr="00FF66D4">
              <w:rPr>
                <w:sz w:val="32"/>
                <w:szCs w:val="32"/>
              </w:rPr>
              <w:t>2017年年度报告存在虚假记载</w:t>
            </w:r>
          </w:p>
          <w:p w14:paraId="58B0BA92"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（一）虚增营业成本</w:t>
            </w:r>
          </w:p>
          <w:p w14:paraId="0EF26AC7"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经比对</w:t>
            </w:r>
            <w:proofErr w:type="gramStart"/>
            <w:r>
              <w:rPr>
                <w:rFonts w:hint="eastAsia"/>
              </w:rPr>
              <w:t>底播虾夷</w:t>
            </w:r>
            <w:proofErr w:type="gramEnd"/>
            <w:r>
              <w:rPr>
                <w:rFonts w:hint="eastAsia"/>
              </w:rPr>
              <w:t>扇贝捕捞船只的北斗导航定位信息，獐子岛公司</w:t>
            </w:r>
            <w:r>
              <w:t>2017年度结转成本时所记载的捕捞区域与捕捞船只实际作业区域同样存在明显出入，经第三</w:t>
            </w:r>
            <w:proofErr w:type="gramStart"/>
            <w:r>
              <w:t>方专业</w:t>
            </w:r>
            <w:proofErr w:type="gramEnd"/>
            <w:r>
              <w:t>机构测算，獐子岛公司2017年度账面结转捕捞面积较实际捕捞区域面积多5.79万亩，由此，獐子岛公司2017年度虚增营业成本6,159.03万元。</w:t>
            </w:r>
          </w:p>
          <w:p w14:paraId="04F711D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（二）虚增营业外支出</w:t>
            </w:r>
          </w:p>
          <w:p w14:paraId="157310E9"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经比对獐子岛公司</w:t>
            </w:r>
            <w:proofErr w:type="gramStart"/>
            <w:r>
              <w:t>2016年初底播虾夷</w:t>
            </w:r>
            <w:proofErr w:type="gramEnd"/>
            <w:r>
              <w:t>扇贝库存图、2016年及2017年虾夷扇贝底播图、捕捞船只导航定位信息发现，部分2016年初有记载的库存区域在2016年和2017年均没有显示捕捞轨迹，而该区域在2017年底重新进行了底播，根据会计核算一贯性原则，上述区域既往库存资产应作核销处理，由此，獐子岛公司2017年度虚减营业外支出4,187.27万元。</w:t>
            </w:r>
          </w:p>
          <w:p w14:paraId="7A5C84E5"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根据獐子岛公司</w:t>
            </w:r>
            <w:r>
              <w:t>2018年2月5日发布的《关于底播虾夷扇贝2017年终盘点情况的公告》（以下简称《年终盘点公告》）和2018年4月28日发布的《关于核销资产及计提存货跌价准备的公告》（以下简称《核销公告》），核销区域与捕捞船只实际作业区域存在重合，经第三</w:t>
            </w:r>
            <w:proofErr w:type="gramStart"/>
            <w:r>
              <w:t>方专业</w:t>
            </w:r>
            <w:proofErr w:type="gramEnd"/>
            <w:r>
              <w:t>机构测算，核销海域中2014年、2015年和2016年底播的虾夷扇贝分别有20.85万亩、19.76万亩和3.61万亩已在以往年度采捕，由此，獐子岛公司虚增营业外支出24,782.81万元。</w:t>
            </w:r>
          </w:p>
          <w:p w14:paraId="4A63459E"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综上，</w:t>
            </w:r>
            <w:r>
              <w:t>2017年度獐子岛公司合计虚增营业外支出20,595.54万元。</w:t>
            </w:r>
          </w:p>
          <w:p w14:paraId="5D72A52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（三）虚增资产减值损失</w:t>
            </w:r>
          </w:p>
          <w:p w14:paraId="12359797"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根据獐子岛公司《年终盘点公告》和《核销公告》，减值区域与捕捞船只实际作业区域存在重合，经第三</w:t>
            </w:r>
            <w:proofErr w:type="gramStart"/>
            <w:r>
              <w:rPr>
                <w:rFonts w:hint="eastAsia"/>
              </w:rPr>
              <w:t>方专业</w:t>
            </w:r>
            <w:proofErr w:type="gramEnd"/>
            <w:r>
              <w:rPr>
                <w:rFonts w:hint="eastAsia"/>
              </w:rPr>
              <w:t>机构测算，减值海域中</w:t>
            </w:r>
            <w:r>
              <w:t>2015年和2016年底播的虾夷扇贝分别有6.38万亩、0.13万亩已在以往年度采捕，由此，獐子岛公司虚增资产减值损失1,110.52万元。</w:t>
            </w:r>
          </w:p>
          <w:p w14:paraId="2D0542F7" w14:textId="77777777" w:rsidR="00ED2508" w:rsidRDefault="00ED2508" w:rsidP="00EF4242">
            <w:pPr>
              <w:pStyle w:val="a9"/>
              <w:ind w:left="660" w:firstLine="480"/>
              <w:cnfStyle w:val="000000000000" w:firstRow="0" w:lastRow="0" w:firstColumn="0" w:lastColumn="0" w:oddVBand="0" w:evenVBand="0" w:oddHBand="0" w:evenHBand="0" w:firstRowFirstColumn="0" w:firstRowLastColumn="0" w:lastRowFirstColumn="0" w:lastRowLastColumn="0"/>
            </w:pPr>
          </w:p>
          <w:p w14:paraId="3DE6BFAB" w14:textId="77777777" w:rsidR="00ED2508" w:rsidRPr="00824A1A"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综上，受虚增营业成本、虚增营业外支出和虚增资产减值损失影响，獐子岛公司</w:t>
            </w:r>
            <w:r>
              <w:t>2017年年度报告虚减利润27,865.09万元，占当期披露利润总额的38.57%</w:t>
            </w:r>
          </w:p>
        </w:tc>
      </w:tr>
      <w:tr w:rsidR="00ED2508" w14:paraId="3359AC2F"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236AA563" w14:textId="77777777" w:rsidR="00ED2508" w:rsidRDefault="00ED2508" w:rsidP="00EF4242">
            <w:pPr>
              <w:rPr>
                <w:b w:val="0"/>
                <w:bCs w:val="0"/>
              </w:rPr>
            </w:pPr>
            <w:r>
              <w:rPr>
                <w:rFonts w:hint="eastAsia"/>
              </w:rPr>
              <w:lastRenderedPageBreak/>
              <w:t>关联审计机构名称</w:t>
            </w:r>
          </w:p>
        </w:tc>
        <w:tc>
          <w:tcPr>
            <w:tcW w:w="6316" w:type="dxa"/>
          </w:tcPr>
          <w:p w14:paraId="4D5790C5" w14:textId="77777777" w:rsidR="00ED2508" w:rsidRPr="00824A1A" w:rsidRDefault="00ED2508" w:rsidP="00EF4242">
            <w:pPr>
              <w:cnfStyle w:val="000000000000" w:firstRow="0" w:lastRow="0" w:firstColumn="0" w:lastColumn="0" w:oddVBand="0" w:evenVBand="0" w:oddHBand="0" w:evenHBand="0" w:firstRowFirstColumn="0" w:firstRowLastColumn="0" w:lastRowFirstColumn="0" w:lastRowLastColumn="0"/>
            </w:pPr>
            <w:r w:rsidRPr="00FF66D4">
              <w:rPr>
                <w:rFonts w:hint="eastAsia"/>
              </w:rPr>
              <w:t>审计机构亚太（集团）会计师事务所对其</w:t>
            </w:r>
            <w:r w:rsidRPr="00FF66D4">
              <w:t>2019年财务报表出具了保留意见加强调事项段的审计报告。</w:t>
            </w:r>
            <w:r w:rsidRPr="00416304">
              <w:rPr>
                <w:rFonts w:hint="eastAsia"/>
              </w:rPr>
              <w:t>会计师事务所对上市公司财务报表进行审计出具的审计意见中，“保留意见”说明审计师认为财务报表整体是公允的，但是存在影响重大的错报。</w:t>
            </w:r>
          </w:p>
        </w:tc>
      </w:tr>
      <w:tr w:rsidR="00ED2508" w14:paraId="3BB67B4F"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122F6004" w14:textId="77777777" w:rsidR="00ED2508" w:rsidRDefault="00ED2508" w:rsidP="00EF4242">
            <w:pPr>
              <w:rPr>
                <w:b w:val="0"/>
                <w:bCs w:val="0"/>
              </w:rPr>
            </w:pPr>
            <w:r>
              <w:rPr>
                <w:rFonts w:hint="eastAsia"/>
              </w:rPr>
              <w:t>引发的审计实施思考</w:t>
            </w:r>
          </w:p>
        </w:tc>
        <w:tc>
          <w:tcPr>
            <w:tcW w:w="6316" w:type="dxa"/>
          </w:tcPr>
          <w:p w14:paraId="3E83443B" w14:textId="77777777" w:rsidR="00ED2508" w:rsidRDefault="00ED2508" w:rsidP="00EF4242">
            <w:pPr>
              <w:pStyle w:val="a9"/>
              <w:numPr>
                <w:ilvl w:val="0"/>
                <w:numId w:val="25"/>
              </w:numPr>
              <w:ind w:firstLineChars="0"/>
              <w:cnfStyle w:val="000000000000" w:firstRow="0" w:lastRow="0" w:firstColumn="0" w:lastColumn="0" w:oddVBand="0" w:evenVBand="0" w:oddHBand="0" w:evenHBand="0" w:firstRowFirstColumn="0" w:firstRowLastColumn="0" w:lastRowFirstColumn="0" w:lastRowLastColumn="0"/>
            </w:pPr>
            <w:r>
              <w:rPr>
                <w:rFonts w:hint="eastAsia"/>
              </w:rPr>
              <w:t>对于审计对象审计难度较高的实物应当重点关注，重点核查。审计人员如果没有相应的能力应当询问求助相关</w:t>
            </w:r>
            <w:r>
              <w:rPr>
                <w:rFonts w:hint="eastAsia"/>
              </w:rPr>
              <w:lastRenderedPageBreak/>
              <w:t>专家，以此来降低审计风险。</w:t>
            </w:r>
          </w:p>
          <w:p w14:paraId="4CDD6FE9" w14:textId="77777777" w:rsidR="00ED2508" w:rsidRDefault="00ED2508" w:rsidP="00EF4242">
            <w:pPr>
              <w:pStyle w:val="a9"/>
              <w:numPr>
                <w:ilvl w:val="0"/>
                <w:numId w:val="25"/>
              </w:numPr>
              <w:ind w:firstLineChars="0"/>
              <w:cnfStyle w:val="000000000000" w:firstRow="0" w:lastRow="0" w:firstColumn="0" w:lastColumn="0" w:oddVBand="0" w:evenVBand="0" w:oddHBand="0" w:evenHBand="0" w:firstRowFirstColumn="0" w:firstRowLastColumn="0" w:lastRowFirstColumn="0" w:lastRowLastColumn="0"/>
            </w:pPr>
            <w:r>
              <w:rPr>
                <w:rFonts w:hint="eastAsia"/>
              </w:rPr>
              <w:t>如果审计对象的重要性水平较高，审计人员必须采用必要程序以获取充分的审计资料。</w:t>
            </w:r>
          </w:p>
          <w:p w14:paraId="661B2DBC" w14:textId="77777777" w:rsidR="00ED2508" w:rsidRPr="00824A1A" w:rsidRDefault="00ED2508" w:rsidP="00EF4242">
            <w:pPr>
              <w:pStyle w:val="a9"/>
              <w:numPr>
                <w:ilvl w:val="0"/>
                <w:numId w:val="25"/>
              </w:numPr>
              <w:ind w:firstLineChars="0"/>
              <w:cnfStyle w:val="000000000000" w:firstRow="0" w:lastRow="0" w:firstColumn="0" w:lastColumn="0" w:oddVBand="0" w:evenVBand="0" w:oddHBand="0" w:evenHBand="0" w:firstRowFirstColumn="0" w:firstRowLastColumn="0" w:lastRowFirstColumn="0" w:lastRowLastColumn="0"/>
            </w:pPr>
            <w:r>
              <w:rPr>
                <w:rFonts w:hint="eastAsia"/>
              </w:rPr>
              <w:t>对于重要的审计证据的获取，审计人员应当‘无所不用其极’。</w:t>
            </w:r>
          </w:p>
        </w:tc>
      </w:tr>
    </w:tbl>
    <w:p w14:paraId="62A562C2" w14:textId="77777777" w:rsidR="00ED2508" w:rsidRPr="00416304" w:rsidRDefault="00ED2508" w:rsidP="00ED2508"/>
    <w:p w14:paraId="7DCA9D3D" w14:textId="3E2E8749" w:rsidR="00ED2508" w:rsidRDefault="00ED2508" w:rsidP="00ED2508">
      <w:pPr>
        <w:pStyle w:val="1"/>
        <w:rPr>
          <w:b w:val="0"/>
          <w:bCs w:val="0"/>
        </w:rPr>
      </w:pPr>
      <w:bookmarkStart w:id="2" w:name="_Hlk73431762"/>
      <w:r>
        <w:rPr>
          <w:b w:val="0"/>
          <w:bCs w:val="0"/>
        </w:rPr>
        <w:t>37</w:t>
      </w:r>
      <w:r>
        <w:rPr>
          <w:rFonts w:hint="eastAsia"/>
          <w:b w:val="0"/>
          <w:bCs w:val="0"/>
        </w:rPr>
        <w:t>山东新绿食品股份有限公司</w:t>
      </w:r>
      <w:r w:rsidRPr="00BC3FFE">
        <w:rPr>
          <w:b w:val="0"/>
          <w:bCs w:val="0"/>
        </w:rPr>
        <w:t xml:space="preserve"> </w:t>
      </w:r>
    </w:p>
    <w:tbl>
      <w:tblPr>
        <w:tblStyle w:val="1-11"/>
        <w:tblW w:w="0" w:type="auto"/>
        <w:tblLook w:val="04A0" w:firstRow="1" w:lastRow="0" w:firstColumn="1" w:lastColumn="0" w:noHBand="0" w:noVBand="1"/>
      </w:tblPr>
      <w:tblGrid>
        <w:gridCol w:w="1980"/>
        <w:gridCol w:w="6316"/>
      </w:tblGrid>
      <w:tr w:rsidR="00ED2508" w14:paraId="760C013A"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0FF3B86" w14:textId="77777777" w:rsidR="00ED2508" w:rsidRDefault="00ED2508" w:rsidP="00EF4242">
            <w:pPr>
              <w:rPr>
                <w:b w:val="0"/>
                <w:bCs w:val="0"/>
              </w:rPr>
            </w:pPr>
            <w:r>
              <w:rPr>
                <w:rFonts w:hint="eastAsia"/>
              </w:rPr>
              <w:t>案例数据编号</w:t>
            </w:r>
          </w:p>
        </w:tc>
        <w:tc>
          <w:tcPr>
            <w:tcW w:w="6316" w:type="dxa"/>
          </w:tcPr>
          <w:p w14:paraId="3A9B6204"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 xml:space="preserve">  0403</w:t>
            </w:r>
          </w:p>
        </w:tc>
      </w:tr>
      <w:tr w:rsidR="00ED2508" w14:paraId="74A1854A"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4597FCBD" w14:textId="77777777" w:rsidR="00ED2508" w:rsidRDefault="00ED2508" w:rsidP="00EF4242">
            <w:pPr>
              <w:rPr>
                <w:b w:val="0"/>
                <w:bCs w:val="0"/>
              </w:rPr>
            </w:pPr>
            <w:r>
              <w:rPr>
                <w:rFonts w:hint="eastAsia"/>
              </w:rPr>
              <w:t>案例行业类别</w:t>
            </w:r>
          </w:p>
        </w:tc>
        <w:tc>
          <w:tcPr>
            <w:tcW w:w="6316" w:type="dxa"/>
          </w:tcPr>
          <w:p w14:paraId="72C7C37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04</w:t>
            </w:r>
            <w:r>
              <w:rPr>
                <w:rFonts w:hint="eastAsia"/>
              </w:rPr>
              <w:t>农林牧渔类</w:t>
            </w:r>
          </w:p>
        </w:tc>
      </w:tr>
      <w:tr w:rsidR="00ED2508" w14:paraId="485B2304"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3834D68" w14:textId="77777777" w:rsidR="00ED2508" w:rsidRDefault="00ED2508" w:rsidP="00EF4242">
            <w:pPr>
              <w:rPr>
                <w:b w:val="0"/>
                <w:bCs w:val="0"/>
              </w:rPr>
            </w:pPr>
            <w:r>
              <w:rPr>
                <w:rFonts w:hint="eastAsia"/>
              </w:rPr>
              <w:t>案例发生时间</w:t>
            </w:r>
          </w:p>
        </w:tc>
        <w:tc>
          <w:tcPr>
            <w:tcW w:w="6316" w:type="dxa"/>
          </w:tcPr>
          <w:p w14:paraId="0F3D93C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 xml:space="preserve">   2013</w:t>
            </w:r>
            <w:r>
              <w:rPr>
                <w:rFonts w:hint="eastAsia"/>
              </w:rPr>
              <w:t>至2</w:t>
            </w:r>
            <w:r>
              <w:t>015</w:t>
            </w:r>
            <w:r>
              <w:rPr>
                <w:rFonts w:hint="eastAsia"/>
              </w:rPr>
              <w:t>年</w:t>
            </w:r>
          </w:p>
        </w:tc>
      </w:tr>
      <w:tr w:rsidR="00ED2508" w14:paraId="7F1F9652"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6B5B359B" w14:textId="77777777" w:rsidR="00ED2508" w:rsidRDefault="00ED2508" w:rsidP="00EF4242">
            <w:pPr>
              <w:rPr>
                <w:b w:val="0"/>
                <w:bCs w:val="0"/>
              </w:rPr>
            </w:pPr>
            <w:r>
              <w:rPr>
                <w:rFonts w:hint="eastAsia"/>
              </w:rPr>
              <w:t>案例企业名称</w:t>
            </w:r>
          </w:p>
        </w:tc>
        <w:tc>
          <w:tcPr>
            <w:tcW w:w="6316" w:type="dxa"/>
          </w:tcPr>
          <w:p w14:paraId="25245D64" w14:textId="77777777" w:rsidR="00ED2508" w:rsidRPr="00BD75A4" w:rsidRDefault="00ED2508" w:rsidP="00EF4242">
            <w:pPr>
              <w:pStyle w:val="aa"/>
              <w:cnfStyle w:val="000000000000" w:firstRow="0" w:lastRow="0" w:firstColumn="0" w:lastColumn="0" w:oddVBand="0" w:evenVBand="0" w:oddHBand="0" w:evenHBand="0" w:firstRowFirstColumn="0" w:firstRowLastColumn="0" w:lastRowFirstColumn="0" w:lastRowLastColumn="0"/>
            </w:pPr>
            <w:r>
              <w:t xml:space="preserve">   </w:t>
            </w:r>
            <w:r>
              <w:rPr>
                <w:rFonts w:ascii="Arial" w:hAnsi="Arial" w:cs="Arial" w:hint="eastAsia"/>
                <w:color w:val="333333"/>
                <w:szCs w:val="21"/>
                <w:shd w:val="clear" w:color="auto" w:fill="FFFFFF"/>
              </w:rPr>
              <w:t>山东新绿食品股份有限公司</w:t>
            </w:r>
          </w:p>
        </w:tc>
      </w:tr>
      <w:tr w:rsidR="00ED2508" w14:paraId="3568F797"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9D6D58D" w14:textId="77777777" w:rsidR="00ED2508" w:rsidRDefault="00ED2508" w:rsidP="00EF4242">
            <w:pPr>
              <w:rPr>
                <w:b w:val="0"/>
                <w:bCs w:val="0"/>
              </w:rPr>
            </w:pPr>
            <w:r>
              <w:rPr>
                <w:rFonts w:hint="eastAsia"/>
              </w:rPr>
              <w:t>案例企业经营范围</w:t>
            </w:r>
          </w:p>
        </w:tc>
        <w:tc>
          <w:tcPr>
            <w:tcW w:w="6316" w:type="dxa"/>
          </w:tcPr>
          <w:p w14:paraId="41CB758A"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sidRPr="00C46175">
              <w:rPr>
                <w:rFonts w:hint="eastAsia"/>
              </w:rPr>
              <w:t>以养殖、屠宰、深加工、销售为一体的综合性大型牛肉食品加工</w:t>
            </w:r>
          </w:p>
        </w:tc>
      </w:tr>
      <w:tr w:rsidR="00ED2508" w14:paraId="19B50740"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16EF2823" w14:textId="77777777" w:rsidR="00ED2508" w:rsidRDefault="00ED2508" w:rsidP="00EF4242">
            <w:pPr>
              <w:rPr>
                <w:b w:val="0"/>
                <w:bCs w:val="0"/>
              </w:rPr>
            </w:pPr>
            <w:r>
              <w:rPr>
                <w:rFonts w:hint="eastAsia"/>
              </w:rPr>
              <w:t>企业单位案情描述</w:t>
            </w:r>
          </w:p>
        </w:tc>
        <w:tc>
          <w:tcPr>
            <w:tcW w:w="6316" w:type="dxa"/>
          </w:tcPr>
          <w:p w14:paraId="6FE376BE" w14:textId="77777777" w:rsidR="00ED2508" w:rsidRDefault="00ED2508" w:rsidP="00EF4242">
            <w:pPr>
              <w:pStyle w:val="2"/>
              <w:numPr>
                <w:ilvl w:val="0"/>
                <w:numId w:val="26"/>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企业背景</w:t>
            </w:r>
          </w:p>
          <w:p w14:paraId="044F416D" w14:textId="77777777" w:rsidR="00ED2508" w:rsidRPr="00C46175"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C46175">
              <w:rPr>
                <w:rFonts w:hint="eastAsia"/>
              </w:rPr>
              <w:t>公司成立于</w:t>
            </w:r>
            <w:r w:rsidRPr="00C46175">
              <w:t>2005年,位于山东省泗水县经济开发区,是一家以养殖、屠宰、深加工、销售为一体的综合性大型牛肉食品加工企业。 公司目前总投资2.6亿元,总占地面积24.5万平方米,总建筑面积9万多平方米,总资产4.3亿元,员工300多人。2014年实现销售收入为6.43亿元,实现税收677万元。 公司拥有一条现代化的屠宰、排酸、分割流水生产线,储存能力4500吨的冷库,年屠宰能力可达60000头牛;同时拥有星村、黄沟、</w:t>
            </w:r>
            <w:proofErr w:type="gramStart"/>
            <w:r w:rsidRPr="00C46175">
              <w:t>洙</w:t>
            </w:r>
            <w:proofErr w:type="gramEnd"/>
            <w:r w:rsidRPr="00C46175">
              <w:t>边等四个高标准示范型养殖基地,并配有32000吨青储饲料的青储池,可满足肉牛年出栏11000头</w:t>
            </w:r>
            <w:r w:rsidRPr="00C46175">
              <w:rPr>
                <w:rFonts w:hint="eastAsia"/>
              </w:rPr>
              <w:t>牛的需要。</w:t>
            </w:r>
          </w:p>
          <w:p w14:paraId="6F8DA360" w14:textId="77777777" w:rsidR="00ED2508" w:rsidRDefault="00ED2508" w:rsidP="00EF4242">
            <w:pPr>
              <w:pStyle w:val="2"/>
              <w:numPr>
                <w:ilvl w:val="0"/>
                <w:numId w:val="26"/>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案情背景</w:t>
            </w:r>
          </w:p>
          <w:p w14:paraId="27C17D3B" w14:textId="77777777" w:rsidR="00ED2508" w:rsidRPr="00C46175"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Pr>
                <w:rFonts w:hint="eastAsia"/>
              </w:rPr>
              <w:t>公开资料显示，新绿股份成立于</w:t>
            </w:r>
            <w:r>
              <w:t>2005年，位于山东省泗水县经济开发区，是一家以养殖、屠宰、深加工、销售为一体的综合性大型牛肉食品加工企业。2015年12月挂牌新三板。</w:t>
            </w:r>
            <w:r>
              <w:rPr>
                <w:rFonts w:hint="eastAsia"/>
              </w:rPr>
              <w:t>而这出“虚增大戏”的源起正是因为上市。</w:t>
            </w:r>
          </w:p>
          <w:p w14:paraId="44EE14E1" w14:textId="77777777" w:rsidR="00ED2508" w:rsidRDefault="00ED2508" w:rsidP="00EF4242">
            <w:pPr>
              <w:pStyle w:val="2"/>
              <w:numPr>
                <w:ilvl w:val="0"/>
                <w:numId w:val="26"/>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案情描述</w:t>
            </w:r>
          </w:p>
          <w:p w14:paraId="7CA3CA69"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证监会的处罚信息显示，</w:t>
            </w:r>
            <w:r>
              <w:t>2015年8月至11月，该公司向全国中小企业股份转让系统提交申请股票公开转让申报文件并公开披露，多份公开披露的文件存在虚假记载。经查，公司在上述文件中通过虚构与收入相关的经济利益流入的方式虚增主营业务收入近7.3亿元，</w:t>
            </w:r>
            <w:proofErr w:type="gramStart"/>
            <w:r>
              <w:t>占公开</w:t>
            </w:r>
            <w:proofErr w:type="gramEnd"/>
            <w:r>
              <w:t>披露金额的53.03%。</w:t>
            </w:r>
          </w:p>
          <w:p w14:paraId="329913B5" w14:textId="77777777" w:rsidR="00ED2508" w:rsidRPr="00C46175"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lastRenderedPageBreak/>
              <w:t>其中，虚增</w:t>
            </w:r>
            <w:r>
              <w:t>2013年主营业务收入2.66亿元、2014年主营业务收入3.01亿元、2015年1至4月主营业务收入约1.6亿元，分别</w:t>
            </w:r>
            <w:proofErr w:type="gramStart"/>
            <w:r>
              <w:t>占公开</w:t>
            </w:r>
            <w:proofErr w:type="gramEnd"/>
            <w:r>
              <w:t>披露金额的53.77%、46.49%、70.29%;对同期利润总额影响数分别为4247万元、5038万元、2631万元，</w:t>
            </w:r>
            <w:proofErr w:type="gramStart"/>
            <w:r>
              <w:t>占公开</w:t>
            </w:r>
            <w:proofErr w:type="gramEnd"/>
            <w:r>
              <w:t>披露净利润总额的 71.46%、74.19%、121.19%。</w:t>
            </w:r>
          </w:p>
          <w:p w14:paraId="3595E072" w14:textId="77777777" w:rsidR="00ED2508" w:rsidRDefault="00ED2508" w:rsidP="00EF4242">
            <w:pPr>
              <w:pStyle w:val="2"/>
              <w:numPr>
                <w:ilvl w:val="0"/>
                <w:numId w:val="26"/>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51D03926"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一、公司申请股份公开挂牌转让过程中披露文件存在虚假记载</w:t>
            </w:r>
          </w:p>
          <w:p w14:paraId="3C2D4870" w14:textId="77777777" w:rsidR="00ED2508" w:rsidRPr="00C46175"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（一）公司在申请股份公开挂牌转让过程中所披露的文件</w:t>
            </w:r>
          </w:p>
          <w:p w14:paraId="3040BE2A"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2015年8月至11月，新绿股份向全国中小企业股份转让系统提交申请股票公开转让申报文件并公开披露。公开披露的文件包括：2015年8月31日披露的《山东新绿食品股份有限公司公开转让说明书（申报稿）》（以下简称转让说明书申报稿）、2015年8月31日披露的《泗水新绿食品有限公司审计报告及财务报表(2013年1月1日至2015年4月30日）》（以下简称申报会计期财务报告）、2015年11月26日披露的《山东新绿食品股份有限公司公开转让说明书（反馈稿）》（以下简称转让说明书反馈稿）以及再次披露的申报会计期财务报告。</w:t>
            </w:r>
          </w:p>
          <w:p w14:paraId="3ECC240E" w14:textId="77777777" w:rsidR="00ED2508" w:rsidRPr="00C46175"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（二）披露文件存在虚假记载</w:t>
            </w:r>
          </w:p>
          <w:p w14:paraId="388FFBE9"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经查，公司在上述文件中通过虚构与收入相关的经济利益流入的方式虚增主营业务收入</w:t>
            </w:r>
            <w:r>
              <w:t>72,507.43万元，</w:t>
            </w:r>
            <w:proofErr w:type="gramStart"/>
            <w:r>
              <w:t>占公开</w:t>
            </w:r>
            <w:proofErr w:type="gramEnd"/>
            <w:r>
              <w:t>披露金额的53.03%。其中虚增2013年主营业务收入26,582.67万元、2014年主营业务收入30,151.6万元、2015年1至4月主营业务收入15,773.16万元，分别</w:t>
            </w:r>
            <w:proofErr w:type="gramStart"/>
            <w:r>
              <w:t>占公开</w:t>
            </w:r>
            <w:proofErr w:type="gramEnd"/>
            <w:r>
              <w:t>披露金额的53.77%、46.49%、70.29%；对同期利润总额影响数分别为4,246.79万元、5,037.76万元、2,631.05万元，</w:t>
            </w:r>
            <w:proofErr w:type="gramStart"/>
            <w:r>
              <w:t>占公开</w:t>
            </w:r>
            <w:proofErr w:type="gramEnd"/>
            <w:r>
              <w:t>披露净利润总额的71.46%、74.19%、121.19%。</w:t>
            </w:r>
          </w:p>
          <w:p w14:paraId="06BFF6C9" w14:textId="77777777" w:rsidR="00ED2508" w:rsidRPr="00C46175" w:rsidRDefault="00ED2508" w:rsidP="00EF4242">
            <w:pPr>
              <w:cnfStyle w:val="000000000000" w:firstRow="0" w:lastRow="0" w:firstColumn="0" w:lastColumn="0" w:oddVBand="0" w:evenVBand="0" w:oddHBand="0" w:evenHBand="0" w:firstRowFirstColumn="0" w:firstRowLastColumn="0" w:lastRowFirstColumn="0" w:lastRowLastColumn="0"/>
            </w:pPr>
            <w:r>
              <w:t>1. 虚增申报会计期主营业务收入。</w:t>
            </w:r>
          </w:p>
          <w:p w14:paraId="0D6B280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在明知经济利益不可能流入公司的情况下，新绿股份通过有计划、有组织地实施收入造假，持续伪造与收入相关的银行收款，造成与收入相关的经济利益持续流入的假象，达到虚增收入的目的。</w:t>
            </w:r>
          </w:p>
          <w:p w14:paraId="62EB786C"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7E77A5F1"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一是有计划、有组织地实施收入造假。第一，新绿股份实际控制人陈思负责决策并安排收入造假，造假的直接动机是完成对</w:t>
            </w:r>
            <w:proofErr w:type="gramStart"/>
            <w:r>
              <w:rPr>
                <w:rFonts w:hint="eastAsia"/>
              </w:rPr>
              <w:t>赌协议</w:t>
            </w:r>
            <w:proofErr w:type="gramEnd"/>
            <w:r>
              <w:rPr>
                <w:rFonts w:hint="eastAsia"/>
              </w:rPr>
              <w:t>约定的业绩。第二，建立了长期的、系统的造假账</w:t>
            </w:r>
            <w:proofErr w:type="gramStart"/>
            <w:r>
              <w:rPr>
                <w:rFonts w:hint="eastAsia"/>
              </w:rPr>
              <w:t>务</w:t>
            </w:r>
            <w:proofErr w:type="gramEnd"/>
            <w:r>
              <w:rPr>
                <w:rFonts w:hint="eastAsia"/>
              </w:rPr>
              <w:t>处理及考核流程。公司形成《泗水上市工作流程交接报告》（以下简称《上市流程》）作为造假工作指南，记录了完整的收入造假会计处理流程，在公司根据对</w:t>
            </w:r>
            <w:proofErr w:type="gramStart"/>
            <w:r>
              <w:rPr>
                <w:rFonts w:hint="eastAsia"/>
              </w:rPr>
              <w:t>赌协议</w:t>
            </w:r>
            <w:proofErr w:type="gramEnd"/>
            <w:r>
              <w:rPr>
                <w:rFonts w:hint="eastAsia"/>
              </w:rPr>
              <w:t>上的业绩确定需要虚增的业绩后，财务部门需根据虚增目标进行造假，并按月度对财务人员造假完成情况进行考核。第三，私设三套财务账套。公司设置税务账、上市账</w:t>
            </w:r>
            <w:proofErr w:type="gramStart"/>
            <w:r>
              <w:rPr>
                <w:rFonts w:hint="eastAsia"/>
              </w:rPr>
              <w:t>和内账三个</w:t>
            </w:r>
            <w:proofErr w:type="gramEnd"/>
            <w:r>
              <w:rPr>
                <w:rFonts w:hint="eastAsia"/>
              </w:rPr>
              <w:t>财务账套，分别由南厂和北厂财务人员核算，核算系统和核算人员隔离。</w:t>
            </w:r>
          </w:p>
          <w:p w14:paraId="4F25FF2B"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二是伪造银行收款，虚增主营业务收入。</w:t>
            </w:r>
            <w:r>
              <w:t>2013年1月至2015年4月，按照实际控制人陈思的决策与安排，根据《上市流程》记</w:t>
            </w:r>
            <w:r>
              <w:lastRenderedPageBreak/>
              <w:t>录的造假会计处理流程，公司使用特定银行存款账户，即工商银行山东莒南支行1610××××0978账户（以下简称工行莒南支行账户），伪造与收入相关的银行收款1,190笔，虚构资金流入77,952.28万元，用于支持虚增收入。其中，虚增主营业务收入72,507.43万元，</w:t>
            </w:r>
            <w:proofErr w:type="gramStart"/>
            <w:r>
              <w:t>占公开</w:t>
            </w:r>
            <w:proofErr w:type="gramEnd"/>
            <w:r>
              <w:t>披露金额的53.03%。其中，虚增2013年、2014年和2015年1-4月主营业务收入分别为26,582.67万元、30,151.6万元和15,773.16万元，</w:t>
            </w:r>
            <w:proofErr w:type="gramStart"/>
            <w:r>
              <w:t>占公开</w:t>
            </w:r>
            <w:proofErr w:type="gramEnd"/>
            <w:r>
              <w:t>披露主营业务收入的53.77%、46.49%、70.29%。根据公司公开披露的毛利率测算，上述虚增收入对同期利润总额影响数分别为4,246.79万元、5,037.76万元、2,631.05万元，</w:t>
            </w:r>
            <w:proofErr w:type="gramStart"/>
            <w:r>
              <w:t>占公开</w:t>
            </w:r>
            <w:proofErr w:type="gramEnd"/>
            <w:r>
              <w:t>披露净利润的71.46%、74.19%、121.19%。</w:t>
            </w:r>
          </w:p>
          <w:p w14:paraId="7FBAEEC2"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p>
          <w:p w14:paraId="41667606" w14:textId="77777777" w:rsidR="00ED2508" w:rsidRPr="00C46175" w:rsidRDefault="00ED2508" w:rsidP="00EF4242">
            <w:pPr>
              <w:cnfStyle w:val="000000000000" w:firstRow="0" w:lastRow="0" w:firstColumn="0" w:lastColumn="0" w:oddVBand="0" w:evenVBand="0" w:oddHBand="0" w:evenHBand="0" w:firstRowFirstColumn="0" w:firstRowLastColumn="0" w:lastRowFirstColumn="0" w:lastRowLastColumn="0"/>
            </w:pPr>
            <w:r>
              <w:t>2. 虚增申报会计期末银行存款。</w:t>
            </w:r>
          </w:p>
          <w:p w14:paraId="12CA8D3D"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申报会计期间，公司虚增销售收入和利润，导致工行莒南支行账户银行存款会计期末余额虚高，虚增</w:t>
            </w:r>
            <w:r>
              <w:t>2015年4月30日银行存款5,380.91万元。</w:t>
            </w:r>
          </w:p>
          <w:p w14:paraId="7F991474" w14:textId="77777777" w:rsidR="00ED2508" w:rsidRPr="00C46175"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p>
          <w:p w14:paraId="2EB2A84B" w14:textId="77777777" w:rsidR="00ED2508" w:rsidRPr="00C46175" w:rsidRDefault="00ED2508" w:rsidP="00EF4242">
            <w:pPr>
              <w:cnfStyle w:val="000000000000" w:firstRow="0" w:lastRow="0" w:firstColumn="0" w:lastColumn="0" w:oddVBand="0" w:evenVBand="0" w:oddHBand="0" w:evenHBand="0" w:firstRowFirstColumn="0" w:firstRowLastColumn="0" w:lastRowFirstColumn="0" w:lastRowLastColumn="0"/>
            </w:pPr>
            <w:r>
              <w:t>3. 虚增申报会计期末固定资产。</w:t>
            </w:r>
          </w:p>
          <w:p w14:paraId="16EF0C5B"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2013年5月至2014年1月，公司伪造工行莒南支行账户银行付款凭证，虚构名下银行账户5笔付款行为，并编制2013年5月第538号，2013年6月第85号、161号、257号，2014年1月第611号记账凭证，虚列“车间二期工程”项目生产成本2,728万元，致虚增2015年4月30日固定资产2,728万元。</w:t>
            </w:r>
          </w:p>
          <w:p w14:paraId="6BB9C0F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502DCA7B"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4. 隐瞒申报会计期关联交易。</w:t>
            </w:r>
          </w:p>
          <w:p w14:paraId="07BDB46B" w14:textId="77777777" w:rsidR="00ED2508" w:rsidRPr="00C46175"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转让说明书申报稿及反馈稿披露，莒南鸿</w:t>
            </w:r>
            <w:proofErr w:type="gramStart"/>
            <w:r>
              <w:rPr>
                <w:rFonts w:hint="eastAsia"/>
              </w:rPr>
              <w:t>润食品</w:t>
            </w:r>
            <w:proofErr w:type="gramEnd"/>
            <w:r>
              <w:rPr>
                <w:rFonts w:hint="eastAsia"/>
              </w:rPr>
              <w:t>有限公司（以下简称莒南鸿润）、山东绿润食品有限公司（以下简称山东绿润）、北京绿润食品有限公司（以下简称北京绿润）是陈</w:t>
            </w:r>
            <w:proofErr w:type="gramStart"/>
            <w:r>
              <w:rPr>
                <w:rFonts w:hint="eastAsia"/>
              </w:rPr>
              <w:t>思控制</w:t>
            </w:r>
            <w:proofErr w:type="gramEnd"/>
            <w:r>
              <w:rPr>
                <w:rFonts w:hint="eastAsia"/>
              </w:rPr>
              <w:t>的公司，系新绿股份的关联方。</w:t>
            </w:r>
          </w:p>
          <w:p w14:paraId="13BF1749"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申报会计期内，新绿股份通过对关联方资金往来不入账的方式，隐瞒与上述关联方的资金往来。新绿股份通过伪造、篡改银行收付款凭证隐瞒工行莒南支行账户、工商银行山东泗水支行</w:t>
            </w:r>
            <w:r>
              <w:t>1080××××2549账户（以下简称工行泗水支行账户）及农行山东泗水支行1547××××2085账户（以下简称农行账户）关联交易59,120.21万元，其中，2013年关联交易16,558.9万元，2014年关联交易32,617.21万元，2015年1至4月关联交易9,944.1万元。</w:t>
            </w:r>
          </w:p>
          <w:p w14:paraId="24ECF7A7"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p>
          <w:p w14:paraId="31E59AFC" w14:textId="77777777" w:rsidR="00ED2508" w:rsidRPr="00C46175" w:rsidRDefault="00ED2508" w:rsidP="00EF4242">
            <w:pPr>
              <w:cnfStyle w:val="000000000000" w:firstRow="0" w:lastRow="0" w:firstColumn="0" w:lastColumn="0" w:oddVBand="0" w:evenVBand="0" w:oddHBand="0" w:evenHBand="0" w:firstRowFirstColumn="0" w:firstRowLastColumn="0" w:lastRowFirstColumn="0" w:lastRowLastColumn="0"/>
            </w:pPr>
            <w:r>
              <w:t>5. 未如实披露公司存在重大内控缺陷。</w:t>
            </w:r>
          </w:p>
          <w:p w14:paraId="50777CCE"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一是未如实披露公司私设多套财务账套。</w:t>
            </w:r>
            <w:r>
              <w:t>2013年至2015年，新绿股份设置了内账、税务账和上市</w:t>
            </w:r>
            <w:proofErr w:type="gramStart"/>
            <w:r>
              <w:t>账</w:t>
            </w:r>
            <w:proofErr w:type="gramEnd"/>
            <w:r>
              <w:t>三套财务账套，三套</w:t>
            </w:r>
            <w:proofErr w:type="gramStart"/>
            <w:r>
              <w:t>账</w:t>
            </w:r>
            <w:proofErr w:type="gramEnd"/>
            <w:r>
              <w:t>财务数据不一致，其中</w:t>
            </w:r>
            <w:proofErr w:type="gramStart"/>
            <w:r>
              <w:t>内账与上市账</w:t>
            </w:r>
            <w:proofErr w:type="gramEnd"/>
            <w:r>
              <w:t>记录的主营业务收入存在巨大差异，合计差额-1,387,426,396.58元。其中：2013年差额-338,039,621.36元，2014年差额-462,628,325.95元，2015年差额-586,758,449.27元。</w:t>
            </w:r>
          </w:p>
          <w:p w14:paraId="12FBBAB6"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二是财务不独立。公司工行莒南支行</w:t>
            </w:r>
            <w:proofErr w:type="gramStart"/>
            <w:r>
              <w:rPr>
                <w:rFonts w:hint="eastAsia"/>
              </w:rPr>
              <w:t>账户网银长期</w:t>
            </w:r>
            <w:proofErr w:type="gramEnd"/>
            <w:r>
              <w:rPr>
                <w:rFonts w:hint="eastAsia"/>
              </w:rPr>
              <w:t>由山东绿</w:t>
            </w:r>
            <w:proofErr w:type="gramStart"/>
            <w:r>
              <w:rPr>
                <w:rFonts w:hint="eastAsia"/>
              </w:rPr>
              <w:t>润</w:t>
            </w:r>
            <w:r>
              <w:rPr>
                <w:rFonts w:hint="eastAsia"/>
              </w:rPr>
              <w:lastRenderedPageBreak/>
              <w:t>控制</w:t>
            </w:r>
            <w:proofErr w:type="gramEnd"/>
            <w:r>
              <w:rPr>
                <w:rFonts w:hint="eastAsia"/>
              </w:rPr>
              <w:t>使用，新绿股份长期使用伪造该账户收付款凭证进行会计处理。</w:t>
            </w:r>
          </w:p>
          <w:p w14:paraId="5E36A3B8"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三是关联交易不规范。申报会计期内，公司关联交易未提交股东会和董事会审议。</w:t>
            </w:r>
          </w:p>
          <w:p w14:paraId="7133AE3F"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66B09002"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6. 实际控制人披露不实。</w:t>
            </w:r>
          </w:p>
          <w:p w14:paraId="1E9196F0" w14:textId="77777777" w:rsidR="00ED2508" w:rsidRPr="00C46175"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Pr>
                <w:rFonts w:hint="eastAsia"/>
              </w:rPr>
              <w:t>转让说明书申报稿及反馈稿披露，新绿股份董事长陈星持有新绿股份</w:t>
            </w:r>
            <w:r>
              <w:t>39.76%股权，系新绿股份实际控制人。</w:t>
            </w:r>
          </w:p>
          <w:p w14:paraId="5258327A" w14:textId="77777777" w:rsidR="00ED2508"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Pr>
                <w:rFonts w:hint="eastAsia"/>
              </w:rPr>
              <w:t>经查，在新绿股份股票公开挂牌转让前，陈</w:t>
            </w:r>
            <w:proofErr w:type="gramStart"/>
            <w:r>
              <w:rPr>
                <w:rFonts w:hint="eastAsia"/>
              </w:rPr>
              <w:t>思长期代陈星履行</w:t>
            </w:r>
            <w:proofErr w:type="gramEnd"/>
            <w:r>
              <w:rPr>
                <w:rFonts w:hint="eastAsia"/>
              </w:rPr>
              <w:t>控股股东及实际控制人职权，并在申报期内</w:t>
            </w:r>
            <w:proofErr w:type="gramStart"/>
            <w:r>
              <w:rPr>
                <w:rFonts w:hint="eastAsia"/>
              </w:rPr>
              <w:t>实际代陈星履行</w:t>
            </w:r>
            <w:proofErr w:type="gramEnd"/>
            <w:r>
              <w:rPr>
                <w:rFonts w:hint="eastAsia"/>
              </w:rPr>
              <w:t>公司董事长职务及股东权利。依据《中华人民共和国公司法》第二百一十六条第三项的规定，陈思亦为新绿股份的实际控制人。</w:t>
            </w:r>
          </w:p>
          <w:p w14:paraId="1C95627E" w14:textId="77777777" w:rsidR="00ED2508"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p>
          <w:p w14:paraId="29F02C0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7. 对</w:t>
            </w:r>
            <w:proofErr w:type="gramStart"/>
            <w:r>
              <w:t>赌协议</w:t>
            </w:r>
            <w:proofErr w:type="gramEnd"/>
            <w:r>
              <w:t>披露不实。</w:t>
            </w:r>
          </w:p>
          <w:p w14:paraId="7DD5E17B"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转让说明书申报稿及反馈稿中披露，陈思、陈星与嘉兴硅谷天堂盈</w:t>
            </w:r>
            <w:proofErr w:type="gramStart"/>
            <w:r>
              <w:rPr>
                <w:rFonts w:hint="eastAsia"/>
              </w:rPr>
              <w:t>祥</w:t>
            </w:r>
            <w:proofErr w:type="gramEnd"/>
            <w:r>
              <w:rPr>
                <w:rFonts w:hint="eastAsia"/>
              </w:rPr>
              <w:t>投资合伙企业（有限合伙）、上海建银国际投资咨询有限公司、方正和</w:t>
            </w:r>
            <w:proofErr w:type="gramStart"/>
            <w:r>
              <w:rPr>
                <w:rFonts w:hint="eastAsia"/>
              </w:rPr>
              <w:t>生投资</w:t>
            </w:r>
            <w:proofErr w:type="gramEnd"/>
            <w:r>
              <w:rPr>
                <w:rFonts w:hint="eastAsia"/>
              </w:rPr>
              <w:t>有限责任公司、北京方正富邦创融资</w:t>
            </w:r>
            <w:proofErr w:type="gramStart"/>
            <w:r>
              <w:rPr>
                <w:rFonts w:hint="eastAsia"/>
              </w:rPr>
              <w:t>产管理</w:t>
            </w:r>
            <w:proofErr w:type="gramEnd"/>
            <w:r>
              <w:rPr>
                <w:rFonts w:hint="eastAsia"/>
              </w:rPr>
              <w:t>有限公司、邵某海等</w:t>
            </w:r>
            <w:r>
              <w:t>5个股东（合计持有新绿股份7.24%股权）签署的投资协议中没有业绩对赌条款。此外，转让说明书申报稿及反馈稿还披露了陈思于2015年8月11日出具的《承诺》，内容为</w:t>
            </w:r>
            <w:proofErr w:type="gramStart"/>
            <w:r>
              <w:t>自承诺</w:t>
            </w:r>
            <w:proofErr w:type="gramEnd"/>
            <w:r>
              <w:t>签署之日起，陈星与上海联新投资中心（有限合伙）等16名股东不签订任何形式的对赌协议。</w:t>
            </w:r>
          </w:p>
          <w:p w14:paraId="11381CD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二、公司披露的</w:t>
            </w:r>
            <w:r>
              <w:t>2015年年度报告存在虚假记载</w:t>
            </w:r>
          </w:p>
          <w:p w14:paraId="30B6AF48" w14:textId="77777777" w:rsidR="00ED2508" w:rsidRPr="00F86AC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（一）虚增</w:t>
            </w:r>
            <w:r>
              <w:t>2015年主营业务收入</w:t>
            </w:r>
          </w:p>
          <w:p w14:paraId="6B6F34D2" w14:textId="77777777" w:rsidR="00ED2508" w:rsidRPr="00F86AC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一是延续申报会计期间虚增收入的一贯做法，继续使用工行莒南支行账户通过虚构与收入相关的经济利益流入的方式虚增主营业务收入</w:t>
            </w:r>
            <w:r>
              <w:t>36,907.29万元，</w:t>
            </w:r>
            <w:proofErr w:type="gramStart"/>
            <w:r>
              <w:t>占公开</w:t>
            </w:r>
            <w:proofErr w:type="gramEnd"/>
            <w:r>
              <w:t>披露主营业务收入的48.21%；按披露的毛利率测算，对2015年利润总额的影响数为5,497.46万元，占披露利润总额的86.67%。</w:t>
            </w:r>
          </w:p>
          <w:p w14:paraId="244A4A10"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二是使用工行莒南支行账户伪造银行收款</w:t>
            </w:r>
            <w:r>
              <w:t>1,054笔，虚构银行收款54,664.38万元。其中，归属2015年度的银行收款为41,705.24万元，导致虚增2015年主营业务收入36,907.29万元。</w:t>
            </w:r>
          </w:p>
          <w:p w14:paraId="5107FF55" w14:textId="77777777" w:rsidR="00ED2508" w:rsidRPr="00F86AC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（二）虚增期末固定资产原值</w:t>
            </w:r>
            <w:r>
              <w:t>2,728万元</w:t>
            </w:r>
          </w:p>
          <w:p w14:paraId="3ADB5092" w14:textId="77777777" w:rsidR="00ED2508" w:rsidRPr="00F86AC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受申报期虚增“车间二期工程”项目成本影响，新绿股份</w:t>
            </w:r>
            <w:r>
              <w:t>2015年固定资产原值不实，虚增2015年12月31日固定资产原值2,728万元。</w:t>
            </w:r>
          </w:p>
          <w:p w14:paraId="0AAED213"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（三）隐瞒期末负债</w:t>
            </w:r>
          </w:p>
          <w:p w14:paraId="6FBDDEFE"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2015年9月29日，</w:t>
            </w:r>
            <w:proofErr w:type="gramStart"/>
            <w:r>
              <w:t>徐某玉名下</w:t>
            </w:r>
            <w:proofErr w:type="gramEnd"/>
            <w:r>
              <w:t>6226××××9143账户向工行莒南支行账户转入2800万元，摘要显示为“付借款”。新绿股份未对上述资金交易进行会计记录。</w:t>
            </w:r>
          </w:p>
          <w:p w14:paraId="6220AA09" w14:textId="77777777" w:rsidR="00ED2508" w:rsidRPr="00F86AC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（四）隐瞒</w:t>
            </w:r>
            <w:r>
              <w:t>2015年关联方资金往来发生额</w:t>
            </w:r>
          </w:p>
          <w:p w14:paraId="1A280D8A" w14:textId="77777777" w:rsidR="00ED2508" w:rsidRPr="00F86AC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根据转让说明书申报稿及披露稿，除莒南鸿润、山东绿润、北京绿润外，山东绿色乐园食品有限公司（以下简称绿色乐园）也是陈思控制的公司，系公司关联方。</w:t>
            </w:r>
          </w:p>
          <w:p w14:paraId="0D9C1AB0" w14:textId="77777777" w:rsidR="00ED2508" w:rsidRPr="00F86AC1"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公司</w:t>
            </w:r>
            <w:r>
              <w:t>2015年年度报告披露，莒南鸿润、山东绿润、北京绿润</w:t>
            </w:r>
            <w:r>
              <w:lastRenderedPageBreak/>
              <w:t>三家关联</w:t>
            </w:r>
            <w:proofErr w:type="gramStart"/>
            <w:r>
              <w:t>方当年</w:t>
            </w:r>
            <w:proofErr w:type="gramEnd"/>
            <w:r>
              <w:t>合计占用新绿股份资金10,521万元，归还1,600万元。</w:t>
            </w:r>
          </w:p>
          <w:p w14:paraId="38B8843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经查，公司在</w:t>
            </w:r>
            <w:r>
              <w:t>2015年使用工行莒南支行账户、工行泗水支行账户及农行账户，与莒南鸿润、山东绿润、北京绿润、绿色乐园四家公司及陈星全年累计发生关联方资金往来40,615.37万元，较披露发生额高出28,494.37万元</w:t>
            </w:r>
            <w:r>
              <w:rPr>
                <w:rFonts w:hint="eastAsia"/>
              </w:rPr>
              <w:t>.</w:t>
            </w:r>
          </w:p>
        </w:tc>
      </w:tr>
      <w:tr w:rsidR="00ED2508" w14:paraId="14D96A56"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50E3F0D9" w14:textId="77777777" w:rsidR="00ED2508" w:rsidRDefault="00ED2508" w:rsidP="00EF4242">
            <w:pPr>
              <w:rPr>
                <w:b w:val="0"/>
                <w:bCs w:val="0"/>
              </w:rPr>
            </w:pPr>
            <w:r>
              <w:rPr>
                <w:rFonts w:hint="eastAsia"/>
              </w:rPr>
              <w:lastRenderedPageBreak/>
              <w:t>关联审计机构名称</w:t>
            </w:r>
          </w:p>
        </w:tc>
        <w:tc>
          <w:tcPr>
            <w:tcW w:w="6316" w:type="dxa"/>
          </w:tcPr>
          <w:p w14:paraId="539BA36D" w14:textId="77777777" w:rsidR="00ED2508" w:rsidRPr="00BD75A4"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B54A86">
              <w:rPr>
                <w:rFonts w:hint="eastAsia"/>
              </w:rPr>
              <w:t>在审计山东新绿食品股份有限公司</w:t>
            </w:r>
            <w:r w:rsidRPr="00B54A86">
              <w:t>(以下简称新绿股份)项目中存在出具虚假记载报告等行为，中兴财光华会计师事务所(特殊普通合伙)(以下简称中兴财光华)被证监会责令改正，没收审计业务收入25万元，并处以25万元罚款。</w:t>
            </w:r>
          </w:p>
        </w:tc>
      </w:tr>
      <w:tr w:rsidR="00ED2508" w14:paraId="53FC617E"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3D121A2" w14:textId="77777777" w:rsidR="00ED2508" w:rsidRDefault="00ED2508" w:rsidP="00EF4242">
            <w:pPr>
              <w:rPr>
                <w:b w:val="0"/>
                <w:bCs w:val="0"/>
              </w:rPr>
            </w:pPr>
            <w:r>
              <w:rPr>
                <w:rFonts w:hint="eastAsia"/>
              </w:rPr>
              <w:t>引发的审计实施思考</w:t>
            </w:r>
          </w:p>
        </w:tc>
        <w:tc>
          <w:tcPr>
            <w:tcW w:w="6316" w:type="dxa"/>
          </w:tcPr>
          <w:p w14:paraId="39042D2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1、</w:t>
            </w:r>
            <w:r w:rsidRPr="00F86AC1">
              <w:rPr>
                <w:rFonts w:hint="eastAsia"/>
              </w:rPr>
              <w:t>今天这家企业，为了挂牌上市，拼了，有计划、有组织地实施收入造假，还专门配备了“造假工作指南”，业绩考核主要不是销售人员，而是财务人员，按月度对财务人员造假完成情况进行考核！造假被发现了，是因为业务没跟上，</w:t>
            </w:r>
            <w:proofErr w:type="gramStart"/>
            <w:r w:rsidRPr="00F86AC1">
              <w:rPr>
                <w:rFonts w:hint="eastAsia"/>
              </w:rPr>
              <w:t>若业务</w:t>
            </w:r>
            <w:proofErr w:type="gramEnd"/>
            <w:r w:rsidRPr="00F86AC1">
              <w:rPr>
                <w:rFonts w:hint="eastAsia"/>
              </w:rPr>
              <w:t>好转，这造假就会自然掩盖了！造假被发现的倒霉蛋！</w:t>
            </w:r>
          </w:p>
          <w:p w14:paraId="7044066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w:t>
            </w:r>
            <w:r>
              <w:rPr>
                <w:rFonts w:hint="eastAsia"/>
              </w:rPr>
              <w:t>、这里肯定排除不了审计合谋的情况。</w:t>
            </w:r>
          </w:p>
          <w:p w14:paraId="7CB69F31"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3、审计人员对于此类公司的审计应当关注其公司的宏观环境，了解企业计划。</w:t>
            </w:r>
          </w:p>
          <w:p w14:paraId="05060BB9" w14:textId="77777777" w:rsidR="00ED2508" w:rsidRPr="00BD75A4"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4、要关注会议纪要，管理层决策和股东意向，</w:t>
            </w:r>
          </w:p>
        </w:tc>
      </w:tr>
      <w:bookmarkEnd w:id="2"/>
    </w:tbl>
    <w:p w14:paraId="1434FBD6" w14:textId="77777777" w:rsidR="00ED2508" w:rsidRDefault="00ED2508" w:rsidP="00ED2508"/>
    <w:p w14:paraId="4FAE0B25" w14:textId="400A6C10" w:rsidR="00ED2508" w:rsidRDefault="00ED2508" w:rsidP="00ED2508">
      <w:pPr>
        <w:pStyle w:val="1"/>
        <w:rPr>
          <w:b w:val="0"/>
          <w:bCs w:val="0"/>
        </w:rPr>
      </w:pPr>
      <w:r>
        <w:rPr>
          <w:b w:val="0"/>
          <w:bCs w:val="0"/>
        </w:rPr>
        <w:t>38</w:t>
      </w:r>
      <w:bookmarkStart w:id="3" w:name="_Hlk73538784"/>
      <w:r>
        <w:rPr>
          <w:rFonts w:hint="eastAsia"/>
          <w:b w:val="0"/>
          <w:bCs w:val="0"/>
        </w:rPr>
        <w:t>东方金钰</w:t>
      </w:r>
      <w:bookmarkEnd w:id="3"/>
      <w:r>
        <w:rPr>
          <w:rFonts w:hint="eastAsia"/>
          <w:b w:val="0"/>
          <w:bCs w:val="0"/>
        </w:rPr>
        <w:t>股份有限公司</w:t>
      </w:r>
      <w:r w:rsidRPr="00BC3FFE">
        <w:rPr>
          <w:b w:val="0"/>
          <w:bCs w:val="0"/>
        </w:rPr>
        <w:t xml:space="preserve"> </w:t>
      </w:r>
    </w:p>
    <w:tbl>
      <w:tblPr>
        <w:tblStyle w:val="1-11"/>
        <w:tblW w:w="0" w:type="auto"/>
        <w:tblLook w:val="04A0" w:firstRow="1" w:lastRow="0" w:firstColumn="1" w:lastColumn="0" w:noHBand="0" w:noVBand="1"/>
      </w:tblPr>
      <w:tblGrid>
        <w:gridCol w:w="1980"/>
        <w:gridCol w:w="6316"/>
      </w:tblGrid>
      <w:tr w:rsidR="00ED2508" w14:paraId="26BE9EBE"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62EE7271" w14:textId="77777777" w:rsidR="00ED2508" w:rsidRDefault="00ED2508" w:rsidP="00EF4242">
            <w:pPr>
              <w:rPr>
                <w:b w:val="0"/>
                <w:bCs w:val="0"/>
              </w:rPr>
            </w:pPr>
            <w:r>
              <w:rPr>
                <w:rFonts w:hint="eastAsia"/>
              </w:rPr>
              <w:t>案例数据编号</w:t>
            </w:r>
          </w:p>
        </w:tc>
        <w:tc>
          <w:tcPr>
            <w:tcW w:w="6316" w:type="dxa"/>
          </w:tcPr>
          <w:p w14:paraId="70A93762"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0703</w:t>
            </w:r>
          </w:p>
        </w:tc>
      </w:tr>
      <w:tr w:rsidR="00ED2508" w14:paraId="46AFE4E9"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9DCA77A" w14:textId="77777777" w:rsidR="00ED2508" w:rsidRDefault="00ED2508" w:rsidP="00EF4242">
            <w:pPr>
              <w:rPr>
                <w:b w:val="0"/>
                <w:bCs w:val="0"/>
              </w:rPr>
            </w:pPr>
            <w:r>
              <w:rPr>
                <w:rFonts w:hint="eastAsia"/>
              </w:rPr>
              <w:t>案例行业类别</w:t>
            </w:r>
          </w:p>
        </w:tc>
        <w:tc>
          <w:tcPr>
            <w:tcW w:w="6316" w:type="dxa"/>
          </w:tcPr>
          <w:p w14:paraId="2111E5F6"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07</w:t>
            </w:r>
            <w:r>
              <w:rPr>
                <w:rFonts w:hint="eastAsia"/>
              </w:rPr>
              <w:t>制造业</w:t>
            </w:r>
          </w:p>
        </w:tc>
      </w:tr>
      <w:tr w:rsidR="00ED2508" w14:paraId="739763B6"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64ED909D" w14:textId="77777777" w:rsidR="00ED2508" w:rsidRDefault="00ED2508" w:rsidP="00EF4242">
            <w:pPr>
              <w:rPr>
                <w:b w:val="0"/>
                <w:bCs w:val="0"/>
              </w:rPr>
            </w:pPr>
            <w:r>
              <w:rPr>
                <w:rFonts w:hint="eastAsia"/>
              </w:rPr>
              <w:t>案例发生时间</w:t>
            </w:r>
          </w:p>
        </w:tc>
        <w:tc>
          <w:tcPr>
            <w:tcW w:w="6316" w:type="dxa"/>
          </w:tcPr>
          <w:p w14:paraId="08D1CC4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2016</w:t>
            </w:r>
            <w:r>
              <w:rPr>
                <w:rFonts w:hint="eastAsia"/>
              </w:rPr>
              <w:t>至2</w:t>
            </w:r>
            <w:r>
              <w:t>018</w:t>
            </w:r>
            <w:r>
              <w:rPr>
                <w:rFonts w:hint="eastAsia"/>
              </w:rPr>
              <w:t>年</w:t>
            </w:r>
          </w:p>
        </w:tc>
      </w:tr>
      <w:tr w:rsidR="00ED2508" w14:paraId="37A69E7F"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11D930BC" w14:textId="77777777" w:rsidR="00ED2508" w:rsidRDefault="00ED2508" w:rsidP="00EF4242">
            <w:pPr>
              <w:rPr>
                <w:b w:val="0"/>
                <w:bCs w:val="0"/>
              </w:rPr>
            </w:pPr>
            <w:r>
              <w:rPr>
                <w:rFonts w:hint="eastAsia"/>
              </w:rPr>
              <w:t>案例企业名称</w:t>
            </w:r>
          </w:p>
        </w:tc>
        <w:tc>
          <w:tcPr>
            <w:tcW w:w="6316" w:type="dxa"/>
          </w:tcPr>
          <w:p w14:paraId="542F5A43"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sidRPr="001E3EF9">
              <w:rPr>
                <w:rFonts w:hint="eastAsia"/>
              </w:rPr>
              <w:t>东方金钰</w:t>
            </w:r>
            <w:r>
              <w:rPr>
                <w:rFonts w:ascii="Arial" w:hAnsi="Arial" w:cs="Arial" w:hint="eastAsia"/>
                <w:color w:val="333333"/>
                <w:szCs w:val="21"/>
                <w:shd w:val="clear" w:color="auto" w:fill="FFFFFF"/>
              </w:rPr>
              <w:t>股份有限公司</w:t>
            </w:r>
          </w:p>
        </w:tc>
      </w:tr>
      <w:tr w:rsidR="00ED2508" w14:paraId="6FC2E101"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0E1B4608" w14:textId="77777777" w:rsidR="00ED2508" w:rsidRDefault="00ED2508" w:rsidP="00EF4242">
            <w:pPr>
              <w:rPr>
                <w:b w:val="0"/>
                <w:bCs w:val="0"/>
              </w:rPr>
            </w:pPr>
            <w:r>
              <w:rPr>
                <w:rFonts w:hint="eastAsia"/>
              </w:rPr>
              <w:t>案例企业经营范围</w:t>
            </w:r>
          </w:p>
        </w:tc>
        <w:tc>
          <w:tcPr>
            <w:tcW w:w="6316" w:type="dxa"/>
          </w:tcPr>
          <w:p w14:paraId="475A56DB"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sidRPr="001E3EF9">
              <w:rPr>
                <w:rFonts w:hint="eastAsia"/>
              </w:rPr>
              <w:t>宝石及珠宝饰品的加工、生产、批发、销售</w:t>
            </w:r>
            <w:r w:rsidRPr="001E3EF9">
              <w:t>,翡翠原材料的批发销售</w:t>
            </w:r>
          </w:p>
        </w:tc>
      </w:tr>
      <w:tr w:rsidR="00ED2508" w14:paraId="79619FDF"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223ECE37" w14:textId="77777777" w:rsidR="00ED2508" w:rsidRDefault="00ED2508" w:rsidP="00EF4242">
            <w:pPr>
              <w:rPr>
                <w:b w:val="0"/>
                <w:bCs w:val="0"/>
              </w:rPr>
            </w:pPr>
            <w:r>
              <w:rPr>
                <w:rFonts w:hint="eastAsia"/>
              </w:rPr>
              <w:t>企业单位案情描述</w:t>
            </w:r>
          </w:p>
        </w:tc>
        <w:tc>
          <w:tcPr>
            <w:tcW w:w="6316" w:type="dxa"/>
          </w:tcPr>
          <w:p w14:paraId="5E79C85B" w14:textId="77777777" w:rsidR="00ED2508" w:rsidRDefault="00ED2508" w:rsidP="00EF4242">
            <w:pPr>
              <w:pStyle w:val="2"/>
              <w:numPr>
                <w:ilvl w:val="0"/>
                <w:numId w:val="27"/>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企业背景</w:t>
            </w:r>
          </w:p>
          <w:p w14:paraId="010823A1"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6D74E8">
              <w:rPr>
                <w:rFonts w:hint="eastAsia"/>
              </w:rPr>
              <w:t>东方金钰是</w:t>
            </w:r>
            <w:r w:rsidRPr="006D74E8">
              <w:t>1993年4月经湖北省体改委“鄂改[1993]39 号”文件批准，以鄂州市服装总厂为主要发起人，通过定向募集方式成立的股份有限公司，是中国第一家翡翠上市公司，致力成为亚洲一流的翡翠原材料和饰品供应商。</w:t>
            </w:r>
          </w:p>
          <w:p w14:paraId="304B7F6D" w14:textId="77777777" w:rsidR="00ED2508" w:rsidRPr="006D74E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宝石及珠宝饰品的加工、生产、批发、销售</w:t>
            </w:r>
            <w:r>
              <w:t>,翡翠原材料的批发销售；文化旅游项目的开发；工艺美术品、文化办公用品、体育用品、五金交电、化工原料及产品、建筑材料、装饰材料、金属材料的批发、零售、代购代销；农林花卉种植；纺织品生产销售和进出口贸易、物资供应,生物工程,高新技术产品开发研制和销售；房地产开发,实业投资。</w:t>
            </w:r>
          </w:p>
          <w:p w14:paraId="5B644B51" w14:textId="77777777" w:rsidR="00ED2508" w:rsidRDefault="00ED2508" w:rsidP="00EF4242">
            <w:pPr>
              <w:pStyle w:val="2"/>
              <w:numPr>
                <w:ilvl w:val="0"/>
                <w:numId w:val="27"/>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lastRenderedPageBreak/>
              <w:t>案情背景</w:t>
            </w:r>
          </w:p>
          <w:p w14:paraId="31AA5C26"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9月15日晚间“翡翠第一股”*ST金钰公告，因2016年12月至2018年5月间为完成营业收入、利润总额等业绩指标，虚构翡翠原</w:t>
            </w:r>
            <w:proofErr w:type="gramStart"/>
            <w:r>
              <w:t>石销售</w:t>
            </w:r>
            <w:proofErr w:type="gramEnd"/>
            <w:r>
              <w:t>交易等被证监会处罚。时任董事长赵宁被处以十年市场禁入。而在年初，赵宁之父、东方金钰创始人、云南前首富赵兴龙已因超比例持股未依法履行书面报告、通知及公告义务被罚款2200万元。</w:t>
            </w:r>
          </w:p>
          <w:p w14:paraId="6F9DE762"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或受此影响，</w:t>
            </w:r>
            <w:r>
              <w:t>*ST金钰9月16日股价跌停。</w:t>
            </w:r>
          </w:p>
          <w:p w14:paraId="17C282AE" w14:textId="77777777" w:rsidR="00ED2508" w:rsidRPr="00C30FC4"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东方金钰曾在</w:t>
            </w:r>
            <w:r>
              <w:t>2014年卷入徐翔案，2016年4月，赵兴龙辞去董事长，其儿子赵宁紧急接手东方金钰。如今作为资本市场的老玩家，父子相继被证监会处罚，而控股股东所持有的上市公司股权被轮候冻结，上市公司旗下资产被拍卖，应接不暇的诉讼也意味着“赌石”王者的落幕。</w:t>
            </w:r>
          </w:p>
          <w:p w14:paraId="1C1C0C3A" w14:textId="77777777" w:rsidR="00ED2508" w:rsidRDefault="00ED2508" w:rsidP="00EF4242">
            <w:pPr>
              <w:pStyle w:val="2"/>
              <w:numPr>
                <w:ilvl w:val="0"/>
                <w:numId w:val="27"/>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案情描述</w:t>
            </w:r>
          </w:p>
          <w:p w14:paraId="7B0DDDB1" w14:textId="77777777" w:rsidR="00ED2508" w:rsidRPr="00C30FC4" w:rsidRDefault="00ED2508" w:rsidP="00EF4242">
            <w:pPr>
              <w:cnfStyle w:val="000000000000" w:firstRow="0" w:lastRow="0" w:firstColumn="0" w:lastColumn="0" w:oddVBand="0" w:evenVBand="0" w:oddHBand="0" w:evenHBand="0" w:firstRowFirstColumn="0" w:firstRowLastColumn="0" w:lastRowFirstColumn="0" w:lastRowLastColumn="0"/>
            </w:pPr>
            <w:r w:rsidRPr="00C30FC4">
              <w:rPr>
                <w:rFonts w:hint="eastAsia"/>
              </w:rPr>
              <w:t xml:space="preserve">　　通过虚构的销售交易和采购交易，东方金钰</w:t>
            </w:r>
            <w:r w:rsidRPr="00C30FC4">
              <w:t>2016年年度报告虚增营业收入14169.09万元，虚增营业成本4665万元，导致虚增利润总额9504.09万元；东方金钰2017年年度报告虚增营业收入29487.1万元，虚增营业成本11038.9万元，导致虚增利润总额18448.20万元；2018年半年度报告虚增营业收入12000万元，虚增营业成本4100万元，虚增应收账款7720万元，虚增利润总额7900万元。</w:t>
            </w:r>
          </w:p>
          <w:p w14:paraId="5DFEBA39" w14:textId="77777777" w:rsidR="00ED2508" w:rsidRDefault="00ED2508" w:rsidP="00EF4242">
            <w:pPr>
              <w:pStyle w:val="2"/>
              <w:numPr>
                <w:ilvl w:val="0"/>
                <w:numId w:val="27"/>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103AFE5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一、东方金钰通过其控制的姐</w:t>
            </w:r>
            <w:proofErr w:type="gramStart"/>
            <w:r>
              <w:t>告宏宁</w:t>
            </w:r>
            <w:proofErr w:type="gramEnd"/>
            <w:r>
              <w:t>虚构销售和采购交易</w:t>
            </w:r>
          </w:p>
          <w:p w14:paraId="423C1D15"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姐</w:t>
            </w:r>
            <w:proofErr w:type="gramStart"/>
            <w:r>
              <w:rPr>
                <w:rFonts w:hint="eastAsia"/>
              </w:rPr>
              <w:t>告宏宁控制</w:t>
            </w:r>
            <w:proofErr w:type="gramEnd"/>
            <w:r>
              <w:t>19个银行账户，虚构销售和采购交易资金流</w:t>
            </w:r>
            <w:r>
              <w:rPr>
                <w:rFonts w:hint="eastAsia"/>
              </w:rPr>
              <w:t>。</w:t>
            </w:r>
            <w:r>
              <w:t xml:space="preserve"> </w:t>
            </w:r>
          </w:p>
          <w:p w14:paraId="1734816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（一）东方金钰虚构销售交易</w:t>
            </w:r>
          </w:p>
          <w:p w14:paraId="5456016C" w14:textId="77777777" w:rsidR="00ED2508" w:rsidRPr="00C55A90"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姐</w:t>
            </w:r>
            <w:proofErr w:type="gramStart"/>
            <w:r>
              <w:rPr>
                <w:rFonts w:hint="eastAsia"/>
              </w:rPr>
              <w:t>告宏宁控制</w:t>
            </w:r>
            <w:proofErr w:type="gramEnd"/>
            <w:r>
              <w:rPr>
                <w:rFonts w:hint="eastAsia"/>
              </w:rPr>
              <w:t>上述</w:t>
            </w:r>
            <w:r>
              <w:t>19个银行账户，将来源于或转入东方金钰及其控制的公司或银行账户的资金47,930.19万元，通过上述中转方和名义供应商账户转入六名名义客户账户，再控制上述名义客户账户支付销售交易款项，资金最终回流</w:t>
            </w:r>
            <w:proofErr w:type="gramStart"/>
            <w:r>
              <w:t>至姐告宏宁</w:t>
            </w:r>
            <w:proofErr w:type="gramEnd"/>
            <w:r>
              <w:t>，上述资金流转构成资金闭环。</w:t>
            </w:r>
            <w:r>
              <w:rPr>
                <w:rFonts w:hint="eastAsia"/>
              </w:rPr>
              <w:t>东方金钰通过其控制的姐</w:t>
            </w:r>
            <w:proofErr w:type="gramStart"/>
            <w:r>
              <w:rPr>
                <w:rFonts w:hint="eastAsia"/>
              </w:rPr>
              <w:t>告宏宁</w:t>
            </w:r>
            <w:proofErr w:type="gramEnd"/>
            <w:r>
              <w:rPr>
                <w:rFonts w:hint="eastAsia"/>
              </w:rPr>
              <w:t>虚构上述销售交易的资金流及销售合同等，虚构上述销售交易。</w:t>
            </w:r>
          </w:p>
          <w:p w14:paraId="02816960" w14:textId="77777777" w:rsidR="00ED2508" w:rsidRPr="00C55A90"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（二）东方金钰虚构采购交易</w:t>
            </w:r>
          </w:p>
          <w:p w14:paraId="39B432E2"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为使涉案资金顺利从东方金钰及其控制的公司转入名义客户账户，姐</w:t>
            </w:r>
            <w:proofErr w:type="gramStart"/>
            <w:r>
              <w:rPr>
                <w:rFonts w:hint="eastAsia"/>
              </w:rPr>
              <w:t>告宏宁</w:t>
            </w:r>
            <w:proofErr w:type="gramEnd"/>
            <w:r>
              <w:rPr>
                <w:rFonts w:hint="eastAsia"/>
              </w:rPr>
              <w:t>在</w:t>
            </w:r>
            <w:r>
              <w:t>2016年至2017年伪造与六名名义供应商之间的采购合同，虚构采购交易。姐</w:t>
            </w:r>
            <w:proofErr w:type="gramStart"/>
            <w:r>
              <w:t>告宏宁</w:t>
            </w:r>
            <w:proofErr w:type="gramEnd"/>
            <w:r>
              <w:t>向上述</w:t>
            </w:r>
            <w:proofErr w:type="gramStart"/>
            <w:r>
              <w:t>李某退等</w:t>
            </w:r>
            <w:proofErr w:type="gramEnd"/>
            <w:r>
              <w:t>六名名义供应商支付81,818.12万元采购款，其中39,789.59万元通过中转方账户转入名义客户账户。东方金钰通过其控制的姐</w:t>
            </w:r>
            <w:proofErr w:type="gramStart"/>
            <w:r>
              <w:t>告宏宁</w:t>
            </w:r>
            <w:proofErr w:type="gramEnd"/>
            <w:r>
              <w:t>虚构上述采购交</w:t>
            </w:r>
            <w:r>
              <w:lastRenderedPageBreak/>
              <w:t>易的资金流及采购合同等，虚构上述采购交易。</w:t>
            </w:r>
          </w:p>
          <w:p w14:paraId="5110EBFC"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二、东方金钰</w:t>
            </w:r>
            <w:r>
              <w:t>2016年年度报告的营业收入、营业成本、利润总额存在虚假记载</w:t>
            </w:r>
          </w:p>
          <w:p w14:paraId="1139F1E6" w14:textId="77777777" w:rsidR="00ED2508" w:rsidRPr="00C55A90"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姐</w:t>
            </w:r>
            <w:proofErr w:type="gramStart"/>
            <w:r>
              <w:rPr>
                <w:rFonts w:hint="eastAsia"/>
              </w:rPr>
              <w:t>告宏宁</w:t>
            </w:r>
            <w:proofErr w:type="gramEnd"/>
            <w:r>
              <w:rPr>
                <w:rFonts w:hint="eastAsia"/>
              </w:rPr>
              <w:t>通过上述虚构销售合同及现金流等手段，虚构与保某、李某青、自</w:t>
            </w:r>
            <w:proofErr w:type="gramStart"/>
            <w:r>
              <w:rPr>
                <w:rFonts w:hint="eastAsia"/>
              </w:rPr>
              <w:t>某堵之间</w:t>
            </w:r>
            <w:proofErr w:type="gramEnd"/>
            <w:r>
              <w:rPr>
                <w:rFonts w:hint="eastAsia"/>
              </w:rPr>
              <w:t>的销售交易，合计</w:t>
            </w:r>
            <w:r>
              <w:t>14,169.09万元，上述涉案交易中的收入不符合收入确认条件，不应予以确认。</w:t>
            </w:r>
            <w:r>
              <w:rPr>
                <w:rFonts w:hint="eastAsia"/>
              </w:rPr>
              <w:t>同时，姐</w:t>
            </w:r>
            <w:proofErr w:type="gramStart"/>
            <w:r>
              <w:rPr>
                <w:rFonts w:hint="eastAsia"/>
              </w:rPr>
              <w:t>告宏宁</w:t>
            </w:r>
            <w:proofErr w:type="gramEnd"/>
            <w:r>
              <w:rPr>
                <w:rFonts w:hint="eastAsia"/>
              </w:rPr>
              <w:t>通过上述伪造采购合同等方式，虚构采购交易，合计</w:t>
            </w:r>
            <w:r>
              <w:t>20,104.02万元。</w:t>
            </w:r>
          </w:p>
          <w:p w14:paraId="7701C5BD"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通过上述虚构的销售交易和采购交易，东方金钰</w:t>
            </w:r>
            <w:r>
              <w:t>2016年年度报告虚增营业收入14,169.09万元，虚增营业成本4,665万元，导致虚增利润总额9,504.09万元，占当年合并利润</w:t>
            </w:r>
            <w:proofErr w:type="gramStart"/>
            <w:r>
              <w:t>表利润</w:t>
            </w:r>
            <w:proofErr w:type="gramEnd"/>
            <w:r>
              <w:t>总额的29.60%。</w:t>
            </w:r>
          </w:p>
          <w:p w14:paraId="1A0BE4EA" w14:textId="77777777" w:rsidR="00ED2508" w:rsidRPr="00C55A90"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三、东方金钰</w:t>
            </w:r>
            <w:r>
              <w:t>2017年年度报告的营业收入、营业成本、利润总额存在虚假记载</w:t>
            </w:r>
          </w:p>
          <w:p w14:paraId="5559A538" w14:textId="77777777" w:rsidR="00ED2508" w:rsidRPr="00C55A90"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姐</w:t>
            </w:r>
            <w:proofErr w:type="gramStart"/>
            <w:r>
              <w:rPr>
                <w:rFonts w:hint="eastAsia"/>
              </w:rPr>
              <w:t>告宏宁</w:t>
            </w:r>
            <w:proofErr w:type="gramEnd"/>
            <w:r>
              <w:rPr>
                <w:rFonts w:hint="eastAsia"/>
              </w:rPr>
              <w:t>通过虚构销售合同销售交易，合计</w:t>
            </w:r>
            <w:r>
              <w:t>29,487.1万元，该涉案交易不具有商业实质和真实性，东方金钰控制的姐</w:t>
            </w:r>
            <w:proofErr w:type="gramStart"/>
            <w:r>
              <w:t>告宏宁</w:t>
            </w:r>
            <w:proofErr w:type="gramEnd"/>
            <w:r>
              <w:t>在2017年度形成营业收入29,487.1万元，构成虚增营业收入。</w:t>
            </w:r>
          </w:p>
          <w:p w14:paraId="6B2448BB" w14:textId="77777777" w:rsidR="00ED2508" w:rsidRPr="00C55A90"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同时，姐</w:t>
            </w:r>
            <w:proofErr w:type="gramStart"/>
            <w:r>
              <w:rPr>
                <w:rFonts w:hint="eastAsia"/>
              </w:rPr>
              <w:t>告宏宁</w:t>
            </w:r>
            <w:proofErr w:type="gramEnd"/>
            <w:r>
              <w:rPr>
                <w:rFonts w:hint="eastAsia"/>
              </w:rPr>
              <w:t>通过上述伪造采购合同等方式，虚构与李某退、吴某龙、</w:t>
            </w:r>
            <w:proofErr w:type="gramStart"/>
            <w:r>
              <w:rPr>
                <w:rFonts w:hint="eastAsia"/>
              </w:rPr>
              <w:t>宝某明</w:t>
            </w:r>
            <w:proofErr w:type="gramEnd"/>
            <w:r>
              <w:rPr>
                <w:rFonts w:hint="eastAsia"/>
              </w:rPr>
              <w:t>、董某先、蒋某东、杨某荣之间的采购交易，合计</w:t>
            </w:r>
            <w:r>
              <w:t>61,714.1万元。</w:t>
            </w:r>
          </w:p>
          <w:p w14:paraId="6A0723A5" w14:textId="77777777" w:rsidR="00ED2508" w:rsidRPr="00C55A90"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通过上述虚构的销售交易和采购交易，东方金钰</w:t>
            </w:r>
            <w:r>
              <w:t>2017年年度报告虚增营业收入29,487.1万元，虚增营业成本11,038.9万元，导致虚增利润总额18,448.20万元，占当年合并利润</w:t>
            </w:r>
            <w:proofErr w:type="gramStart"/>
            <w:r>
              <w:t>表利润</w:t>
            </w:r>
            <w:proofErr w:type="gramEnd"/>
            <w:r>
              <w:t>总额的59.7%。</w:t>
            </w:r>
          </w:p>
          <w:p w14:paraId="2EEF5892" w14:textId="77777777" w:rsidR="00ED2508" w:rsidRPr="00C55A90"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四、东方金钰</w:t>
            </w:r>
            <w:r>
              <w:t>2018年半年度报告的营业收入、营业成本、利润总额、应收账款存在虚假记载</w:t>
            </w:r>
          </w:p>
          <w:p w14:paraId="2F259489" w14:textId="77777777" w:rsidR="00ED2508"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Pr>
                <w:rFonts w:hint="eastAsia"/>
              </w:rPr>
              <w:t>姐</w:t>
            </w:r>
            <w:proofErr w:type="gramStart"/>
            <w:r>
              <w:rPr>
                <w:rFonts w:hint="eastAsia"/>
              </w:rPr>
              <w:t>告宏宁</w:t>
            </w:r>
            <w:proofErr w:type="gramEnd"/>
            <w:r>
              <w:rPr>
                <w:rFonts w:hint="eastAsia"/>
              </w:rPr>
              <w:t>通过上述虚构销售合同及现金流等手段，虚构</w:t>
            </w:r>
            <w:proofErr w:type="gramStart"/>
            <w:r>
              <w:rPr>
                <w:rFonts w:hint="eastAsia"/>
              </w:rPr>
              <w:t>与普某腊</w:t>
            </w:r>
            <w:proofErr w:type="gramEnd"/>
            <w:r>
              <w:rPr>
                <w:rFonts w:hint="eastAsia"/>
              </w:rPr>
              <w:t>、凤某、张某</w:t>
            </w:r>
            <w:proofErr w:type="gramStart"/>
            <w:r>
              <w:rPr>
                <w:rFonts w:hint="eastAsia"/>
              </w:rPr>
              <w:t>梅之间</w:t>
            </w:r>
            <w:proofErr w:type="gramEnd"/>
            <w:r>
              <w:rPr>
                <w:rFonts w:hint="eastAsia"/>
              </w:rPr>
              <w:t>的销售交易，合计</w:t>
            </w:r>
            <w:r>
              <w:t>12,000万元，该涉案交易不具有商业实质和真实性，不应予以确认。通过上述虚构的销售交易，东方金钰控制的姐</w:t>
            </w:r>
            <w:proofErr w:type="gramStart"/>
            <w:r>
              <w:t>告宏宁</w:t>
            </w:r>
            <w:proofErr w:type="gramEnd"/>
            <w:r>
              <w:t>在2018年1月至6月确认营业收入12,000万元，构成虚增营业收入。通过上述虚构的销售交易，东方金钰2018年3月形成应收账款7,720万元，虚增应收账款余额。</w:t>
            </w:r>
          </w:p>
          <w:p w14:paraId="4FC007C9" w14:textId="77777777" w:rsidR="00ED2508" w:rsidRPr="00C20B83" w:rsidRDefault="00ED2508" w:rsidP="00EF4242">
            <w:pPr>
              <w:ind w:firstLineChars="100" w:firstLine="210"/>
              <w:cnfStyle w:val="000000000000" w:firstRow="0" w:lastRow="0" w:firstColumn="0" w:lastColumn="0" w:oddVBand="0" w:evenVBand="0" w:oddHBand="0" w:evenHBand="0" w:firstRowFirstColumn="0" w:firstRowLastColumn="0" w:lastRowFirstColumn="0" w:lastRowLastColumn="0"/>
            </w:pPr>
            <w:r>
              <w:rPr>
                <w:rFonts w:hint="eastAsia"/>
              </w:rPr>
              <w:t>通过上述虚构的销售交易，东方金钰</w:t>
            </w:r>
            <w:r>
              <w:t>2018年半年度报告虚增营业收入12,000万元，虚增营业成本4,100万元，虚增应收账款7,720万元，虚增利润总额7,900万元，占2018年半年度报告利润总额的211.48%。</w:t>
            </w:r>
          </w:p>
          <w:p w14:paraId="14F796D2" w14:textId="77777777" w:rsidR="00ED2508" w:rsidRPr="00BD75A4"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东方金钰在涉案定期报告确认上述收入，同时导致涉案定期报告虚增营业收入、营业成本、利润总额及应收账款。其中，</w:t>
            </w:r>
            <w:r>
              <w:t>2016年年度报告虚增营业收入14,169.09万元，虚增营业成本4,665万元，虚增利润总额9,504.09万元，占当年合并利润</w:t>
            </w:r>
            <w:proofErr w:type="gramStart"/>
            <w:r>
              <w:t>表利润</w:t>
            </w:r>
            <w:proofErr w:type="gramEnd"/>
            <w:r>
              <w:t>总额的29.6%；2017年年度报告虚增营业收入29,487.1万元，虚增营业成本11,038.9万元，虚增利润总额18,448.20万元，占当年合并利润</w:t>
            </w:r>
            <w:proofErr w:type="gramStart"/>
            <w:r>
              <w:t>表利润</w:t>
            </w:r>
            <w:proofErr w:type="gramEnd"/>
            <w:r>
              <w:t>总额的59.7%；2018年半年度报告虚增营业收入12,000万元，虚增营业成本4,100万元，虚增应收账款7,720万元，虚增利润总额7,900万元，占2018年半年度报告利润总额比例为211.48%。</w:t>
            </w:r>
          </w:p>
        </w:tc>
      </w:tr>
      <w:tr w:rsidR="00ED2508" w14:paraId="6AEF1167"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13F26F2" w14:textId="77777777" w:rsidR="00ED2508" w:rsidRDefault="00ED2508" w:rsidP="00EF4242">
            <w:pPr>
              <w:rPr>
                <w:b w:val="0"/>
                <w:bCs w:val="0"/>
              </w:rPr>
            </w:pPr>
            <w:r>
              <w:rPr>
                <w:rFonts w:hint="eastAsia"/>
              </w:rPr>
              <w:lastRenderedPageBreak/>
              <w:t>关联审计机构名称</w:t>
            </w:r>
          </w:p>
        </w:tc>
        <w:tc>
          <w:tcPr>
            <w:tcW w:w="6316" w:type="dxa"/>
          </w:tcPr>
          <w:p w14:paraId="5EC5F25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2</w:t>
            </w:r>
            <w:r>
              <w:t>016</w:t>
            </w:r>
            <w:r>
              <w:rPr>
                <w:rFonts w:hint="eastAsia"/>
              </w:rPr>
              <w:t>年大信会计师事务所出具了标准无保留意见</w:t>
            </w:r>
          </w:p>
        </w:tc>
      </w:tr>
      <w:tr w:rsidR="00ED2508" w14:paraId="0B7DF94B"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07B8AC9" w14:textId="77777777" w:rsidR="00ED2508" w:rsidRDefault="00ED2508" w:rsidP="00EF4242">
            <w:pPr>
              <w:rPr>
                <w:b w:val="0"/>
                <w:bCs w:val="0"/>
              </w:rPr>
            </w:pPr>
            <w:r>
              <w:rPr>
                <w:rFonts w:hint="eastAsia"/>
              </w:rPr>
              <w:t>引发的审计实施思考</w:t>
            </w:r>
          </w:p>
        </w:tc>
        <w:tc>
          <w:tcPr>
            <w:tcW w:w="6316" w:type="dxa"/>
          </w:tcPr>
          <w:p w14:paraId="4E88304A" w14:textId="77777777" w:rsidR="00ED2508" w:rsidRDefault="00ED2508" w:rsidP="00EF4242">
            <w:pPr>
              <w:pStyle w:val="a9"/>
              <w:numPr>
                <w:ilvl w:val="0"/>
                <w:numId w:val="28"/>
              </w:numPr>
              <w:ind w:firstLineChars="0"/>
              <w:cnfStyle w:val="000000000000" w:firstRow="0" w:lastRow="0" w:firstColumn="0" w:lastColumn="0" w:oddVBand="0" w:evenVBand="0" w:oddHBand="0" w:evenHBand="0" w:firstRowFirstColumn="0" w:firstRowLastColumn="0" w:lastRowFirstColumn="0" w:lastRowLastColumn="0"/>
            </w:pPr>
            <w:r>
              <w:rPr>
                <w:rFonts w:hint="eastAsia"/>
              </w:rPr>
              <w:t>东方金钰公司造假方式为虚增销售收入，虚构采购合同，与关联账户形成资金闭环。</w:t>
            </w:r>
          </w:p>
          <w:p w14:paraId="59B156AE" w14:textId="77777777" w:rsidR="00ED2508" w:rsidRDefault="00ED2508" w:rsidP="00EF4242">
            <w:pPr>
              <w:pStyle w:val="a9"/>
              <w:numPr>
                <w:ilvl w:val="0"/>
                <w:numId w:val="28"/>
              </w:numPr>
              <w:ind w:firstLineChars="0"/>
              <w:cnfStyle w:val="000000000000" w:firstRow="0" w:lastRow="0" w:firstColumn="0" w:lastColumn="0" w:oddVBand="0" w:evenVBand="0" w:oddHBand="0" w:evenHBand="0" w:firstRowFirstColumn="0" w:firstRowLastColumn="0" w:lastRowFirstColumn="0" w:lastRowLastColumn="0"/>
            </w:pPr>
            <w:r>
              <w:rPr>
                <w:rFonts w:hint="eastAsia"/>
              </w:rPr>
              <w:t>玉石原石的价值对审计人员的</w:t>
            </w:r>
            <w:proofErr w:type="gramStart"/>
            <w:r>
              <w:rPr>
                <w:rFonts w:hint="eastAsia"/>
              </w:rPr>
              <w:t>的</w:t>
            </w:r>
            <w:proofErr w:type="gramEnd"/>
            <w:r>
              <w:rPr>
                <w:rFonts w:hint="eastAsia"/>
              </w:rPr>
              <w:t>盘点和计量难度要求较高，可以寻求相关专家的意见。</w:t>
            </w:r>
          </w:p>
          <w:p w14:paraId="03573C36" w14:textId="77777777" w:rsidR="00ED2508" w:rsidRDefault="00ED2508" w:rsidP="00EF4242">
            <w:pPr>
              <w:pStyle w:val="a9"/>
              <w:numPr>
                <w:ilvl w:val="0"/>
                <w:numId w:val="28"/>
              </w:numPr>
              <w:ind w:firstLineChars="0"/>
              <w:cnfStyle w:val="000000000000" w:firstRow="0" w:lastRow="0" w:firstColumn="0" w:lastColumn="0" w:oddVBand="0" w:evenVBand="0" w:oddHBand="0" w:evenHBand="0" w:firstRowFirstColumn="0" w:firstRowLastColumn="0" w:lastRowFirstColumn="0" w:lastRowLastColumn="0"/>
            </w:pPr>
            <w:r>
              <w:rPr>
                <w:rFonts w:hint="eastAsia"/>
              </w:rPr>
              <w:t>虚增销售收入和资金闭环可以追踪银行流水和盘点库存，对玉石的工作人员访谈和询问。</w:t>
            </w:r>
          </w:p>
          <w:p w14:paraId="44ADA5C7" w14:textId="77777777" w:rsidR="00ED2508" w:rsidRPr="00C20B83" w:rsidRDefault="00ED2508" w:rsidP="00EF4242">
            <w:pPr>
              <w:pStyle w:val="a9"/>
              <w:numPr>
                <w:ilvl w:val="0"/>
                <w:numId w:val="28"/>
              </w:numPr>
              <w:ind w:firstLineChars="0"/>
              <w:cnfStyle w:val="000000000000" w:firstRow="0" w:lastRow="0" w:firstColumn="0" w:lastColumn="0" w:oddVBand="0" w:evenVBand="0" w:oddHBand="0" w:evenHBand="0" w:firstRowFirstColumn="0" w:firstRowLastColumn="0" w:lastRowFirstColumn="0" w:lastRowLastColumn="0"/>
            </w:pPr>
            <w:r>
              <w:rPr>
                <w:rFonts w:hint="eastAsia"/>
              </w:rPr>
              <w:t>虚构采购合同可以对</w:t>
            </w:r>
            <w:proofErr w:type="gramStart"/>
            <w:r>
              <w:rPr>
                <w:rFonts w:hint="eastAsia"/>
              </w:rPr>
              <w:t>库存监盘以</w:t>
            </w:r>
            <w:proofErr w:type="gramEnd"/>
            <w:r>
              <w:rPr>
                <w:rFonts w:hint="eastAsia"/>
              </w:rPr>
              <w:t>证实材料的采购情况。</w:t>
            </w:r>
          </w:p>
          <w:p w14:paraId="54BDAC0B" w14:textId="77777777" w:rsidR="00ED2508" w:rsidRPr="00BD75A4" w:rsidRDefault="00ED2508" w:rsidP="00EF4242">
            <w:pPr>
              <w:cnfStyle w:val="000000000000" w:firstRow="0" w:lastRow="0" w:firstColumn="0" w:lastColumn="0" w:oddVBand="0" w:evenVBand="0" w:oddHBand="0" w:evenHBand="0" w:firstRowFirstColumn="0" w:firstRowLastColumn="0" w:lastRowFirstColumn="0" w:lastRowLastColumn="0"/>
            </w:pPr>
          </w:p>
        </w:tc>
      </w:tr>
    </w:tbl>
    <w:p w14:paraId="7AD156CF" w14:textId="77777777" w:rsidR="00ED2508" w:rsidRPr="00FB665F" w:rsidRDefault="00ED2508" w:rsidP="00ED2508"/>
    <w:p w14:paraId="4BFC359D" w14:textId="77777777" w:rsidR="00ED2508" w:rsidRDefault="00ED2508" w:rsidP="00ED2508">
      <w:pPr>
        <w:pStyle w:val="1"/>
        <w:rPr>
          <w:b w:val="0"/>
          <w:bCs w:val="0"/>
        </w:rPr>
      </w:pPr>
      <w:r>
        <w:rPr>
          <w:b w:val="0"/>
          <w:bCs w:val="0"/>
        </w:rPr>
        <w:t>39</w:t>
      </w:r>
      <w:r w:rsidRPr="00C20B83">
        <w:rPr>
          <w:rFonts w:hint="eastAsia"/>
          <w:b w:val="0"/>
          <w:bCs w:val="0"/>
        </w:rPr>
        <w:t>江苏澄星磷化工</w:t>
      </w:r>
      <w:r>
        <w:rPr>
          <w:rFonts w:hint="eastAsia"/>
          <w:b w:val="0"/>
          <w:bCs w:val="0"/>
        </w:rPr>
        <w:t>股份有限公司</w:t>
      </w:r>
      <w:r w:rsidRPr="00BC3FFE">
        <w:rPr>
          <w:b w:val="0"/>
          <w:bCs w:val="0"/>
        </w:rPr>
        <w:t xml:space="preserve"> </w:t>
      </w:r>
    </w:p>
    <w:tbl>
      <w:tblPr>
        <w:tblStyle w:val="1-11"/>
        <w:tblW w:w="0" w:type="auto"/>
        <w:tblLook w:val="04A0" w:firstRow="1" w:lastRow="0" w:firstColumn="1" w:lastColumn="0" w:noHBand="0" w:noVBand="1"/>
      </w:tblPr>
      <w:tblGrid>
        <w:gridCol w:w="1980"/>
        <w:gridCol w:w="6316"/>
      </w:tblGrid>
      <w:tr w:rsidR="00ED2508" w14:paraId="5814C931"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25A1AFF6" w14:textId="77777777" w:rsidR="00ED2508" w:rsidRDefault="00ED2508" w:rsidP="00EF4242">
            <w:pPr>
              <w:rPr>
                <w:b w:val="0"/>
                <w:bCs w:val="0"/>
              </w:rPr>
            </w:pPr>
            <w:r>
              <w:rPr>
                <w:rFonts w:hint="eastAsia"/>
              </w:rPr>
              <w:t>案例数据编号</w:t>
            </w:r>
          </w:p>
        </w:tc>
        <w:tc>
          <w:tcPr>
            <w:tcW w:w="6316" w:type="dxa"/>
          </w:tcPr>
          <w:p w14:paraId="46E847BC"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0602</w:t>
            </w:r>
          </w:p>
        </w:tc>
      </w:tr>
      <w:tr w:rsidR="00ED2508" w14:paraId="783873CA"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0774B19" w14:textId="77777777" w:rsidR="00ED2508" w:rsidRDefault="00ED2508" w:rsidP="00EF4242">
            <w:pPr>
              <w:rPr>
                <w:b w:val="0"/>
                <w:bCs w:val="0"/>
              </w:rPr>
            </w:pPr>
            <w:r>
              <w:rPr>
                <w:rFonts w:hint="eastAsia"/>
              </w:rPr>
              <w:t>案例行业类别</w:t>
            </w:r>
          </w:p>
        </w:tc>
        <w:tc>
          <w:tcPr>
            <w:tcW w:w="6316" w:type="dxa"/>
          </w:tcPr>
          <w:p w14:paraId="6B88BFF1"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06</w:t>
            </w:r>
            <w:r>
              <w:rPr>
                <w:rFonts w:hint="eastAsia"/>
              </w:rPr>
              <w:t>石油化工</w:t>
            </w:r>
          </w:p>
        </w:tc>
      </w:tr>
      <w:tr w:rsidR="00ED2508" w14:paraId="20EF07F2"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28BEF44F" w14:textId="77777777" w:rsidR="00ED2508" w:rsidRDefault="00ED2508" w:rsidP="00EF4242">
            <w:pPr>
              <w:rPr>
                <w:b w:val="0"/>
                <w:bCs w:val="0"/>
              </w:rPr>
            </w:pPr>
            <w:r>
              <w:rPr>
                <w:rFonts w:hint="eastAsia"/>
              </w:rPr>
              <w:t>案例发生时间</w:t>
            </w:r>
          </w:p>
        </w:tc>
        <w:tc>
          <w:tcPr>
            <w:tcW w:w="6316" w:type="dxa"/>
          </w:tcPr>
          <w:p w14:paraId="40AF522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2011</w:t>
            </w:r>
            <w:r>
              <w:rPr>
                <w:rFonts w:hint="eastAsia"/>
              </w:rPr>
              <w:t>至2</w:t>
            </w:r>
            <w:r>
              <w:t>014</w:t>
            </w:r>
            <w:r>
              <w:rPr>
                <w:rFonts w:hint="eastAsia"/>
              </w:rPr>
              <w:t>年</w:t>
            </w:r>
          </w:p>
        </w:tc>
      </w:tr>
      <w:tr w:rsidR="00ED2508" w14:paraId="6CA0ED8D"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0D1092BA" w14:textId="77777777" w:rsidR="00ED2508" w:rsidRDefault="00ED2508" w:rsidP="00EF4242">
            <w:pPr>
              <w:rPr>
                <w:b w:val="0"/>
                <w:bCs w:val="0"/>
              </w:rPr>
            </w:pPr>
            <w:r>
              <w:rPr>
                <w:rFonts w:hint="eastAsia"/>
              </w:rPr>
              <w:t>案例企业名称</w:t>
            </w:r>
          </w:p>
        </w:tc>
        <w:tc>
          <w:tcPr>
            <w:tcW w:w="6316" w:type="dxa"/>
          </w:tcPr>
          <w:p w14:paraId="4FD9ABCE" w14:textId="77777777" w:rsidR="00ED2508" w:rsidRPr="00BD75A4" w:rsidRDefault="00ED2508" w:rsidP="00EF4242">
            <w:pPr>
              <w:pStyle w:val="aa"/>
              <w:cnfStyle w:val="000000000000" w:firstRow="0" w:lastRow="0" w:firstColumn="0" w:lastColumn="0" w:oddVBand="0" w:evenVBand="0" w:oddHBand="0" w:evenHBand="0" w:firstRowFirstColumn="0" w:firstRowLastColumn="0" w:lastRowFirstColumn="0" w:lastRowLastColumn="0"/>
            </w:pPr>
            <w:r w:rsidRPr="00570C6E">
              <w:rPr>
                <w:rFonts w:ascii="Arial" w:hAnsi="Arial" w:cs="Arial" w:hint="eastAsia"/>
                <w:color w:val="333333"/>
                <w:szCs w:val="21"/>
                <w:shd w:val="clear" w:color="auto" w:fill="FFFFFF"/>
              </w:rPr>
              <w:t>江苏澄星磷化工</w:t>
            </w:r>
            <w:r>
              <w:rPr>
                <w:rFonts w:ascii="Arial" w:hAnsi="Arial" w:cs="Arial" w:hint="eastAsia"/>
                <w:color w:val="333333"/>
                <w:szCs w:val="21"/>
                <w:shd w:val="clear" w:color="auto" w:fill="FFFFFF"/>
              </w:rPr>
              <w:t>股份有限公司</w:t>
            </w:r>
          </w:p>
        </w:tc>
      </w:tr>
      <w:tr w:rsidR="00ED2508" w14:paraId="4078D501"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4C633C1" w14:textId="77777777" w:rsidR="00ED2508" w:rsidRDefault="00ED2508" w:rsidP="00EF4242">
            <w:pPr>
              <w:rPr>
                <w:b w:val="0"/>
                <w:bCs w:val="0"/>
              </w:rPr>
            </w:pPr>
            <w:r>
              <w:rPr>
                <w:rFonts w:hint="eastAsia"/>
              </w:rPr>
              <w:t>案例企业经营范围</w:t>
            </w:r>
          </w:p>
        </w:tc>
        <w:tc>
          <w:tcPr>
            <w:tcW w:w="6316" w:type="dxa"/>
          </w:tcPr>
          <w:p w14:paraId="72BC64ED" w14:textId="77777777" w:rsidR="00ED2508" w:rsidRPr="00BD75A4" w:rsidRDefault="00ED2508" w:rsidP="00EF4242">
            <w:pPr>
              <w:pStyle w:val="aa"/>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从事精细磷化工行业的企业</w:t>
            </w:r>
          </w:p>
        </w:tc>
      </w:tr>
      <w:tr w:rsidR="00ED2508" w14:paraId="7BCC62CB"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76905968" w14:textId="77777777" w:rsidR="00ED2508" w:rsidRDefault="00ED2508" w:rsidP="00EF4242">
            <w:pPr>
              <w:rPr>
                <w:b w:val="0"/>
                <w:bCs w:val="0"/>
              </w:rPr>
            </w:pPr>
            <w:r>
              <w:rPr>
                <w:rFonts w:hint="eastAsia"/>
              </w:rPr>
              <w:t>企业单位案情描述</w:t>
            </w:r>
          </w:p>
        </w:tc>
        <w:tc>
          <w:tcPr>
            <w:tcW w:w="6316" w:type="dxa"/>
          </w:tcPr>
          <w:p w14:paraId="1AC2E704" w14:textId="77777777" w:rsidR="00ED2508" w:rsidRDefault="00ED2508" w:rsidP="00EF4242">
            <w:pPr>
              <w:pStyle w:val="2"/>
              <w:numPr>
                <w:ilvl w:val="0"/>
                <w:numId w:val="29"/>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企业背景</w:t>
            </w:r>
          </w:p>
          <w:p w14:paraId="42253E39"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公司是一家从事精细磷化工行业的企业，简称澄星股份，代码</w:t>
            </w:r>
            <w:r>
              <w:t>600078，多年来以磷为主，向高向深，两头延伸</w:t>
            </w:r>
            <w:proofErr w:type="gramStart"/>
            <w:r>
              <w:t>”</w:t>
            </w:r>
            <w:proofErr w:type="gramEnd"/>
            <w:r>
              <w:t>的产业</w:t>
            </w:r>
            <w:proofErr w:type="gramStart"/>
            <w:r>
              <w:t>链发展</w:t>
            </w:r>
            <w:proofErr w:type="gramEnd"/>
            <w:r>
              <w:t>战略和“适应、加盟、融合”的国际化发展战略，形成了矿、电、磷一体化的成本比较优势和融入国际跨国公司产业链的市场领先优势，打造了从矿山——黄磷——磷酸——磷酸盐——外贸出口的完整产业链。“澄星股份”分别在云南曲靖宣威市、云南红河州弥勒县拥有年产量8万吨黄磷生产工厂各一个，自我配套有磷矿、煤矿，并配备了15万千瓦、10.8万千瓦的火力发电厂和水力发电厂各一座。</w:t>
            </w:r>
          </w:p>
          <w:p w14:paraId="29D0EC45" w14:textId="77777777" w:rsidR="00ED2508" w:rsidRPr="00793BAA"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其母公司是江阴澄星实业集团有限公司，</w:t>
            </w:r>
            <w:r>
              <w:t>2004年集团收购江苏新亚化工集团公司（原常州武进化肥厂），设立江苏新亚化工有限公司， 并由此进入煤化工行业。在非制造业领域， 商贸事业正成为集团公司自1995年获得外贸自营进出口权以来不断成长和日益壮大的一个产业。此外集团在江阴长江边建有2万吨级泊位的专用化工码头和20万立方米各类液体化工品储罐。拥有200个铁路化工自备专用车皮和2000个化工专用集装箱罐。已建和在建火力、水力自备发电厂5座， 总装机容量达60多万千瓦。拥有专业的精细磷化工研究所及外贸进出口公 司，已成</w:t>
            </w:r>
            <w:r>
              <w:rPr>
                <w:rFonts w:hint="eastAsia"/>
              </w:rPr>
              <w:t>为一个产、供、销，科、工、贸为一体，产品经营、贸易经营、资本经营相结合的化工企业集团。</w:t>
            </w:r>
          </w:p>
          <w:p w14:paraId="4F04EB8E" w14:textId="77777777" w:rsidR="00ED2508" w:rsidRDefault="00ED2508" w:rsidP="00EF4242">
            <w:pPr>
              <w:pStyle w:val="2"/>
              <w:numPr>
                <w:ilvl w:val="0"/>
                <w:numId w:val="29"/>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lastRenderedPageBreak/>
              <w:t>案情背景</w:t>
            </w:r>
          </w:p>
          <w:p w14:paraId="0ACD9449"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t>2019年2月14日，澄</w:t>
            </w:r>
            <w:proofErr w:type="gramStart"/>
            <w:r>
              <w:t>星股份</w:t>
            </w:r>
            <w:proofErr w:type="gramEnd"/>
            <w:r>
              <w:t>发布一则关于公司及相关当事人收到中国证券监督管理委员会《行政处罚决定书》和《市场禁入决定书》的公告。</w:t>
            </w:r>
          </w:p>
          <w:p w14:paraId="0BBE650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2235787C"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公告称，</w:t>
            </w:r>
            <w:r>
              <w:t>2015年12月22日，澄</w:t>
            </w:r>
            <w:proofErr w:type="gramStart"/>
            <w:r>
              <w:t>星股份</w:t>
            </w:r>
            <w:proofErr w:type="gramEnd"/>
            <w:r>
              <w:t>收到中国证券监督管理委员会（以下简称：证监会）《调查通知书》，因公司涉嫌未按规定披露信息，根据《中华人民共和国证券法》的有关规定，证监会决定对公司立案调查。之后，2017年8月14日，公司、李兴、周忠明、傅本度等相关当事人已按相关规定向证监会提出陈述、申辩或听证。</w:t>
            </w:r>
          </w:p>
          <w:p w14:paraId="785BEB76"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7964F377" w14:textId="77777777" w:rsidR="00ED2508" w:rsidRPr="009E0202"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时隔四年，澄</w:t>
            </w:r>
            <w:proofErr w:type="gramStart"/>
            <w:r>
              <w:rPr>
                <w:rFonts w:hint="eastAsia"/>
              </w:rPr>
              <w:t>星股份</w:t>
            </w:r>
            <w:proofErr w:type="gramEnd"/>
            <w:r>
              <w:rPr>
                <w:rFonts w:hint="eastAsia"/>
              </w:rPr>
              <w:t>被立案调查的事情终于有所定论。</w:t>
            </w:r>
            <w:r>
              <w:t>2019年2月12日，公司及李兴、周忠明、傅本度等20位当事人收到证监会《行政处罚决定书》；同日，周忠明、傅本度收到证监会《市场禁入决定书》</w:t>
            </w:r>
          </w:p>
          <w:p w14:paraId="30DD281F" w14:textId="77777777" w:rsidR="00ED2508" w:rsidRDefault="00ED2508" w:rsidP="00EF4242">
            <w:pPr>
              <w:pStyle w:val="2"/>
              <w:numPr>
                <w:ilvl w:val="0"/>
                <w:numId w:val="29"/>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案情描述</w:t>
            </w:r>
          </w:p>
          <w:p w14:paraId="2F590BE6" w14:textId="77777777" w:rsidR="00ED2508" w:rsidRPr="009E0202"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sidRPr="009E0202">
              <w:rPr>
                <w:rFonts w:hint="eastAsia"/>
              </w:rPr>
              <w:t>经查，自</w:t>
            </w:r>
            <w:r w:rsidRPr="009E0202">
              <w:t>2011年至2014年，澄</w:t>
            </w:r>
            <w:proofErr w:type="gramStart"/>
            <w:r w:rsidRPr="009E0202">
              <w:t>星股份</w:t>
            </w:r>
            <w:proofErr w:type="gramEnd"/>
            <w:r w:rsidRPr="009E0202">
              <w:t>控股股东江阴澄星实业集团有限公司（以下简称：澄星集团）及其关联方通过银行划款或银行票据方式占用澄</w:t>
            </w:r>
            <w:proofErr w:type="gramStart"/>
            <w:r w:rsidRPr="009E0202">
              <w:t>星股份</w:t>
            </w:r>
            <w:proofErr w:type="gramEnd"/>
            <w:r w:rsidRPr="009E0202">
              <w:t>及其控股子公司资金（以下简称：关联方资金占用），通过银行划款方式</w:t>
            </w:r>
            <w:proofErr w:type="gramStart"/>
            <w:r w:rsidRPr="009E0202">
              <w:t>向澄星股份</w:t>
            </w:r>
            <w:proofErr w:type="gramEnd"/>
            <w:r w:rsidRPr="009E0202">
              <w:t>及其控股子公司提供财务资助（以下简称：关联方提供财务资助），金额巨大。其中，2011年度，关联方资金占用89,800万元，当年归还66,500.69万元，截止2011年12月31日关联方资金占用余额23,299.31万元。2014年度，年初关联方资金占用余额3,299.31万元，本年累计发生资金</w:t>
            </w:r>
            <w:r w:rsidRPr="009E0202">
              <w:rPr>
                <w:rFonts w:hint="eastAsia"/>
              </w:rPr>
              <w:t>占用</w:t>
            </w:r>
            <w:r w:rsidRPr="009E0202">
              <w:t>35,000万元，当年归还35,000万元，截至2014年12月31日资金占用余额3,299.31万元。</w:t>
            </w:r>
          </w:p>
          <w:p w14:paraId="062A39D8" w14:textId="77777777" w:rsidR="00ED2508" w:rsidRDefault="00ED2508" w:rsidP="00EF4242">
            <w:pPr>
              <w:pStyle w:val="2"/>
              <w:numPr>
                <w:ilvl w:val="0"/>
                <w:numId w:val="29"/>
              </w:numPr>
              <w:ind w:left="0" w:firstLine="0"/>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1CF9CB4B"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（一）</w:t>
            </w:r>
            <w:r>
              <w:t>2011年度。本年度，关联方资金占用89,800万元，当年归还66,500.69万元，截至2011年12月31日关联方资金占用余额23,299.31万元。关联方提供财务资助4,200万元，当年全部归还。</w:t>
            </w:r>
          </w:p>
          <w:p w14:paraId="35F8BC16"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2254688B" w14:textId="77777777" w:rsidR="00ED2508" w:rsidRDefault="00ED2508" w:rsidP="00EF4242">
            <w:pPr>
              <w:pStyle w:val="a9"/>
              <w:numPr>
                <w:ilvl w:val="0"/>
                <w:numId w:val="30"/>
              </w:numPr>
              <w:ind w:firstLineChars="0"/>
              <w:cnfStyle w:val="000000000000" w:firstRow="0" w:lastRow="0" w:firstColumn="0" w:lastColumn="0" w:oddVBand="0" w:evenVBand="0" w:oddHBand="0" w:evenHBand="0" w:firstRowFirstColumn="0" w:firstRowLastColumn="0" w:lastRowFirstColumn="0" w:lastRowLastColumn="0"/>
            </w:pPr>
            <w:r>
              <w:t>关联方资金占用情况。2011年1月19日，澄星集团及其关联方以银行票据方式占用澄</w:t>
            </w:r>
            <w:proofErr w:type="gramStart"/>
            <w:r>
              <w:t>星股份</w:t>
            </w:r>
            <w:proofErr w:type="gramEnd"/>
            <w:r>
              <w:t>及其控股子公司资金（以下简称以票据方式占用）10,000万元，上述资金分别于1月21日归还5,000万元，1月27日归还</w:t>
            </w:r>
            <w:r>
              <w:lastRenderedPageBreak/>
              <w:t xml:space="preserve">2,000万元，2月24日归还2,000万元，2月25日归还1,000万元；3月14日，以票据方式占用8,800万元， </w:t>
            </w:r>
          </w:p>
          <w:p w14:paraId="1B3B5A17" w14:textId="77777777" w:rsidR="00ED2508" w:rsidRDefault="00ED2508" w:rsidP="00EF4242">
            <w:pPr>
              <w:pStyle w:val="a9"/>
              <w:numPr>
                <w:ilvl w:val="0"/>
                <w:numId w:val="30"/>
              </w:numPr>
              <w:ind w:firstLineChars="0"/>
              <w:cnfStyle w:val="000000000000" w:firstRow="0" w:lastRow="0" w:firstColumn="0" w:lastColumn="0" w:oddVBand="0" w:evenVBand="0" w:oddHBand="0" w:evenHBand="0" w:firstRowFirstColumn="0" w:firstRowLastColumn="0" w:lastRowFirstColumn="0" w:lastRowLastColumn="0"/>
            </w:pPr>
            <w:r w:rsidRPr="009E0202">
              <w:rPr>
                <w:rFonts w:hint="eastAsia"/>
                <w:color w:val="000000"/>
                <w:sz w:val="21"/>
                <w:szCs w:val="21"/>
                <w:shd w:val="clear" w:color="auto" w:fill="FFFFFF"/>
              </w:rPr>
              <w:t>关联方提供财务资助具体情况。2011年1月5日，关联方提供财务资助3,000万元，</w:t>
            </w:r>
            <w:r>
              <w:t xml:space="preserve"> </w:t>
            </w:r>
          </w:p>
          <w:p w14:paraId="4EFBE3AB"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2012年6月20日，关联方提供财务资助10,000万元，上述资金于6月26日归还。</w:t>
            </w:r>
          </w:p>
          <w:p w14:paraId="305A039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08499ED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（三）</w:t>
            </w:r>
            <w:r>
              <w:t>2013年度。年初关联方资金占用余额23,299.31万元，本年累计发生资金占用47,000万元，本年归还资金67,000万元，截至2013年12月31日资金占用余额3,299.31万元；关联方提供财务资助57,000万元，当年全部归还。</w:t>
            </w:r>
          </w:p>
          <w:p w14:paraId="0B5F5AC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（四）</w:t>
            </w:r>
            <w:r>
              <w:t>2014年度。年初关联方资金占用余额3,299.31万元，本年累计发生资金占用35,000万元，当年归还35,000万元，截至2014年12月31日资金占用余额3,299.31万元</w:t>
            </w:r>
          </w:p>
          <w:p w14:paraId="642B22E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二、澄</w:t>
            </w:r>
            <w:proofErr w:type="gramStart"/>
            <w:r>
              <w:rPr>
                <w:rFonts w:hint="eastAsia"/>
              </w:rPr>
              <w:t>星股份</w:t>
            </w:r>
            <w:proofErr w:type="gramEnd"/>
            <w:r>
              <w:t>2011年、2012年年度报告存在虚假记载</w:t>
            </w:r>
          </w:p>
          <w:p w14:paraId="65E67C69"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563FC473" w14:textId="77777777" w:rsidR="00ED2508" w:rsidRDefault="00ED2508" w:rsidP="00EF4242">
            <w:pPr>
              <w:pStyle w:val="a9"/>
              <w:numPr>
                <w:ilvl w:val="0"/>
                <w:numId w:val="31"/>
              </w:numPr>
              <w:ind w:firstLineChars="0"/>
              <w:cnfStyle w:val="000000000000" w:firstRow="0" w:lastRow="0" w:firstColumn="0" w:lastColumn="0" w:oddVBand="0" w:evenVBand="0" w:oddHBand="0" w:evenHBand="0" w:firstRowFirstColumn="0" w:firstRowLastColumn="0" w:lastRowFirstColumn="0" w:lastRowLastColumn="0"/>
            </w:pPr>
            <w:r>
              <w:rPr>
                <w:rFonts w:hint="eastAsia"/>
              </w:rPr>
              <w:t>澄</w:t>
            </w:r>
            <w:proofErr w:type="gramStart"/>
            <w:r>
              <w:rPr>
                <w:rFonts w:hint="eastAsia"/>
              </w:rPr>
              <w:t>星股份</w:t>
            </w:r>
            <w:proofErr w:type="gramEnd"/>
            <w:r>
              <w:t>2011年末应收票据虚增9,780万元，应付票据虚减20,000万元，其他</w:t>
            </w:r>
            <w:proofErr w:type="gramStart"/>
            <w:r>
              <w:t>应收款虚减</w:t>
            </w:r>
            <w:proofErr w:type="gramEnd"/>
            <w:r>
              <w:t>29,780万元。</w:t>
            </w:r>
          </w:p>
          <w:p w14:paraId="676056BA"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rPr>
                <w:color w:val="000000"/>
                <w:szCs w:val="21"/>
                <w:shd w:val="clear" w:color="auto" w:fill="FFFFFF"/>
              </w:rPr>
            </w:pPr>
            <w:r>
              <w:rPr>
                <w:rFonts w:hint="eastAsia"/>
                <w:color w:val="000000"/>
                <w:szCs w:val="21"/>
                <w:shd w:val="clear" w:color="auto" w:fill="FFFFFF"/>
              </w:rPr>
              <w:t>（二）2012年末应收票据虚增9,513.80万元，应付票据虚减20,000万元，其他</w:t>
            </w:r>
            <w:proofErr w:type="gramStart"/>
            <w:r>
              <w:rPr>
                <w:rFonts w:hint="eastAsia"/>
                <w:color w:val="000000"/>
                <w:szCs w:val="21"/>
                <w:shd w:val="clear" w:color="auto" w:fill="FFFFFF"/>
              </w:rPr>
              <w:t>应收款虚减</w:t>
            </w:r>
            <w:proofErr w:type="gramEnd"/>
            <w:r>
              <w:rPr>
                <w:rFonts w:hint="eastAsia"/>
                <w:color w:val="000000"/>
                <w:szCs w:val="21"/>
                <w:shd w:val="clear" w:color="auto" w:fill="FFFFFF"/>
              </w:rPr>
              <w:t>20,000万元，预付账款虚减9,513.80万元。</w:t>
            </w:r>
          </w:p>
          <w:p w14:paraId="75EC0D6F" w14:textId="77777777" w:rsidR="00ED2508" w:rsidRPr="00BD75A4" w:rsidRDefault="00ED2508" w:rsidP="00EF4242">
            <w:pPr>
              <w:cnfStyle w:val="000000000000" w:firstRow="0" w:lastRow="0" w:firstColumn="0" w:lastColumn="0" w:oddVBand="0" w:evenVBand="0" w:oddHBand="0" w:evenHBand="0" w:firstRowFirstColumn="0" w:firstRowLastColumn="0" w:lastRowFirstColumn="0" w:lastRowLastColumn="0"/>
            </w:pPr>
          </w:p>
        </w:tc>
      </w:tr>
      <w:tr w:rsidR="00ED2508" w14:paraId="6CDEC0D9"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6AF6EF2B" w14:textId="77777777" w:rsidR="00ED2508" w:rsidRDefault="00ED2508" w:rsidP="00EF4242">
            <w:pPr>
              <w:rPr>
                <w:b w:val="0"/>
                <w:bCs w:val="0"/>
              </w:rPr>
            </w:pPr>
            <w:r>
              <w:rPr>
                <w:rFonts w:hint="eastAsia"/>
              </w:rPr>
              <w:lastRenderedPageBreak/>
              <w:t>关联审计机构名称</w:t>
            </w:r>
          </w:p>
        </w:tc>
        <w:tc>
          <w:tcPr>
            <w:tcW w:w="6316" w:type="dxa"/>
          </w:tcPr>
          <w:p w14:paraId="1E42345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东华会计事务所</w:t>
            </w:r>
          </w:p>
        </w:tc>
      </w:tr>
      <w:tr w:rsidR="00ED2508" w14:paraId="66FFF22E" w14:textId="77777777" w:rsidTr="00EF4242">
        <w:tc>
          <w:tcPr>
            <w:cnfStyle w:val="001000000000" w:firstRow="0" w:lastRow="0" w:firstColumn="1" w:lastColumn="0" w:oddVBand="0" w:evenVBand="0" w:oddHBand="0" w:evenHBand="0" w:firstRowFirstColumn="0" w:firstRowLastColumn="0" w:lastRowFirstColumn="0" w:lastRowLastColumn="0"/>
            <w:tcW w:w="1980" w:type="dxa"/>
          </w:tcPr>
          <w:p w14:paraId="38993D78" w14:textId="77777777" w:rsidR="00ED2508" w:rsidRDefault="00ED2508" w:rsidP="00EF4242">
            <w:pPr>
              <w:rPr>
                <w:b w:val="0"/>
                <w:bCs w:val="0"/>
              </w:rPr>
            </w:pPr>
            <w:r>
              <w:rPr>
                <w:rFonts w:hint="eastAsia"/>
              </w:rPr>
              <w:t>引发的审计实施思考</w:t>
            </w:r>
          </w:p>
        </w:tc>
        <w:tc>
          <w:tcPr>
            <w:tcW w:w="6316" w:type="dxa"/>
          </w:tcPr>
          <w:p w14:paraId="69D7E92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1、该公司造假方式为关联方交易和虚增收入，关联方交易一直是审计人员在审计过程中关注的重要风险点，审计人员可以从企业的转账流水中查找关联方交易的马脚。</w:t>
            </w:r>
          </w:p>
          <w:p w14:paraId="1B185EBA" w14:textId="77777777" w:rsidR="00ED2508" w:rsidRPr="00BC175A"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2、虚增销售收入应当关注交易的完整性，包括原材料的发出，增值税的记账等，审计人员可按照实际情况采用灵活的审计方式进行审计，具体可以对实务进行监盘，了解公司会议纪要，对生产工人访谈等。</w:t>
            </w:r>
          </w:p>
          <w:p w14:paraId="10F6CC15" w14:textId="77777777" w:rsidR="00ED2508" w:rsidRPr="00BD75A4" w:rsidRDefault="00ED2508" w:rsidP="00EF4242">
            <w:pPr>
              <w:cnfStyle w:val="000000000000" w:firstRow="0" w:lastRow="0" w:firstColumn="0" w:lastColumn="0" w:oddVBand="0" w:evenVBand="0" w:oddHBand="0" w:evenHBand="0" w:firstRowFirstColumn="0" w:firstRowLastColumn="0" w:lastRowFirstColumn="0" w:lastRowLastColumn="0"/>
            </w:pPr>
          </w:p>
        </w:tc>
      </w:tr>
    </w:tbl>
    <w:p w14:paraId="03FAC387" w14:textId="77777777" w:rsidR="00ED2508" w:rsidRPr="009E0202" w:rsidRDefault="00ED2508" w:rsidP="00ED2508"/>
    <w:p w14:paraId="462BCC56" w14:textId="7125F642" w:rsidR="00ED2508" w:rsidRDefault="00ED2508" w:rsidP="00ED2508">
      <w:pPr>
        <w:pStyle w:val="1"/>
        <w:rPr>
          <w:b w:val="0"/>
          <w:bCs w:val="0"/>
        </w:rPr>
      </w:pPr>
      <w:r>
        <w:rPr>
          <w:b w:val="0"/>
          <w:bCs w:val="0"/>
        </w:rPr>
        <w:t>40</w:t>
      </w:r>
      <w:r>
        <w:rPr>
          <w:rFonts w:hint="eastAsia"/>
          <w:b w:val="0"/>
          <w:bCs w:val="0"/>
        </w:rPr>
        <w:t>南京康尼机电股份有限公司</w:t>
      </w:r>
      <w:r w:rsidRPr="00BC3FFE">
        <w:rPr>
          <w:b w:val="0"/>
          <w:bCs w:val="0"/>
        </w:rPr>
        <w:t xml:space="preserve"> </w:t>
      </w:r>
    </w:p>
    <w:tbl>
      <w:tblPr>
        <w:tblStyle w:val="1-11"/>
        <w:tblW w:w="0" w:type="auto"/>
        <w:tblLook w:val="04A0" w:firstRow="1" w:lastRow="0" w:firstColumn="1" w:lastColumn="0" w:noHBand="0" w:noVBand="1"/>
      </w:tblPr>
      <w:tblGrid>
        <w:gridCol w:w="1886"/>
        <w:gridCol w:w="6410"/>
      </w:tblGrid>
      <w:tr w:rsidR="00ED2508" w14:paraId="1C1781A7" w14:textId="77777777" w:rsidTr="00EF42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86" w:type="dxa"/>
          </w:tcPr>
          <w:p w14:paraId="194AE539" w14:textId="77777777" w:rsidR="00ED2508" w:rsidRDefault="00ED2508" w:rsidP="00EF4242">
            <w:pPr>
              <w:rPr>
                <w:b w:val="0"/>
                <w:bCs w:val="0"/>
              </w:rPr>
            </w:pPr>
            <w:r>
              <w:rPr>
                <w:rFonts w:hint="eastAsia"/>
              </w:rPr>
              <w:t>案例数据编号</w:t>
            </w:r>
          </w:p>
        </w:tc>
        <w:tc>
          <w:tcPr>
            <w:tcW w:w="6410" w:type="dxa"/>
          </w:tcPr>
          <w:p w14:paraId="69487759" w14:textId="77777777" w:rsidR="00ED2508" w:rsidRDefault="00ED2508" w:rsidP="00EF4242">
            <w:pPr>
              <w:cnfStyle w:val="100000000000" w:firstRow="1" w:lastRow="0" w:firstColumn="0" w:lastColumn="0" w:oddVBand="0" w:evenVBand="0" w:oddHBand="0" w:evenHBand="0" w:firstRowFirstColumn="0" w:firstRowLastColumn="0" w:lastRowFirstColumn="0" w:lastRowLastColumn="0"/>
              <w:rPr>
                <w:b w:val="0"/>
                <w:bCs w:val="0"/>
              </w:rPr>
            </w:pPr>
            <w:r>
              <w:t xml:space="preserve">   0701</w:t>
            </w:r>
          </w:p>
        </w:tc>
      </w:tr>
      <w:tr w:rsidR="00ED2508" w14:paraId="710EB049" w14:textId="77777777" w:rsidTr="00EF4242">
        <w:tc>
          <w:tcPr>
            <w:cnfStyle w:val="001000000000" w:firstRow="0" w:lastRow="0" w:firstColumn="1" w:lastColumn="0" w:oddVBand="0" w:evenVBand="0" w:oddHBand="0" w:evenHBand="0" w:firstRowFirstColumn="0" w:firstRowLastColumn="0" w:lastRowFirstColumn="0" w:lastRowLastColumn="0"/>
            <w:tcW w:w="1886" w:type="dxa"/>
          </w:tcPr>
          <w:p w14:paraId="4CD5A1DC" w14:textId="77777777" w:rsidR="00ED2508" w:rsidRDefault="00ED2508" w:rsidP="00EF4242">
            <w:pPr>
              <w:rPr>
                <w:b w:val="0"/>
                <w:bCs w:val="0"/>
              </w:rPr>
            </w:pPr>
            <w:r>
              <w:rPr>
                <w:rFonts w:hint="eastAsia"/>
              </w:rPr>
              <w:t>案例行业类别</w:t>
            </w:r>
          </w:p>
        </w:tc>
        <w:tc>
          <w:tcPr>
            <w:tcW w:w="6410" w:type="dxa"/>
          </w:tcPr>
          <w:p w14:paraId="3AAF459F"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 xml:space="preserve">    07</w:t>
            </w:r>
            <w:r>
              <w:rPr>
                <w:rFonts w:hint="eastAsia"/>
              </w:rPr>
              <w:t>制造业</w:t>
            </w:r>
          </w:p>
        </w:tc>
      </w:tr>
      <w:tr w:rsidR="00ED2508" w14:paraId="6B604DBF" w14:textId="77777777" w:rsidTr="00EF4242">
        <w:tc>
          <w:tcPr>
            <w:cnfStyle w:val="001000000000" w:firstRow="0" w:lastRow="0" w:firstColumn="1" w:lastColumn="0" w:oddVBand="0" w:evenVBand="0" w:oddHBand="0" w:evenHBand="0" w:firstRowFirstColumn="0" w:firstRowLastColumn="0" w:lastRowFirstColumn="0" w:lastRowLastColumn="0"/>
            <w:tcW w:w="1886" w:type="dxa"/>
          </w:tcPr>
          <w:p w14:paraId="5B8DE451" w14:textId="77777777" w:rsidR="00ED2508" w:rsidRDefault="00ED2508" w:rsidP="00EF4242">
            <w:pPr>
              <w:rPr>
                <w:b w:val="0"/>
                <w:bCs w:val="0"/>
              </w:rPr>
            </w:pPr>
            <w:r>
              <w:rPr>
                <w:rFonts w:hint="eastAsia"/>
              </w:rPr>
              <w:t>案例发生时间</w:t>
            </w:r>
          </w:p>
        </w:tc>
        <w:tc>
          <w:tcPr>
            <w:tcW w:w="6410" w:type="dxa"/>
          </w:tcPr>
          <w:p w14:paraId="6D7CE4B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t>2015</w:t>
            </w:r>
            <w:r>
              <w:rPr>
                <w:rFonts w:hint="eastAsia"/>
              </w:rPr>
              <w:t>至2</w:t>
            </w:r>
            <w:r>
              <w:t>017</w:t>
            </w:r>
            <w:r>
              <w:rPr>
                <w:rFonts w:hint="eastAsia"/>
              </w:rPr>
              <w:t>年</w:t>
            </w:r>
          </w:p>
        </w:tc>
      </w:tr>
      <w:tr w:rsidR="00ED2508" w14:paraId="7DD7F2CD" w14:textId="77777777" w:rsidTr="00EF4242">
        <w:tc>
          <w:tcPr>
            <w:cnfStyle w:val="001000000000" w:firstRow="0" w:lastRow="0" w:firstColumn="1" w:lastColumn="0" w:oddVBand="0" w:evenVBand="0" w:oddHBand="0" w:evenHBand="0" w:firstRowFirstColumn="0" w:firstRowLastColumn="0" w:lastRowFirstColumn="0" w:lastRowLastColumn="0"/>
            <w:tcW w:w="1886" w:type="dxa"/>
          </w:tcPr>
          <w:p w14:paraId="68939AFC" w14:textId="77777777" w:rsidR="00ED2508" w:rsidRDefault="00ED2508" w:rsidP="00EF4242">
            <w:pPr>
              <w:rPr>
                <w:b w:val="0"/>
                <w:bCs w:val="0"/>
              </w:rPr>
            </w:pPr>
            <w:r>
              <w:rPr>
                <w:rFonts w:hint="eastAsia"/>
              </w:rPr>
              <w:t>案例企业名称</w:t>
            </w:r>
          </w:p>
        </w:tc>
        <w:tc>
          <w:tcPr>
            <w:tcW w:w="6410" w:type="dxa"/>
          </w:tcPr>
          <w:p w14:paraId="01ADA67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hint="eastAsia"/>
                <w:color w:val="333333"/>
                <w:szCs w:val="21"/>
                <w:shd w:val="clear" w:color="auto" w:fill="FFFFFF"/>
              </w:rPr>
              <w:t>南京康尼机电股份有限公司</w:t>
            </w:r>
          </w:p>
        </w:tc>
      </w:tr>
      <w:tr w:rsidR="00ED2508" w14:paraId="368CC978" w14:textId="77777777" w:rsidTr="00EF4242">
        <w:tc>
          <w:tcPr>
            <w:cnfStyle w:val="001000000000" w:firstRow="0" w:lastRow="0" w:firstColumn="1" w:lastColumn="0" w:oddVBand="0" w:evenVBand="0" w:oddHBand="0" w:evenHBand="0" w:firstRowFirstColumn="0" w:firstRowLastColumn="0" w:lastRowFirstColumn="0" w:lastRowLastColumn="0"/>
            <w:tcW w:w="1886" w:type="dxa"/>
          </w:tcPr>
          <w:p w14:paraId="608A9EEE" w14:textId="77777777" w:rsidR="00ED2508" w:rsidRDefault="00ED2508" w:rsidP="00EF4242">
            <w:pPr>
              <w:rPr>
                <w:b w:val="0"/>
                <w:bCs w:val="0"/>
              </w:rPr>
            </w:pPr>
            <w:r>
              <w:rPr>
                <w:rFonts w:hint="eastAsia"/>
              </w:rPr>
              <w:t>案例企业经营范围</w:t>
            </w:r>
          </w:p>
        </w:tc>
        <w:tc>
          <w:tcPr>
            <w:tcW w:w="6410" w:type="dxa"/>
          </w:tcPr>
          <w:p w14:paraId="40FFF5F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ascii="Arial" w:hAnsi="Arial" w:cs="Arial"/>
                <w:color w:val="333333"/>
                <w:szCs w:val="21"/>
                <w:shd w:val="clear" w:color="auto" w:fill="FFFFFF"/>
              </w:rPr>
              <w:t>中国轨道车辆</w:t>
            </w:r>
            <w:proofErr w:type="gramStart"/>
            <w:r>
              <w:rPr>
                <w:rFonts w:ascii="Arial" w:hAnsi="Arial" w:cs="Arial"/>
                <w:color w:val="333333"/>
                <w:szCs w:val="21"/>
                <w:shd w:val="clear" w:color="auto" w:fill="FFFFFF"/>
              </w:rPr>
              <w:t>门系统</w:t>
            </w:r>
            <w:proofErr w:type="gramEnd"/>
            <w:r>
              <w:rPr>
                <w:rFonts w:ascii="Arial" w:hAnsi="Arial" w:cs="Arial"/>
                <w:color w:val="333333"/>
                <w:szCs w:val="21"/>
                <w:shd w:val="clear" w:color="auto" w:fill="FFFFFF"/>
              </w:rPr>
              <w:t>国产化研发和制造</w:t>
            </w:r>
          </w:p>
        </w:tc>
      </w:tr>
      <w:tr w:rsidR="00ED2508" w14:paraId="36D114A7" w14:textId="77777777" w:rsidTr="00EF4242">
        <w:tc>
          <w:tcPr>
            <w:cnfStyle w:val="001000000000" w:firstRow="0" w:lastRow="0" w:firstColumn="1" w:lastColumn="0" w:oddVBand="0" w:evenVBand="0" w:oddHBand="0" w:evenHBand="0" w:firstRowFirstColumn="0" w:firstRowLastColumn="0" w:lastRowFirstColumn="0" w:lastRowLastColumn="0"/>
            <w:tcW w:w="1886" w:type="dxa"/>
          </w:tcPr>
          <w:p w14:paraId="5219E346" w14:textId="77777777" w:rsidR="00ED2508" w:rsidRDefault="00ED2508" w:rsidP="00EF4242">
            <w:pPr>
              <w:rPr>
                <w:b w:val="0"/>
                <w:bCs w:val="0"/>
              </w:rPr>
            </w:pPr>
            <w:r>
              <w:rPr>
                <w:rFonts w:hint="eastAsia"/>
              </w:rPr>
              <w:lastRenderedPageBreak/>
              <w:t>企业单位案情描述</w:t>
            </w:r>
          </w:p>
        </w:tc>
        <w:tc>
          <w:tcPr>
            <w:tcW w:w="6410" w:type="dxa"/>
          </w:tcPr>
          <w:p w14:paraId="4630D6BC" w14:textId="77777777" w:rsidR="00ED2508" w:rsidRDefault="00ED2508" w:rsidP="00EF4242">
            <w:pPr>
              <w:pStyle w:val="2"/>
              <w:numPr>
                <w:ilvl w:val="0"/>
                <w:numId w:val="32"/>
              </w:numPr>
              <w:outlineLvl w:val="1"/>
              <w:cnfStyle w:val="000000000000" w:firstRow="0" w:lastRow="0" w:firstColumn="0" w:lastColumn="0" w:oddVBand="0" w:evenVBand="0" w:oddHBand="0" w:evenHBand="0" w:firstRowFirstColumn="0" w:firstRowLastColumn="0" w:lastRowFirstColumn="0" w:lastRowLastColumn="0"/>
            </w:pPr>
            <w:r>
              <w:rPr>
                <w:rFonts w:hint="eastAsia"/>
              </w:rPr>
              <w:t>企业背景</w:t>
            </w:r>
          </w:p>
          <w:p w14:paraId="5AAAD020"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康尼公司以致力推进中国轨道交</w:t>
            </w:r>
          </w:p>
          <w:p w14:paraId="65FF2FB1"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通装备现代化进程为己任，通过原始创新、集成创新和引进消化吸收再创新，提升企业自主创新能力，在中国历史名城、文化古都——南京，建立起了国内一流的轨道交通装备研发制造基地，具有年产</w:t>
            </w:r>
            <w:r>
              <w:t>10000套干线和10000套</w:t>
            </w:r>
            <w:proofErr w:type="gramStart"/>
            <w:r>
              <w:t>城轨车辆门系统</w:t>
            </w:r>
            <w:proofErr w:type="gramEnd"/>
            <w:r>
              <w:t>的生产能力。</w:t>
            </w:r>
          </w:p>
          <w:p w14:paraId="09D591DD"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康尼向中国和世界市场提供的主要产品包括干线列车门系统、</w:t>
            </w:r>
            <w:proofErr w:type="gramStart"/>
            <w:r>
              <w:rPr>
                <w:rFonts w:hint="eastAsia"/>
              </w:rPr>
              <w:t>城轨车辆门</w:t>
            </w:r>
            <w:proofErr w:type="gramEnd"/>
            <w:r>
              <w:rPr>
                <w:rFonts w:hint="eastAsia"/>
              </w:rPr>
              <w:t>系统、</w:t>
            </w:r>
            <w:proofErr w:type="gramStart"/>
            <w:r>
              <w:rPr>
                <w:rFonts w:hint="eastAsia"/>
              </w:rPr>
              <w:t>城轨车辆</w:t>
            </w:r>
            <w:proofErr w:type="gramEnd"/>
            <w:r>
              <w:rPr>
                <w:rFonts w:hint="eastAsia"/>
              </w:rPr>
              <w:t>内部装饰、地铁站台安全门（屏蔽门）等产品。目前，具有自主知识产权的康尼车辆</w:t>
            </w:r>
            <w:proofErr w:type="gramStart"/>
            <w:r>
              <w:rPr>
                <w:rFonts w:hint="eastAsia"/>
              </w:rPr>
              <w:t>门系统</w:t>
            </w:r>
            <w:proofErr w:type="gramEnd"/>
            <w:r>
              <w:rPr>
                <w:rFonts w:hint="eastAsia"/>
              </w:rPr>
              <w:t>分别占据国内干线和</w:t>
            </w:r>
            <w:proofErr w:type="gramStart"/>
            <w:r>
              <w:rPr>
                <w:rFonts w:hint="eastAsia"/>
              </w:rPr>
              <w:t>城轨市场</w:t>
            </w:r>
            <w:proofErr w:type="gramEnd"/>
            <w:r>
              <w:rPr>
                <w:rFonts w:hint="eastAsia"/>
              </w:rPr>
              <w:t>的</w:t>
            </w:r>
            <w:r>
              <w:t>40%、50%以上，其中干线</w:t>
            </w:r>
            <w:proofErr w:type="gramStart"/>
            <w:r>
              <w:t>门系统</w:t>
            </w:r>
            <w:proofErr w:type="gramEnd"/>
            <w:r>
              <w:t>新品80%由康尼研发提供，享有“中国轨道交通第一门”的美誉。</w:t>
            </w:r>
          </w:p>
          <w:p w14:paraId="614988BA" w14:textId="77777777" w:rsidR="00ED2508" w:rsidRPr="00CA38D9"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依托省级技术中心和工程研究中心的优势，公司建立了完善的技术创新体系，并拥有一大批行业内的骨干人才。公司坚持瞄准和致力掌握国际最前沿的轨道交通装备技术，不断开发满足用户需求的新产品。公司研发制造的高原列车电控</w:t>
            </w:r>
            <w:proofErr w:type="gramStart"/>
            <w:r>
              <w:rPr>
                <w:rFonts w:hint="eastAsia"/>
              </w:rPr>
              <w:t>气动塞</w:t>
            </w:r>
            <w:proofErr w:type="gramEnd"/>
            <w:r>
              <w:rPr>
                <w:rFonts w:hint="eastAsia"/>
              </w:rPr>
              <w:t>拉门、</w:t>
            </w:r>
            <w:proofErr w:type="gramStart"/>
            <w:r>
              <w:rPr>
                <w:rFonts w:hint="eastAsia"/>
              </w:rPr>
              <w:t>城轨车辆</w:t>
            </w:r>
            <w:proofErr w:type="gramEnd"/>
            <w:r>
              <w:rPr>
                <w:rFonts w:hint="eastAsia"/>
              </w:rPr>
              <w:t>电动双开塞拉门、</w:t>
            </w:r>
            <w:proofErr w:type="gramStart"/>
            <w:r>
              <w:rPr>
                <w:rFonts w:hint="eastAsia"/>
              </w:rPr>
              <w:t>城轨车辆</w:t>
            </w:r>
            <w:proofErr w:type="gramEnd"/>
            <w:r>
              <w:rPr>
                <w:rFonts w:hint="eastAsia"/>
              </w:rPr>
              <w:t>外挂密闭门等产品受到国内外用户的广泛青睐。公司已成为国际著名车辆供应商法国阿尔斯通公司的</w:t>
            </w:r>
            <w:r>
              <w:t>A级供应商，西门子、庞巴迪公司在中国首选的优秀供应商。</w:t>
            </w:r>
          </w:p>
          <w:p w14:paraId="5D0F1F4F" w14:textId="77777777" w:rsidR="00ED2508" w:rsidRDefault="00ED2508" w:rsidP="00EF4242">
            <w:pPr>
              <w:pStyle w:val="2"/>
              <w:numPr>
                <w:ilvl w:val="0"/>
                <w:numId w:val="32"/>
              </w:numPr>
              <w:outlineLvl w:val="1"/>
              <w:cnfStyle w:val="000000000000" w:firstRow="0" w:lastRow="0" w:firstColumn="0" w:lastColumn="0" w:oddVBand="0" w:evenVBand="0" w:oddHBand="0" w:evenHBand="0" w:firstRowFirstColumn="0" w:firstRowLastColumn="0" w:lastRowFirstColumn="0" w:lastRowLastColumn="0"/>
            </w:pPr>
            <w:r>
              <w:rPr>
                <w:rFonts w:hint="eastAsia"/>
              </w:rPr>
              <w:t>案情背景</w:t>
            </w:r>
          </w:p>
          <w:p w14:paraId="28310E70"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南京康尼机电</w:t>
            </w:r>
            <w:r>
              <w:t>(5.120, -0.06, -1.16%)（维权）股份有限公司（以下简称“康尼机电”）因涉嫌信息披露违法违规，于2018年8月22日收到中国证监会的《调查通知书》（</w:t>
            </w:r>
            <w:proofErr w:type="gramStart"/>
            <w:r>
              <w:t>苏证调查字</w:t>
            </w:r>
            <w:proofErr w:type="gramEnd"/>
            <w:r>
              <w:t xml:space="preserve">2018076号）。 </w:t>
            </w:r>
          </w:p>
          <w:p w14:paraId="7D03B86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12C524FA" w14:textId="77777777" w:rsidR="00ED2508" w:rsidRPr="00CA38D9"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康尼机电于</w:t>
            </w:r>
            <w:r>
              <w:t>2020年5月12日收到中国证监会《行政处罚事先告知书》（处罚字【2020】28号），主要内容如下。</w:t>
            </w:r>
            <w:r>
              <w:rPr>
                <w:rFonts w:hint="eastAsia"/>
              </w:rPr>
              <w:t xml:space="preserve"> </w:t>
            </w:r>
          </w:p>
          <w:p w14:paraId="30284617" w14:textId="77777777" w:rsidR="00ED2508" w:rsidRDefault="00ED2508" w:rsidP="00EF4242">
            <w:pPr>
              <w:pStyle w:val="2"/>
              <w:numPr>
                <w:ilvl w:val="0"/>
                <w:numId w:val="32"/>
              </w:numPr>
              <w:outlineLvl w:val="1"/>
              <w:cnfStyle w:val="000000000000" w:firstRow="0" w:lastRow="0" w:firstColumn="0" w:lastColumn="0" w:oddVBand="0" w:evenVBand="0" w:oddHBand="0" w:evenHBand="0" w:firstRowFirstColumn="0" w:firstRowLastColumn="0" w:lastRowFirstColumn="0" w:lastRowLastColumn="0"/>
            </w:pPr>
            <w:r>
              <w:rPr>
                <w:rFonts w:hint="eastAsia"/>
              </w:rPr>
              <w:t>案情描述</w:t>
            </w:r>
          </w:p>
          <w:p w14:paraId="1415ADD6"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两年多前这场对龙昕科技的跨界并购，让康尼机电和它的投资者们很是受伤。</w:t>
            </w:r>
          </w:p>
          <w:p w14:paraId="1EBA972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7746682B"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康尼机电主营轨道交通产品的研发生产，包括干线铁路车辆门系统、</w:t>
            </w:r>
            <w:proofErr w:type="gramStart"/>
            <w:r>
              <w:rPr>
                <w:rFonts w:hint="eastAsia"/>
              </w:rPr>
              <w:t>城轨车辆门</w:t>
            </w:r>
            <w:proofErr w:type="gramEnd"/>
            <w:r>
              <w:rPr>
                <w:rFonts w:hint="eastAsia"/>
              </w:rPr>
              <w:t>系统、站台安全门系统等等。另一块业务为汽车零部件，包括充电总成、高压线束及高压模块三大品类，以及部分传统汽车零部件业务。公司大股东为南京工程学院资产经营有限责任公司，持股</w:t>
            </w:r>
            <w:r>
              <w:t>8.57%。</w:t>
            </w:r>
          </w:p>
          <w:p w14:paraId="63173D1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0D909FB6" w14:textId="77777777" w:rsidR="00ED2508"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康尼机电</w:t>
            </w:r>
            <w:r>
              <w:t>2014年上市后，为突破主业瓶颈，谋求双主业发展，</w:t>
            </w:r>
            <w:r>
              <w:lastRenderedPageBreak/>
              <w:t>2015年下半年开始寻求并购扩张。2017年公司以较快速度完成了对龙昕科技的收购。</w:t>
            </w:r>
          </w:p>
          <w:p w14:paraId="004BCD9B"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771B6788" w14:textId="77777777" w:rsidR="00ED2508" w:rsidRPr="00CA38D9" w:rsidRDefault="00ED2508" w:rsidP="00EF4242">
            <w:pPr>
              <w:ind w:firstLineChars="200" w:firstLine="420"/>
              <w:cnfStyle w:val="000000000000" w:firstRow="0" w:lastRow="0" w:firstColumn="0" w:lastColumn="0" w:oddVBand="0" w:evenVBand="0" w:oddHBand="0" w:evenHBand="0" w:firstRowFirstColumn="0" w:firstRowLastColumn="0" w:lastRowFirstColumn="0" w:lastRowLastColumn="0"/>
            </w:pPr>
            <w:r>
              <w:rPr>
                <w:rFonts w:hint="eastAsia"/>
              </w:rPr>
              <w:t>但没想到的是，康尼机电很快就发现，该资产存在重大财务问题。</w:t>
            </w:r>
          </w:p>
          <w:p w14:paraId="715FBD66" w14:textId="77777777" w:rsidR="00ED2508" w:rsidRDefault="00ED2508" w:rsidP="00EF4242">
            <w:pPr>
              <w:pStyle w:val="2"/>
              <w:numPr>
                <w:ilvl w:val="0"/>
                <w:numId w:val="32"/>
              </w:numPr>
              <w:outlineLvl w:val="1"/>
              <w:cnfStyle w:val="000000000000" w:firstRow="0" w:lastRow="0" w:firstColumn="0" w:lastColumn="0" w:oddVBand="0" w:evenVBand="0" w:oddHBand="0" w:evenHBand="0" w:firstRowFirstColumn="0" w:firstRowLastColumn="0" w:lastRowFirstColumn="0" w:lastRowLastColumn="0"/>
            </w:pPr>
            <w:r>
              <w:rPr>
                <w:rFonts w:hint="eastAsia"/>
              </w:rPr>
              <w:t>财务造假分析</w:t>
            </w:r>
          </w:p>
          <w:p w14:paraId="00F1D6F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一、广东龙昕科技有限公司（以下简称“龙昕科技”）将</w:t>
            </w:r>
            <w:r>
              <w:t>3.045亿元定期存单质押，导致康尼机电披露的《重组报告书》、《2017年年度报告》存在重大遗漏</w:t>
            </w:r>
          </w:p>
          <w:p w14:paraId="58D14ECC"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70C8CC5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t>2017年9月20日、9月21日和10月20日，龙昕科技在厦门国际银行珠海拱北支行开立了3个定期存款专户，各存入1.015亿元，合计3.045亿元。存款办理完成当日，龙昕科技与厦门国际银行珠海分行签订3份《存单质押合同》，用于对深圳市</w:t>
            </w:r>
            <w:proofErr w:type="gramStart"/>
            <w:r>
              <w:t>鑫</w:t>
            </w:r>
            <w:proofErr w:type="gramEnd"/>
            <w:r>
              <w:t>联科贸易有限公司（以下简称“</w:t>
            </w:r>
            <w:proofErr w:type="gramStart"/>
            <w:r>
              <w:t>鑫</w:t>
            </w:r>
            <w:proofErr w:type="gramEnd"/>
            <w:r>
              <w:t>联科贸”）在厦门国际银行借款的担保。</w:t>
            </w:r>
          </w:p>
          <w:p w14:paraId="6254F26F"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6FE586D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t>2017年9月28日，厦门国际银行与江海证券有限公司签订编号为（DX）江海-合同2017第333号的《江海证券有限公司银海333号定向资产管理计划资产管理合同》，利用江海证券有限公司通道，完成上述贷款业务的发放。</w:t>
            </w:r>
            <w:proofErr w:type="gramStart"/>
            <w:r>
              <w:t>鑫</w:t>
            </w:r>
            <w:proofErr w:type="gramEnd"/>
            <w:r>
              <w:t>联科贸获得贷款后，提供给廖良茂使用。</w:t>
            </w:r>
          </w:p>
          <w:p w14:paraId="5372728B"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68A11E5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t>2017年9月28日和11月2日，龙昕科技将上述三笔定期存单二次质押给厦门国际银行珠海分行，用于对相关资产管理合同项下厦门国际银行发出的《投资指令》所涉全部投资本金及预期净收益的全额收回提供存单质押担保。</w:t>
            </w:r>
          </w:p>
          <w:p w14:paraId="08156292"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37733DA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龙昕科技将上述</w:t>
            </w:r>
            <w:r>
              <w:t>3.045亿元作定期存款核算，未向康尼机电汇报质押情况。康尼机电披露的《重组报告书》未披露龙昕科技上述存单质押情况，违反《证券法》第六十三条和《上市公司重大资产重组管理办法》（2016年修订，以下简称《重组办法》）第四条的规定，构成《重组办法》第五十五条第一款、第二款和《证券法》第一百九十三条第一款所述行为。此外，康尼机电《2017年年度报告》未披露龙昕科技上述存单的质押情况，违反《证券法》第六十三条、第六十六条第六项、《公开发行证券的公司信息披露内容与格式准则第2号——年度报告的内容与格</w:t>
            </w:r>
            <w:r>
              <w:rPr>
                <w:rFonts w:hint="eastAsia"/>
              </w:rPr>
              <w:t>式（</w:t>
            </w:r>
            <w:r>
              <w:t>2017年修订）》（以下简称“年报准则”）第二十七条第三项的规定，构成《证券法》第一百九十三条第一款所述行为。</w:t>
            </w:r>
          </w:p>
          <w:p w14:paraId="5B10F58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34A7146E"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二、</w:t>
            </w:r>
            <w:r>
              <w:t>2015年至2017年，龙昕科技存在虚增收入、利润等财务造假行为，康尼机电披露的《重组报告书（草案）》、《重组报告书》存在虚假记载</w:t>
            </w:r>
          </w:p>
          <w:p w14:paraId="08C78D2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6A7E550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w:t>
            </w:r>
            <w:r>
              <w:t>2015年至2017年，龙昕科技通过虚开增值税发票或未开票即确认收入的方式，通过客户欧朋达科技（深圳）有限公司、深圳市东方亮彩精密技术有限公司等11家公司，在正常业务基础上累计虚增收入90，069.42万元（2015年至2017年6月累计虚增收入54，674.53万元）。其中，2015年虚增收入14，412.50万元，占龙昕科技总收入22.02%；2016年虚增收入30，647.53万元，占龙昕科技总收入30.09%；2017年1-6月虚增收入9，614.50万元，占龙昕科技总收入21.51%；2017</w:t>
            </w:r>
            <w:r>
              <w:rPr>
                <w:rFonts w:hint="eastAsia"/>
              </w:rPr>
              <w:t>年虚增收入</w:t>
            </w:r>
            <w:r>
              <w:t>45，009.40万元，占龙昕科技总收入40.59%。</w:t>
            </w:r>
          </w:p>
          <w:p w14:paraId="0B8FC050"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24D1725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龙昕科技虚增收</w:t>
            </w:r>
            <w:proofErr w:type="gramStart"/>
            <w:r>
              <w:rPr>
                <w:rFonts w:hint="eastAsia"/>
              </w:rPr>
              <w:t>入导致</w:t>
            </w:r>
            <w:proofErr w:type="gramEnd"/>
            <w:r>
              <w:rPr>
                <w:rFonts w:hint="eastAsia"/>
              </w:rPr>
              <w:t>各期末形成大量虚假应收账款余额，</w:t>
            </w:r>
            <w:r>
              <w:t>2015年末虚假应收账款余额13，176.95万元，2016年末虚假应收账款余额7，820.10万元，2017年6月末虚假应收账款余额11，921.49万元；2017年末虚假应收账款余额21，492.14万元。龙昕科技虚增收入的回款主要由廖良茂控制的东莞龙冠真空科技有限公司（以下简称“龙冠真空”）、东莞市德誉隆真空科技有限公司（以下简称“德誉隆”）以客户名义支付，其中，2015年回款2，022.80万元，2016年回款34，458.62万元，2017年</w:t>
            </w:r>
            <w:r>
              <w:rPr>
                <w:rFonts w:hint="eastAsia"/>
              </w:rPr>
              <w:t>回款</w:t>
            </w:r>
            <w:r>
              <w:t>46，498.29元。</w:t>
            </w:r>
          </w:p>
          <w:p w14:paraId="121C2CB4"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5DEBB89A"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同时，龙昕科技按正常业务毛利率水平，虚假结转成本。其中，</w:t>
            </w:r>
            <w:r>
              <w:t>2015年虚增成本8，843.59万元，2016年虚增成本18，759.73万元，2017年1-6月虚增成本7，298.96万元，2017年虚增成本27，624.49万元。导致龙昕科技2015年虚增利润5，568.91万元，2016年虚增利润11，887.80万元，2017年1-6月虚增利润2，315.54万元，2017年虚增利润17，384.91万元。</w:t>
            </w:r>
          </w:p>
          <w:p w14:paraId="3715C32A"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58ECE63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此外，为平衡结转的虚假成本，龙昕科技倒算出需采购的原材料数据，进行虚假采购，虚假采购的款项主要支付给龙冠真空、</w:t>
            </w:r>
            <w:proofErr w:type="gramStart"/>
            <w:r>
              <w:rPr>
                <w:rFonts w:hint="eastAsia"/>
              </w:rPr>
              <w:t>德誉隆</w:t>
            </w:r>
            <w:proofErr w:type="gramEnd"/>
            <w:r>
              <w:rPr>
                <w:rFonts w:hint="eastAsia"/>
              </w:rPr>
              <w:t>。其中，</w:t>
            </w:r>
            <w:r>
              <w:t>2015年虚假采购金额18，700.94万元，2016年虚假采购金额33，700.15万元，2017年1-6月虚假采购金额8，340.37万元，2017年虚假采购金额30，498.45万元。龙昕科技虚假采购导致各期末形成大量虚假应付账款余额，2015年末虚假应付账款余额11，577.81万元，2016年末虚假应付账款余额233.22万元，2017年6月末虚假应付账款余额10，329.06万元，2017年末虚假应付账款余额4，172.91万元。</w:t>
            </w:r>
          </w:p>
          <w:p w14:paraId="1348C285"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695B296D"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 xml:space="preserve">　　龙昕科技虚增收入和虚假采购中的相关单据，如销售合同、订单、发货单、对账单、入库单等均由龙昕科技财务部制作。相关单据需外部单位签字或盖章的，均由龙昕科技财务部人员模仿签字，或由龙昕科技财务部人员使用私刻的部分客户和供应商的公章、财务专用章等盖章。相关单据需龙昕科技内部部门配合签字的，部分由龙昕科技财务人员代签。</w:t>
            </w:r>
          </w:p>
          <w:p w14:paraId="695134E1"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p>
          <w:p w14:paraId="6B66865C" w14:textId="77777777" w:rsidR="00ED2508" w:rsidRDefault="00ED2508" w:rsidP="00EF4242">
            <w:pPr>
              <w:ind w:firstLine="480"/>
              <w:cnfStyle w:val="000000000000" w:firstRow="0" w:lastRow="0" w:firstColumn="0" w:lastColumn="0" w:oddVBand="0" w:evenVBand="0" w:oddHBand="0" w:evenHBand="0" w:firstRowFirstColumn="0" w:firstRowLastColumn="0" w:lastRowFirstColumn="0" w:lastRowLastColumn="0"/>
            </w:pPr>
            <w:r>
              <w:rPr>
                <w:rFonts w:hint="eastAsia"/>
              </w:rPr>
              <w:lastRenderedPageBreak/>
              <w:t>龙昕科技存在财务造假行为，康尼机电《重组报告书（草案）》《重组报告书》多次披露了上述虚假财务信息，违反《证券法》第六十三条和《重组办法》第四条的规定，构成《重组办法》第五十五条第一款、第二款和《证券法》第一百九十三条第一款所述行为。</w:t>
            </w:r>
          </w:p>
          <w:p w14:paraId="573D6378" w14:textId="77777777" w:rsidR="00ED2508" w:rsidRDefault="00ED2508" w:rsidP="00EF4242">
            <w:pPr>
              <w:pStyle w:val="a8"/>
              <w:spacing w:before="0" w:beforeAutospacing="0" w:after="450" w:afterAutospacing="0"/>
              <w:ind w:firstLine="600"/>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000000"/>
                <w:spacing w:val="15"/>
                <w:sz w:val="27"/>
                <w:szCs w:val="27"/>
              </w:rPr>
            </w:pPr>
            <w:r>
              <w:rPr>
                <w:rFonts w:ascii="微软雅黑" w:eastAsia="微软雅黑" w:hAnsi="微软雅黑" w:hint="eastAsia"/>
                <w:color w:val="000000"/>
                <w:spacing w:val="15"/>
                <w:sz w:val="27"/>
                <w:szCs w:val="27"/>
              </w:rPr>
              <w:t>关联方非关联化</w:t>
            </w:r>
            <w:proofErr w:type="gramStart"/>
            <w:r>
              <w:rPr>
                <w:rFonts w:ascii="微软雅黑" w:eastAsia="微软雅黑" w:hAnsi="微软雅黑" w:hint="eastAsia"/>
                <w:color w:val="000000"/>
                <w:spacing w:val="15"/>
                <w:sz w:val="27"/>
                <w:szCs w:val="27"/>
              </w:rPr>
              <w:t>”</w:t>
            </w:r>
            <w:proofErr w:type="gramEnd"/>
            <w:r>
              <w:rPr>
                <w:rFonts w:ascii="微软雅黑" w:eastAsia="微软雅黑" w:hAnsi="微软雅黑" w:hint="eastAsia"/>
                <w:color w:val="000000"/>
                <w:spacing w:val="15"/>
                <w:sz w:val="27"/>
                <w:szCs w:val="27"/>
              </w:rPr>
              <w:t>手法。</w:t>
            </w:r>
          </w:p>
          <w:p w14:paraId="691DC9BC" w14:textId="77777777" w:rsidR="00ED2508" w:rsidRPr="00BD75A4" w:rsidRDefault="00ED2508" w:rsidP="00EF4242">
            <w:pPr>
              <w:jc w:val="center"/>
              <w:cnfStyle w:val="000000000000" w:firstRow="0" w:lastRow="0" w:firstColumn="0" w:lastColumn="0" w:oddVBand="0" w:evenVBand="0" w:oddHBand="0" w:evenHBand="0" w:firstRowFirstColumn="0" w:firstRowLastColumn="0" w:lastRowFirstColumn="0" w:lastRowLastColumn="0"/>
              <w:rPr>
                <w:rFonts w:ascii="微软雅黑" w:eastAsia="微软雅黑" w:hAnsi="微软雅黑"/>
                <w:color w:val="4D4F53"/>
                <w:spacing w:val="15"/>
                <w:sz w:val="27"/>
                <w:szCs w:val="27"/>
              </w:rPr>
            </w:pPr>
            <w:r>
              <w:rPr>
                <w:rFonts w:ascii="微软雅黑" w:eastAsia="微软雅黑" w:hAnsi="微软雅黑"/>
                <w:noProof/>
                <w:color w:val="4D4F53"/>
                <w:spacing w:val="15"/>
                <w:sz w:val="27"/>
                <w:szCs w:val="27"/>
              </w:rPr>
              <w:drawing>
                <wp:inline distT="0" distB="0" distL="0" distR="0" wp14:anchorId="0037E578" wp14:editId="7B6AD760">
                  <wp:extent cx="3933794" cy="1651000"/>
                  <wp:effectExtent l="0" t="0" r="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3943215" cy="1654954"/>
                          </a:xfrm>
                          <a:prstGeom prst="rect">
                            <a:avLst/>
                          </a:prstGeom>
                          <a:noFill/>
                          <a:ln>
                            <a:noFill/>
                          </a:ln>
                        </pic:spPr>
                      </pic:pic>
                    </a:graphicData>
                  </a:graphic>
                </wp:inline>
              </w:drawing>
            </w:r>
          </w:p>
        </w:tc>
      </w:tr>
      <w:tr w:rsidR="00ED2508" w14:paraId="2DAA9509" w14:textId="77777777" w:rsidTr="00EF4242">
        <w:tc>
          <w:tcPr>
            <w:cnfStyle w:val="001000000000" w:firstRow="0" w:lastRow="0" w:firstColumn="1" w:lastColumn="0" w:oddVBand="0" w:evenVBand="0" w:oddHBand="0" w:evenHBand="0" w:firstRowFirstColumn="0" w:firstRowLastColumn="0" w:lastRowFirstColumn="0" w:lastRowLastColumn="0"/>
            <w:tcW w:w="1886" w:type="dxa"/>
          </w:tcPr>
          <w:p w14:paraId="0E121EF7" w14:textId="77777777" w:rsidR="00ED2508" w:rsidRDefault="00ED2508" w:rsidP="00EF4242">
            <w:pPr>
              <w:rPr>
                <w:b w:val="0"/>
                <w:bCs w:val="0"/>
              </w:rPr>
            </w:pPr>
            <w:r>
              <w:rPr>
                <w:rFonts w:hint="eastAsia"/>
              </w:rPr>
              <w:lastRenderedPageBreak/>
              <w:t>关联审计机构名称</w:t>
            </w:r>
          </w:p>
        </w:tc>
        <w:tc>
          <w:tcPr>
            <w:tcW w:w="6410" w:type="dxa"/>
          </w:tcPr>
          <w:p w14:paraId="683AAA7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东华会计事务所</w:t>
            </w:r>
          </w:p>
        </w:tc>
      </w:tr>
      <w:tr w:rsidR="00ED2508" w14:paraId="7C523940" w14:textId="77777777" w:rsidTr="00EF4242">
        <w:tc>
          <w:tcPr>
            <w:cnfStyle w:val="001000000000" w:firstRow="0" w:lastRow="0" w:firstColumn="1" w:lastColumn="0" w:oddVBand="0" w:evenVBand="0" w:oddHBand="0" w:evenHBand="0" w:firstRowFirstColumn="0" w:firstRowLastColumn="0" w:lastRowFirstColumn="0" w:lastRowLastColumn="0"/>
            <w:tcW w:w="1886" w:type="dxa"/>
          </w:tcPr>
          <w:p w14:paraId="04245323" w14:textId="77777777" w:rsidR="00ED2508" w:rsidRDefault="00ED2508" w:rsidP="00EF4242">
            <w:pPr>
              <w:rPr>
                <w:b w:val="0"/>
                <w:bCs w:val="0"/>
              </w:rPr>
            </w:pPr>
            <w:r>
              <w:rPr>
                <w:rFonts w:hint="eastAsia"/>
              </w:rPr>
              <w:t>引发的审计实施思考</w:t>
            </w:r>
          </w:p>
        </w:tc>
        <w:tc>
          <w:tcPr>
            <w:tcW w:w="6410" w:type="dxa"/>
          </w:tcPr>
          <w:p w14:paraId="00962987"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1、关联方交易是审计人员在审计过程中应当重点关注的风险点，在实务中审计人员应当全面核查被审计单位的关联方，避免被审计单位故意错报和漏报关联方交易。</w:t>
            </w:r>
          </w:p>
          <w:p w14:paraId="1BC3E248"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2、关联方交易可以通过银行流水核实，审计人员应当关注企业的银行流水，对存在可疑的</w:t>
            </w:r>
            <w:proofErr w:type="gramStart"/>
            <w:r>
              <w:rPr>
                <w:rFonts w:hint="eastAsia"/>
              </w:rPr>
              <w:t>的</w:t>
            </w:r>
            <w:proofErr w:type="gramEnd"/>
            <w:r>
              <w:rPr>
                <w:rFonts w:hint="eastAsia"/>
              </w:rPr>
              <w:t>银行流水应当重点关注和审计。</w:t>
            </w:r>
          </w:p>
          <w:p w14:paraId="44CCAD83" w14:textId="77777777" w:rsidR="00ED2508" w:rsidRDefault="00ED2508" w:rsidP="00EF4242">
            <w:pPr>
              <w:cnfStyle w:val="000000000000" w:firstRow="0" w:lastRow="0" w:firstColumn="0" w:lastColumn="0" w:oddVBand="0" w:evenVBand="0" w:oddHBand="0" w:evenHBand="0" w:firstRowFirstColumn="0" w:firstRowLastColumn="0" w:lastRowFirstColumn="0" w:lastRowLastColumn="0"/>
            </w:pPr>
            <w:r>
              <w:rPr>
                <w:rFonts w:hint="eastAsia"/>
              </w:rPr>
              <w:t>3、可以通过业务交易的真实和完整检验是否为关联方交易。在此过程中，审计人员应当关注交易业务的逻辑性，对于非正常交易要重点关注。</w:t>
            </w:r>
          </w:p>
          <w:p w14:paraId="7B295942" w14:textId="77777777" w:rsidR="00ED2508" w:rsidRPr="00BD75A4" w:rsidRDefault="00ED2508" w:rsidP="00EF4242">
            <w:pPr>
              <w:cnfStyle w:val="000000000000" w:firstRow="0" w:lastRow="0" w:firstColumn="0" w:lastColumn="0" w:oddVBand="0" w:evenVBand="0" w:oddHBand="0" w:evenHBand="0" w:firstRowFirstColumn="0" w:firstRowLastColumn="0" w:lastRowFirstColumn="0" w:lastRowLastColumn="0"/>
            </w:pPr>
          </w:p>
        </w:tc>
      </w:tr>
    </w:tbl>
    <w:p w14:paraId="796B4B40" w14:textId="77777777" w:rsidR="00ED2508" w:rsidRPr="009D4CEE" w:rsidRDefault="00ED2508" w:rsidP="00ED2508">
      <w:pPr>
        <w:rPr>
          <w:rFonts w:asciiTheme="majorHAnsi" w:eastAsiaTheme="majorEastAsia" w:hAnsiTheme="majorHAnsi" w:cstheme="majorBidi"/>
          <w:b/>
          <w:bCs/>
          <w:sz w:val="32"/>
          <w:szCs w:val="32"/>
        </w:rPr>
      </w:pPr>
    </w:p>
    <w:p w14:paraId="17D72A0C" w14:textId="77777777" w:rsidR="00ED2508" w:rsidRPr="00ED2508" w:rsidRDefault="00ED2508">
      <w:pPr>
        <w:rPr>
          <w:rFonts w:asciiTheme="majorHAnsi" w:eastAsiaTheme="majorEastAsia" w:hAnsiTheme="majorHAnsi" w:cstheme="majorBidi"/>
          <w:b/>
          <w:bCs/>
          <w:sz w:val="32"/>
          <w:szCs w:val="32"/>
        </w:rPr>
      </w:pPr>
    </w:p>
    <w:sectPr w:rsidR="00ED2508" w:rsidRPr="00ED25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6B7E200" w14:textId="77777777" w:rsidR="00231A50" w:rsidRDefault="00231A50" w:rsidP="00ED2508">
      <w:r>
        <w:separator/>
      </w:r>
    </w:p>
  </w:endnote>
  <w:endnote w:type="continuationSeparator" w:id="0">
    <w:p w14:paraId="3F4DB980" w14:textId="77777777" w:rsidR="00231A50" w:rsidRDefault="00231A50" w:rsidP="00ED250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方正仿宋简体">
    <w:altName w:val="宋体"/>
    <w:panose1 w:val="00000000000000000000"/>
    <w:charset w:val="86"/>
    <w:family w:val="roman"/>
    <w:notTrueType/>
    <w:pitch w:val="default"/>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Helvetica">
    <w:panose1 w:val="020B0604020202020204"/>
    <w:charset w:val="00"/>
    <w:family w:val="swiss"/>
    <w:notTrueType/>
    <w:pitch w:val="variable"/>
    <w:sig w:usb0="00000003" w:usb1="00000000" w:usb2="00000000" w:usb3="00000000" w:csb0="00000001" w:csb1="00000000"/>
  </w:font>
  <w:font w:name="方正黑体简体">
    <w:altName w:val="宋体"/>
    <w:panose1 w:val="00000000000000000000"/>
    <w:charset w:val="86"/>
    <w:family w:val="roman"/>
    <w:notTrueType/>
    <w:pitch w:val="default"/>
    <w:sig w:usb0="00000001" w:usb1="080E0000" w:usb2="00000010" w:usb3="00000000" w:csb0="00040000" w:csb1="00000000"/>
  </w:font>
  <w:font w:name="Calibri">
    <w:panose1 w:val="020F0502020204030204"/>
    <w:charset w:val="00"/>
    <w:family w:val="swiss"/>
    <w:pitch w:val="variable"/>
    <w:sig w:usb0="E0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CA6C1F" w14:textId="77777777" w:rsidR="00231A50" w:rsidRDefault="00231A50" w:rsidP="00ED2508">
      <w:r>
        <w:separator/>
      </w:r>
    </w:p>
  </w:footnote>
  <w:footnote w:type="continuationSeparator" w:id="0">
    <w:p w14:paraId="5D72D9D9" w14:textId="77777777" w:rsidR="00231A50" w:rsidRDefault="00231A50" w:rsidP="00ED250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145ED81"/>
    <w:multiLevelType w:val="singleLevel"/>
    <w:tmpl w:val="8145ED81"/>
    <w:lvl w:ilvl="0">
      <w:start w:val="1"/>
      <w:numFmt w:val="decimal"/>
      <w:suff w:val="space"/>
      <w:lvlText w:val="(%1)"/>
      <w:lvlJc w:val="left"/>
    </w:lvl>
  </w:abstractNum>
  <w:abstractNum w:abstractNumId="1">
    <w:nsid w:val="A1B3D315"/>
    <w:multiLevelType w:val="singleLevel"/>
    <w:tmpl w:val="A1B3D315"/>
    <w:lvl w:ilvl="0">
      <w:start w:val="1"/>
      <w:numFmt w:val="chineseCounting"/>
      <w:suff w:val="nothing"/>
      <w:lvlText w:val="（%1）"/>
      <w:lvlJc w:val="left"/>
      <w:rPr>
        <w:rFonts w:hint="eastAsia"/>
      </w:rPr>
    </w:lvl>
  </w:abstractNum>
  <w:abstractNum w:abstractNumId="2">
    <w:nsid w:val="A2346C82"/>
    <w:multiLevelType w:val="singleLevel"/>
    <w:tmpl w:val="A2346C82"/>
    <w:lvl w:ilvl="0">
      <w:start w:val="1"/>
      <w:numFmt w:val="decimal"/>
      <w:suff w:val="space"/>
      <w:lvlText w:val="%1."/>
      <w:lvlJc w:val="left"/>
    </w:lvl>
  </w:abstractNum>
  <w:abstractNum w:abstractNumId="3">
    <w:nsid w:val="ACE2D4A5"/>
    <w:multiLevelType w:val="singleLevel"/>
    <w:tmpl w:val="ACE2D4A5"/>
    <w:lvl w:ilvl="0">
      <w:start w:val="1"/>
      <w:numFmt w:val="chineseCounting"/>
      <w:suff w:val="space"/>
      <w:lvlText w:val="(%1)"/>
      <w:lvlJc w:val="left"/>
      <w:rPr>
        <w:rFonts w:hint="eastAsia"/>
      </w:rPr>
    </w:lvl>
  </w:abstractNum>
  <w:abstractNum w:abstractNumId="4">
    <w:nsid w:val="C46F1FFC"/>
    <w:multiLevelType w:val="singleLevel"/>
    <w:tmpl w:val="C46F1FFC"/>
    <w:lvl w:ilvl="0">
      <w:start w:val="1"/>
      <w:numFmt w:val="decimal"/>
      <w:suff w:val="space"/>
      <w:lvlText w:val="(%1)"/>
      <w:lvlJc w:val="left"/>
    </w:lvl>
  </w:abstractNum>
  <w:abstractNum w:abstractNumId="5">
    <w:nsid w:val="CED0A9F8"/>
    <w:multiLevelType w:val="singleLevel"/>
    <w:tmpl w:val="CED0A9F8"/>
    <w:lvl w:ilvl="0">
      <w:start w:val="1"/>
      <w:numFmt w:val="chineseCounting"/>
      <w:suff w:val="nothing"/>
      <w:lvlText w:val="%1、"/>
      <w:lvlJc w:val="left"/>
      <w:rPr>
        <w:rFonts w:hint="eastAsia"/>
      </w:rPr>
    </w:lvl>
  </w:abstractNum>
  <w:abstractNum w:abstractNumId="6">
    <w:nsid w:val="D0B21FFE"/>
    <w:multiLevelType w:val="singleLevel"/>
    <w:tmpl w:val="D0B21FFE"/>
    <w:lvl w:ilvl="0">
      <w:start w:val="1"/>
      <w:numFmt w:val="chineseCounting"/>
      <w:suff w:val="nothing"/>
      <w:lvlText w:val="%1、"/>
      <w:lvlJc w:val="left"/>
      <w:rPr>
        <w:rFonts w:hint="eastAsia"/>
      </w:rPr>
    </w:lvl>
  </w:abstractNum>
  <w:abstractNum w:abstractNumId="7">
    <w:nsid w:val="E2B151C5"/>
    <w:multiLevelType w:val="singleLevel"/>
    <w:tmpl w:val="E2B151C5"/>
    <w:lvl w:ilvl="0">
      <w:start w:val="2"/>
      <w:numFmt w:val="decimal"/>
      <w:lvlText w:val="%1."/>
      <w:lvlJc w:val="left"/>
      <w:pPr>
        <w:tabs>
          <w:tab w:val="left" w:pos="312"/>
        </w:tabs>
      </w:pPr>
    </w:lvl>
  </w:abstractNum>
  <w:abstractNum w:abstractNumId="8">
    <w:nsid w:val="E56D9F35"/>
    <w:multiLevelType w:val="singleLevel"/>
    <w:tmpl w:val="E56D9F35"/>
    <w:lvl w:ilvl="0">
      <w:start w:val="1"/>
      <w:numFmt w:val="chineseCounting"/>
      <w:suff w:val="nothing"/>
      <w:lvlText w:val="（%1）"/>
      <w:lvlJc w:val="left"/>
      <w:rPr>
        <w:rFonts w:hint="eastAsia"/>
      </w:rPr>
    </w:lvl>
  </w:abstractNum>
  <w:abstractNum w:abstractNumId="9">
    <w:nsid w:val="08C07110"/>
    <w:multiLevelType w:val="hybridMultilevel"/>
    <w:tmpl w:val="BA3E7F38"/>
    <w:lvl w:ilvl="0" w:tplc="7DD031C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0AAB75B1"/>
    <w:multiLevelType w:val="hybridMultilevel"/>
    <w:tmpl w:val="A224BA66"/>
    <w:lvl w:ilvl="0" w:tplc="E1C4AA4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0DC0A715"/>
    <w:multiLevelType w:val="singleLevel"/>
    <w:tmpl w:val="0DC0A715"/>
    <w:lvl w:ilvl="0">
      <w:start w:val="1"/>
      <w:numFmt w:val="decimal"/>
      <w:suff w:val="space"/>
      <w:lvlText w:val="%1."/>
      <w:lvlJc w:val="left"/>
    </w:lvl>
  </w:abstractNum>
  <w:abstractNum w:abstractNumId="12">
    <w:nsid w:val="0F156C3F"/>
    <w:multiLevelType w:val="singleLevel"/>
    <w:tmpl w:val="0F156C3F"/>
    <w:lvl w:ilvl="0">
      <w:start w:val="1"/>
      <w:numFmt w:val="chineseCounting"/>
      <w:suff w:val="nothing"/>
      <w:lvlText w:val="%1、"/>
      <w:lvlJc w:val="left"/>
      <w:rPr>
        <w:rFonts w:hint="eastAsia"/>
      </w:rPr>
    </w:lvl>
  </w:abstractNum>
  <w:abstractNum w:abstractNumId="13">
    <w:nsid w:val="109B4EB5"/>
    <w:multiLevelType w:val="hybridMultilevel"/>
    <w:tmpl w:val="FAB80406"/>
    <w:lvl w:ilvl="0" w:tplc="5D04D432">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17A961A4"/>
    <w:multiLevelType w:val="hybridMultilevel"/>
    <w:tmpl w:val="0638DF76"/>
    <w:lvl w:ilvl="0" w:tplc="989E6D56">
      <w:start w:val="1"/>
      <w:numFmt w:val="japaneseCounting"/>
      <w:lvlText w:val="%1、"/>
      <w:lvlJc w:val="left"/>
      <w:pPr>
        <w:ind w:left="944" w:hanging="660"/>
      </w:pPr>
      <w:rPr>
        <w:rFonts w:hint="default"/>
      </w:rPr>
    </w:lvl>
    <w:lvl w:ilvl="1" w:tplc="04090019" w:tentative="1">
      <w:start w:val="1"/>
      <w:numFmt w:val="lowerLetter"/>
      <w:lvlText w:val="%2)"/>
      <w:lvlJc w:val="left"/>
      <w:pPr>
        <w:ind w:left="1124" w:hanging="420"/>
      </w:pPr>
    </w:lvl>
    <w:lvl w:ilvl="2" w:tplc="0409001B" w:tentative="1">
      <w:start w:val="1"/>
      <w:numFmt w:val="lowerRoman"/>
      <w:lvlText w:val="%3."/>
      <w:lvlJc w:val="right"/>
      <w:pPr>
        <w:ind w:left="1544" w:hanging="420"/>
      </w:pPr>
    </w:lvl>
    <w:lvl w:ilvl="3" w:tplc="0409000F" w:tentative="1">
      <w:start w:val="1"/>
      <w:numFmt w:val="decimal"/>
      <w:lvlText w:val="%4."/>
      <w:lvlJc w:val="left"/>
      <w:pPr>
        <w:ind w:left="1964" w:hanging="420"/>
      </w:pPr>
    </w:lvl>
    <w:lvl w:ilvl="4" w:tplc="04090019" w:tentative="1">
      <w:start w:val="1"/>
      <w:numFmt w:val="lowerLetter"/>
      <w:lvlText w:val="%5)"/>
      <w:lvlJc w:val="left"/>
      <w:pPr>
        <w:ind w:left="2384" w:hanging="420"/>
      </w:pPr>
    </w:lvl>
    <w:lvl w:ilvl="5" w:tplc="0409001B" w:tentative="1">
      <w:start w:val="1"/>
      <w:numFmt w:val="lowerRoman"/>
      <w:lvlText w:val="%6."/>
      <w:lvlJc w:val="right"/>
      <w:pPr>
        <w:ind w:left="2804" w:hanging="420"/>
      </w:pPr>
    </w:lvl>
    <w:lvl w:ilvl="6" w:tplc="0409000F" w:tentative="1">
      <w:start w:val="1"/>
      <w:numFmt w:val="decimal"/>
      <w:lvlText w:val="%7."/>
      <w:lvlJc w:val="left"/>
      <w:pPr>
        <w:ind w:left="3224" w:hanging="420"/>
      </w:pPr>
    </w:lvl>
    <w:lvl w:ilvl="7" w:tplc="04090019" w:tentative="1">
      <w:start w:val="1"/>
      <w:numFmt w:val="lowerLetter"/>
      <w:lvlText w:val="%8)"/>
      <w:lvlJc w:val="left"/>
      <w:pPr>
        <w:ind w:left="3644" w:hanging="420"/>
      </w:pPr>
    </w:lvl>
    <w:lvl w:ilvl="8" w:tplc="0409001B" w:tentative="1">
      <w:start w:val="1"/>
      <w:numFmt w:val="lowerRoman"/>
      <w:lvlText w:val="%9."/>
      <w:lvlJc w:val="right"/>
      <w:pPr>
        <w:ind w:left="4064" w:hanging="420"/>
      </w:pPr>
    </w:lvl>
  </w:abstractNum>
  <w:abstractNum w:abstractNumId="15">
    <w:nsid w:val="182E257A"/>
    <w:multiLevelType w:val="singleLevel"/>
    <w:tmpl w:val="182E257A"/>
    <w:lvl w:ilvl="0">
      <w:start w:val="1"/>
      <w:numFmt w:val="decimal"/>
      <w:lvlText w:val="%1."/>
      <w:lvlJc w:val="left"/>
      <w:pPr>
        <w:tabs>
          <w:tab w:val="left" w:pos="312"/>
        </w:tabs>
      </w:pPr>
    </w:lvl>
  </w:abstractNum>
  <w:abstractNum w:abstractNumId="16">
    <w:nsid w:val="23BB0808"/>
    <w:multiLevelType w:val="hybridMultilevel"/>
    <w:tmpl w:val="718EE15A"/>
    <w:lvl w:ilvl="0" w:tplc="D0C827D4">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2E356BF5"/>
    <w:multiLevelType w:val="hybridMultilevel"/>
    <w:tmpl w:val="2AF4505E"/>
    <w:lvl w:ilvl="0" w:tplc="90546D4A">
      <w:start w:val="1"/>
      <w:numFmt w:val="decimal"/>
      <w:lvlText w:val="%1、"/>
      <w:lvlJc w:val="left"/>
      <w:pPr>
        <w:ind w:left="600" w:hanging="360"/>
      </w:pPr>
      <w:rPr>
        <w:rFonts w:hint="default"/>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8">
    <w:nsid w:val="338C22A2"/>
    <w:multiLevelType w:val="singleLevel"/>
    <w:tmpl w:val="338C22A2"/>
    <w:lvl w:ilvl="0">
      <w:start w:val="2"/>
      <w:numFmt w:val="chineseCounting"/>
      <w:suff w:val="nothing"/>
      <w:lvlText w:val="（%1）"/>
      <w:lvlJc w:val="left"/>
      <w:rPr>
        <w:rFonts w:hint="eastAsia"/>
      </w:rPr>
    </w:lvl>
  </w:abstractNum>
  <w:abstractNum w:abstractNumId="19">
    <w:nsid w:val="38BE0E3E"/>
    <w:multiLevelType w:val="hybridMultilevel"/>
    <w:tmpl w:val="988E2EB4"/>
    <w:lvl w:ilvl="0" w:tplc="AAC012AC">
      <w:start w:val="1"/>
      <w:numFmt w:val="japaneseCounting"/>
      <w:lvlText w:val="%1、"/>
      <w:lvlJc w:val="left"/>
      <w:pPr>
        <w:ind w:left="1086" w:hanging="66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20">
    <w:nsid w:val="3C793E8C"/>
    <w:multiLevelType w:val="hybridMultilevel"/>
    <w:tmpl w:val="C35294F2"/>
    <w:lvl w:ilvl="0" w:tplc="351A81AA">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40891049"/>
    <w:multiLevelType w:val="hybridMultilevel"/>
    <w:tmpl w:val="244A8BDC"/>
    <w:lvl w:ilvl="0" w:tplc="D8305E5A">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47F41C17"/>
    <w:multiLevelType w:val="hybridMultilevel"/>
    <w:tmpl w:val="3A1498B0"/>
    <w:lvl w:ilvl="0" w:tplc="1C8C97A0">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5537BBF9"/>
    <w:multiLevelType w:val="singleLevel"/>
    <w:tmpl w:val="5537BBF9"/>
    <w:lvl w:ilvl="0">
      <w:start w:val="1"/>
      <w:numFmt w:val="decimal"/>
      <w:lvlText w:val="%1."/>
      <w:lvlJc w:val="left"/>
      <w:pPr>
        <w:tabs>
          <w:tab w:val="left" w:pos="312"/>
        </w:tabs>
      </w:pPr>
    </w:lvl>
  </w:abstractNum>
  <w:abstractNum w:abstractNumId="24">
    <w:nsid w:val="56F12CE4"/>
    <w:multiLevelType w:val="hybridMultilevel"/>
    <w:tmpl w:val="740EBCC6"/>
    <w:lvl w:ilvl="0" w:tplc="75B8A4D8">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nsid w:val="59154A94"/>
    <w:multiLevelType w:val="hybridMultilevel"/>
    <w:tmpl w:val="88440A9C"/>
    <w:lvl w:ilvl="0" w:tplc="A938494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nsid w:val="5CB3411E"/>
    <w:multiLevelType w:val="singleLevel"/>
    <w:tmpl w:val="5CB3411E"/>
    <w:lvl w:ilvl="0">
      <w:start w:val="1"/>
      <w:numFmt w:val="decimal"/>
      <w:lvlText w:val="%1."/>
      <w:lvlJc w:val="left"/>
      <w:pPr>
        <w:tabs>
          <w:tab w:val="left" w:pos="312"/>
        </w:tabs>
      </w:pPr>
    </w:lvl>
  </w:abstractNum>
  <w:abstractNum w:abstractNumId="27">
    <w:nsid w:val="60EE678E"/>
    <w:multiLevelType w:val="hybridMultilevel"/>
    <w:tmpl w:val="8FD8D0AC"/>
    <w:lvl w:ilvl="0" w:tplc="C53649EE">
      <w:start w:val="1"/>
      <w:numFmt w:val="japaneseCounting"/>
      <w:lvlText w:val="%1、"/>
      <w:lvlJc w:val="left"/>
      <w:pPr>
        <w:ind w:left="1086"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nsid w:val="6170DFAB"/>
    <w:multiLevelType w:val="singleLevel"/>
    <w:tmpl w:val="6170DFAB"/>
    <w:lvl w:ilvl="0">
      <w:start w:val="1"/>
      <w:numFmt w:val="decimal"/>
      <w:lvlText w:val="%1."/>
      <w:lvlJc w:val="left"/>
      <w:pPr>
        <w:tabs>
          <w:tab w:val="left" w:pos="312"/>
        </w:tabs>
      </w:pPr>
    </w:lvl>
  </w:abstractNum>
  <w:abstractNum w:abstractNumId="29">
    <w:nsid w:val="65F36365"/>
    <w:multiLevelType w:val="hybridMultilevel"/>
    <w:tmpl w:val="A14093B2"/>
    <w:lvl w:ilvl="0" w:tplc="61AC902E">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nsid w:val="714535AB"/>
    <w:multiLevelType w:val="hybridMultilevel"/>
    <w:tmpl w:val="F8E2BDA4"/>
    <w:lvl w:ilvl="0" w:tplc="0486FAC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nsid w:val="72E03CB2"/>
    <w:multiLevelType w:val="hybridMultilevel"/>
    <w:tmpl w:val="8BE2EECE"/>
    <w:lvl w:ilvl="0" w:tplc="8E605E98">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nsid w:val="76C52426"/>
    <w:multiLevelType w:val="hybridMultilevel"/>
    <w:tmpl w:val="ECB8DD8C"/>
    <w:lvl w:ilvl="0" w:tplc="B5AADD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3">
    <w:nsid w:val="7DB720AC"/>
    <w:multiLevelType w:val="hybridMultilevel"/>
    <w:tmpl w:val="FD564E98"/>
    <w:lvl w:ilvl="0" w:tplc="16D0A254">
      <w:start w:val="1"/>
      <w:numFmt w:val="japaneseCounting"/>
      <w:lvlText w:val="%1、"/>
      <w:lvlJc w:val="left"/>
      <w:pPr>
        <w:ind w:left="660" w:hanging="6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8"/>
  </w:num>
  <w:num w:numId="2">
    <w:abstractNumId w:val="28"/>
  </w:num>
  <w:num w:numId="3">
    <w:abstractNumId w:val="18"/>
  </w:num>
  <w:num w:numId="4">
    <w:abstractNumId w:val="1"/>
  </w:num>
  <w:num w:numId="5">
    <w:abstractNumId w:val="7"/>
  </w:num>
  <w:num w:numId="6">
    <w:abstractNumId w:val="15"/>
  </w:num>
  <w:num w:numId="7">
    <w:abstractNumId w:val="6"/>
  </w:num>
  <w:num w:numId="8">
    <w:abstractNumId w:val="11"/>
  </w:num>
  <w:num w:numId="9">
    <w:abstractNumId w:val="26"/>
  </w:num>
  <w:num w:numId="10">
    <w:abstractNumId w:val="0"/>
  </w:num>
  <w:num w:numId="11">
    <w:abstractNumId w:val="2"/>
  </w:num>
  <w:num w:numId="12">
    <w:abstractNumId w:val="23"/>
  </w:num>
  <w:num w:numId="13">
    <w:abstractNumId w:val="4"/>
  </w:num>
  <w:num w:numId="14">
    <w:abstractNumId w:val="5"/>
  </w:num>
  <w:num w:numId="15">
    <w:abstractNumId w:val="12"/>
  </w:num>
  <w:num w:numId="16">
    <w:abstractNumId w:val="3"/>
  </w:num>
  <w:num w:numId="17">
    <w:abstractNumId w:val="13"/>
  </w:num>
  <w:num w:numId="18">
    <w:abstractNumId w:val="21"/>
  </w:num>
  <w:num w:numId="19">
    <w:abstractNumId w:val="31"/>
  </w:num>
  <w:num w:numId="20">
    <w:abstractNumId w:val="22"/>
  </w:num>
  <w:num w:numId="21">
    <w:abstractNumId w:val="24"/>
  </w:num>
  <w:num w:numId="22">
    <w:abstractNumId w:val="33"/>
  </w:num>
  <w:num w:numId="23">
    <w:abstractNumId w:val="17"/>
  </w:num>
  <w:num w:numId="24">
    <w:abstractNumId w:val="16"/>
  </w:num>
  <w:num w:numId="25">
    <w:abstractNumId w:val="9"/>
  </w:num>
  <w:num w:numId="26">
    <w:abstractNumId w:val="20"/>
  </w:num>
  <w:num w:numId="27">
    <w:abstractNumId w:val="19"/>
  </w:num>
  <w:num w:numId="28">
    <w:abstractNumId w:val="32"/>
  </w:num>
  <w:num w:numId="29">
    <w:abstractNumId w:val="27"/>
  </w:num>
  <w:num w:numId="30">
    <w:abstractNumId w:val="25"/>
  </w:num>
  <w:num w:numId="31">
    <w:abstractNumId w:val="29"/>
  </w:num>
  <w:num w:numId="32">
    <w:abstractNumId w:val="14"/>
  </w:num>
  <w:num w:numId="33">
    <w:abstractNumId w:val="30"/>
  </w:num>
  <w:num w:numId="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376E"/>
    <w:rsid w:val="00003CFD"/>
    <w:rsid w:val="0000759B"/>
    <w:rsid w:val="00053F91"/>
    <w:rsid w:val="000D362A"/>
    <w:rsid w:val="0012337F"/>
    <w:rsid w:val="00144518"/>
    <w:rsid w:val="001504FB"/>
    <w:rsid w:val="001D17B2"/>
    <w:rsid w:val="00231A50"/>
    <w:rsid w:val="00342E27"/>
    <w:rsid w:val="00375F21"/>
    <w:rsid w:val="004908C0"/>
    <w:rsid w:val="004A1211"/>
    <w:rsid w:val="004B5695"/>
    <w:rsid w:val="005003B1"/>
    <w:rsid w:val="00545E5E"/>
    <w:rsid w:val="005B5057"/>
    <w:rsid w:val="005D1803"/>
    <w:rsid w:val="005D4AEE"/>
    <w:rsid w:val="006E48CD"/>
    <w:rsid w:val="007A376E"/>
    <w:rsid w:val="007E5620"/>
    <w:rsid w:val="00834863"/>
    <w:rsid w:val="00917ED6"/>
    <w:rsid w:val="00937E00"/>
    <w:rsid w:val="00965ED7"/>
    <w:rsid w:val="00A10DD2"/>
    <w:rsid w:val="00A50008"/>
    <w:rsid w:val="00AF03E8"/>
    <w:rsid w:val="00B820D1"/>
    <w:rsid w:val="00C41646"/>
    <w:rsid w:val="00C91089"/>
    <w:rsid w:val="00CD23BC"/>
    <w:rsid w:val="00CE22EC"/>
    <w:rsid w:val="00D721BF"/>
    <w:rsid w:val="00DA4AFD"/>
    <w:rsid w:val="00E56D42"/>
    <w:rsid w:val="00EB66FB"/>
    <w:rsid w:val="00ED2508"/>
    <w:rsid w:val="00FB356F"/>
    <w:rsid w:val="04053A45"/>
    <w:rsid w:val="1F303D19"/>
    <w:rsid w:val="312D0D0B"/>
    <w:rsid w:val="5BB95A8E"/>
    <w:rsid w:val="78175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8ECCB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a5">
    <w:name w:val="Subtitle"/>
    <w:basedOn w:val="a"/>
    <w:next w:val="a"/>
    <w:link w:val="Char1"/>
    <w:uiPriority w:val="11"/>
    <w:qFormat/>
    <w:pPr>
      <w:spacing w:before="240" w:after="60" w:line="312" w:lineRule="auto"/>
      <w:jc w:val="center"/>
      <w:outlineLvl w:val="1"/>
    </w:pPr>
    <w:rPr>
      <w:b/>
      <w:bCs/>
      <w:kern w:val="28"/>
      <w:sz w:val="32"/>
      <w:szCs w:val="32"/>
    </w:rPr>
  </w:style>
  <w:style w:type="paragraph" w:styleId="a6">
    <w:name w:val="Title"/>
    <w:basedOn w:val="a"/>
    <w:next w:val="a"/>
    <w:link w:val="Char2"/>
    <w:uiPriority w:val="10"/>
    <w:qFormat/>
    <w:pPr>
      <w:spacing w:before="240" w:after="60"/>
      <w:jc w:val="center"/>
      <w:outlineLvl w:val="0"/>
    </w:pPr>
    <w:rPr>
      <w:rFonts w:asciiTheme="majorHAnsi" w:eastAsiaTheme="majorEastAsia" w:hAnsiTheme="majorHAnsi" w:cstheme="majorBidi"/>
      <w:b/>
      <w:bCs/>
      <w:sz w:val="32"/>
      <w:szCs w:val="32"/>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character" w:customStyle="1" w:styleId="1Char">
    <w:name w:val="标题 1 Char"/>
    <w:basedOn w:val="a0"/>
    <w:link w:val="1"/>
    <w:uiPriority w:val="9"/>
    <w:rPr>
      <w:b/>
      <w:bCs/>
      <w:kern w:val="44"/>
      <w:sz w:val="44"/>
      <w:szCs w:val="44"/>
    </w:rPr>
  </w:style>
  <w:style w:type="character" w:customStyle="1" w:styleId="Char1">
    <w:name w:val="副标题 Char"/>
    <w:basedOn w:val="a0"/>
    <w:link w:val="a5"/>
    <w:uiPriority w:val="11"/>
    <w:rPr>
      <w:b/>
      <w:bCs/>
      <w:kern w:val="28"/>
      <w:sz w:val="32"/>
      <w:szCs w:val="32"/>
    </w:rPr>
  </w:style>
  <w:style w:type="character" w:customStyle="1" w:styleId="Char2">
    <w:name w:val="标题 Char"/>
    <w:basedOn w:val="a0"/>
    <w:link w:val="a6"/>
    <w:uiPriority w:val="10"/>
    <w:qFormat/>
    <w:rPr>
      <w:rFonts w:asciiTheme="majorHAnsi" w:eastAsiaTheme="majorEastAsia" w:hAnsiTheme="majorHAnsi" w:cstheme="majorBidi"/>
      <w:b/>
      <w:bCs/>
      <w:sz w:val="32"/>
      <w:szCs w:val="32"/>
    </w:rPr>
  </w:style>
  <w:style w:type="table" w:customStyle="1" w:styleId="1-11">
    <w:name w:val="网格表 1 浅色 - 着色 11"/>
    <w:basedOn w:val="a1"/>
    <w:uiPriority w:val="46"/>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2Char">
    <w:name w:val="标题 2 Char"/>
    <w:basedOn w:val="a0"/>
    <w:link w:val="2"/>
    <w:uiPriority w:val="9"/>
    <w:rPr>
      <w:rFonts w:asciiTheme="majorHAnsi" w:eastAsiaTheme="majorEastAsia" w:hAnsiTheme="majorHAnsi" w:cstheme="majorBidi"/>
      <w:b/>
      <w:bCs/>
      <w:sz w:val="32"/>
      <w:szCs w:val="32"/>
    </w:rPr>
  </w:style>
  <w:style w:type="paragraph" w:styleId="a8">
    <w:name w:val="Normal (Web)"/>
    <w:basedOn w:val="a"/>
    <w:uiPriority w:val="99"/>
    <w:unhideWhenUsed/>
    <w:rsid w:val="005D1803"/>
    <w:pPr>
      <w:widowControl/>
      <w:spacing w:before="100" w:beforeAutospacing="1" w:after="100" w:afterAutospacing="1"/>
      <w:jc w:val="left"/>
    </w:pPr>
    <w:rPr>
      <w:rFonts w:ascii="宋体" w:eastAsia="宋体" w:hAnsi="宋体" w:cs="宋体"/>
      <w:kern w:val="0"/>
      <w:sz w:val="24"/>
      <w:szCs w:val="24"/>
    </w:rPr>
  </w:style>
  <w:style w:type="paragraph" w:customStyle="1" w:styleId="p0">
    <w:name w:val="p0"/>
    <w:basedOn w:val="a"/>
    <w:rsid w:val="00375F21"/>
    <w:pPr>
      <w:widowControl/>
      <w:spacing w:before="100" w:beforeAutospacing="1" w:after="100" w:afterAutospacing="1"/>
      <w:jc w:val="left"/>
    </w:pPr>
    <w:rPr>
      <w:rFonts w:ascii="宋体" w:eastAsia="宋体" w:hAnsi="宋体" w:cs="宋体"/>
      <w:kern w:val="0"/>
      <w:sz w:val="24"/>
      <w:szCs w:val="24"/>
    </w:rPr>
  </w:style>
  <w:style w:type="paragraph" w:customStyle="1" w:styleId="p16">
    <w:name w:val="p16"/>
    <w:basedOn w:val="a"/>
    <w:rsid w:val="004A1211"/>
    <w:pPr>
      <w:widowControl/>
      <w:spacing w:before="100" w:beforeAutospacing="1" w:after="100" w:afterAutospacing="1"/>
      <w:jc w:val="left"/>
    </w:pPr>
    <w:rPr>
      <w:rFonts w:ascii="宋体" w:eastAsia="宋体" w:hAnsi="宋体" w:cs="宋体"/>
      <w:kern w:val="0"/>
      <w:sz w:val="24"/>
      <w:szCs w:val="24"/>
    </w:rPr>
  </w:style>
  <w:style w:type="paragraph" w:styleId="a9">
    <w:name w:val="List Paragraph"/>
    <w:basedOn w:val="a"/>
    <w:uiPriority w:val="34"/>
    <w:qFormat/>
    <w:rsid w:val="00ED2508"/>
    <w:pPr>
      <w:widowControl/>
      <w:ind w:firstLineChars="200" w:firstLine="420"/>
      <w:jc w:val="left"/>
    </w:pPr>
    <w:rPr>
      <w:rFonts w:ascii="宋体" w:eastAsia="宋体" w:hAnsi="宋体" w:cs="宋体"/>
      <w:kern w:val="0"/>
      <w:sz w:val="24"/>
      <w:szCs w:val="24"/>
    </w:rPr>
  </w:style>
  <w:style w:type="paragraph" w:styleId="aa">
    <w:name w:val="No Spacing"/>
    <w:uiPriority w:val="1"/>
    <w:qFormat/>
    <w:rsid w:val="00ED2508"/>
    <w:pPr>
      <w:widowControl w:val="0"/>
      <w:jc w:val="both"/>
    </w:pPr>
    <w:rPr>
      <w:rFonts w:asciiTheme="minorHAnsi" w:eastAsiaTheme="minorEastAsia" w:hAnsiTheme="minorHAnsi" w:cstheme="minorBidi"/>
      <w:kern w:val="2"/>
      <w:sz w:val="21"/>
      <w:szCs w:val="22"/>
    </w:rPr>
  </w:style>
  <w:style w:type="paragraph" w:customStyle="1" w:styleId="one-p">
    <w:name w:val="one-p"/>
    <w:basedOn w:val="a"/>
    <w:rsid w:val="00ED2508"/>
    <w:pPr>
      <w:widowControl/>
      <w:spacing w:before="100" w:beforeAutospacing="1" w:after="100" w:afterAutospacing="1"/>
      <w:jc w:val="left"/>
    </w:pPr>
    <w:rPr>
      <w:rFonts w:ascii="宋体" w:eastAsia="宋体" w:hAnsi="宋体" w:cs="宋体"/>
      <w:kern w:val="0"/>
      <w:sz w:val="24"/>
      <w:szCs w:val="24"/>
    </w:rPr>
  </w:style>
  <w:style w:type="paragraph" w:styleId="ab">
    <w:name w:val="Balloon Text"/>
    <w:basedOn w:val="a"/>
    <w:link w:val="Char3"/>
    <w:uiPriority w:val="99"/>
    <w:semiHidden/>
    <w:unhideWhenUsed/>
    <w:rsid w:val="00CD23BC"/>
    <w:rPr>
      <w:sz w:val="18"/>
      <w:szCs w:val="18"/>
    </w:rPr>
  </w:style>
  <w:style w:type="character" w:customStyle="1" w:styleId="Char3">
    <w:name w:val="批注框文本 Char"/>
    <w:basedOn w:val="a0"/>
    <w:link w:val="ab"/>
    <w:uiPriority w:val="99"/>
    <w:semiHidden/>
    <w:rsid w:val="00CD23BC"/>
    <w:rPr>
      <w:rFonts w:asciiTheme="minorHAnsi" w:eastAsiaTheme="minorEastAsia" w:hAnsiTheme="minorHAnsi" w:cstheme="minorBidi"/>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lsdException w:name="footer" w:semiHidden="0" w:qFormat="1"/>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nhideWhenUsed="0"/>
    <w:lsdException w:name="Intense Quote" w:semiHidden="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Char"/>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Char"/>
    <w:uiPriority w:val="99"/>
    <w:unhideWhenUsed/>
    <w:qFormat/>
    <w:pPr>
      <w:tabs>
        <w:tab w:val="center" w:pos="4153"/>
        <w:tab w:val="right" w:pos="8306"/>
      </w:tabs>
      <w:snapToGrid w:val="0"/>
      <w:jc w:val="left"/>
    </w:pPr>
    <w:rPr>
      <w:sz w:val="18"/>
      <w:szCs w:val="18"/>
    </w:rPr>
  </w:style>
  <w:style w:type="paragraph" w:styleId="a4">
    <w:name w:val="header"/>
    <w:basedOn w:val="a"/>
    <w:link w:val="Char0"/>
    <w:uiPriority w:val="99"/>
    <w:unhideWhenUsed/>
    <w:pPr>
      <w:pBdr>
        <w:bottom w:val="single" w:sz="6" w:space="1" w:color="auto"/>
      </w:pBdr>
      <w:tabs>
        <w:tab w:val="center" w:pos="4153"/>
        <w:tab w:val="right" w:pos="8306"/>
      </w:tabs>
      <w:snapToGrid w:val="0"/>
      <w:jc w:val="center"/>
    </w:pPr>
    <w:rPr>
      <w:sz w:val="18"/>
      <w:szCs w:val="18"/>
    </w:rPr>
  </w:style>
  <w:style w:type="paragraph" w:styleId="a5">
    <w:name w:val="Subtitle"/>
    <w:basedOn w:val="a"/>
    <w:next w:val="a"/>
    <w:link w:val="Char1"/>
    <w:uiPriority w:val="11"/>
    <w:qFormat/>
    <w:pPr>
      <w:spacing w:before="240" w:after="60" w:line="312" w:lineRule="auto"/>
      <w:jc w:val="center"/>
      <w:outlineLvl w:val="1"/>
    </w:pPr>
    <w:rPr>
      <w:b/>
      <w:bCs/>
      <w:kern w:val="28"/>
      <w:sz w:val="32"/>
      <w:szCs w:val="32"/>
    </w:rPr>
  </w:style>
  <w:style w:type="paragraph" w:styleId="a6">
    <w:name w:val="Title"/>
    <w:basedOn w:val="a"/>
    <w:next w:val="a"/>
    <w:link w:val="Char2"/>
    <w:uiPriority w:val="10"/>
    <w:qFormat/>
    <w:pPr>
      <w:spacing w:before="240" w:after="60"/>
      <w:jc w:val="center"/>
      <w:outlineLvl w:val="0"/>
    </w:pPr>
    <w:rPr>
      <w:rFonts w:asciiTheme="majorHAnsi" w:eastAsiaTheme="majorEastAsia" w:hAnsiTheme="majorHAnsi" w:cstheme="majorBidi"/>
      <w:b/>
      <w:bCs/>
      <w:sz w:val="32"/>
      <w:szCs w:val="32"/>
    </w:rPr>
  </w:style>
  <w:style w:type="table" w:styleId="a7">
    <w:name w:val="Table Grid"/>
    <w:basedOn w:val="a1"/>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0">
    <w:name w:val="页眉 Char"/>
    <w:basedOn w:val="a0"/>
    <w:link w:val="a4"/>
    <w:uiPriority w:val="99"/>
    <w:qFormat/>
    <w:rPr>
      <w:sz w:val="18"/>
      <w:szCs w:val="18"/>
    </w:rPr>
  </w:style>
  <w:style w:type="character" w:customStyle="1" w:styleId="Char">
    <w:name w:val="页脚 Char"/>
    <w:basedOn w:val="a0"/>
    <w:link w:val="a3"/>
    <w:uiPriority w:val="99"/>
    <w:qFormat/>
    <w:rPr>
      <w:sz w:val="18"/>
      <w:szCs w:val="18"/>
    </w:rPr>
  </w:style>
  <w:style w:type="character" w:customStyle="1" w:styleId="1Char">
    <w:name w:val="标题 1 Char"/>
    <w:basedOn w:val="a0"/>
    <w:link w:val="1"/>
    <w:uiPriority w:val="9"/>
    <w:rPr>
      <w:b/>
      <w:bCs/>
      <w:kern w:val="44"/>
      <w:sz w:val="44"/>
      <w:szCs w:val="44"/>
    </w:rPr>
  </w:style>
  <w:style w:type="character" w:customStyle="1" w:styleId="Char1">
    <w:name w:val="副标题 Char"/>
    <w:basedOn w:val="a0"/>
    <w:link w:val="a5"/>
    <w:uiPriority w:val="11"/>
    <w:rPr>
      <w:b/>
      <w:bCs/>
      <w:kern w:val="28"/>
      <w:sz w:val="32"/>
      <w:szCs w:val="32"/>
    </w:rPr>
  </w:style>
  <w:style w:type="character" w:customStyle="1" w:styleId="Char2">
    <w:name w:val="标题 Char"/>
    <w:basedOn w:val="a0"/>
    <w:link w:val="a6"/>
    <w:uiPriority w:val="10"/>
    <w:qFormat/>
    <w:rPr>
      <w:rFonts w:asciiTheme="majorHAnsi" w:eastAsiaTheme="majorEastAsia" w:hAnsiTheme="majorHAnsi" w:cstheme="majorBidi"/>
      <w:b/>
      <w:bCs/>
      <w:sz w:val="32"/>
      <w:szCs w:val="32"/>
    </w:rPr>
  </w:style>
  <w:style w:type="table" w:customStyle="1" w:styleId="1-11">
    <w:name w:val="网格表 1 浅色 - 着色 11"/>
    <w:basedOn w:val="a1"/>
    <w:uiPriority w:val="46"/>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2Char">
    <w:name w:val="标题 2 Char"/>
    <w:basedOn w:val="a0"/>
    <w:link w:val="2"/>
    <w:uiPriority w:val="9"/>
    <w:rPr>
      <w:rFonts w:asciiTheme="majorHAnsi" w:eastAsiaTheme="majorEastAsia" w:hAnsiTheme="majorHAnsi" w:cstheme="majorBidi"/>
      <w:b/>
      <w:bCs/>
      <w:sz w:val="32"/>
      <w:szCs w:val="32"/>
    </w:rPr>
  </w:style>
  <w:style w:type="paragraph" w:styleId="a8">
    <w:name w:val="Normal (Web)"/>
    <w:basedOn w:val="a"/>
    <w:uiPriority w:val="99"/>
    <w:unhideWhenUsed/>
    <w:rsid w:val="005D1803"/>
    <w:pPr>
      <w:widowControl/>
      <w:spacing w:before="100" w:beforeAutospacing="1" w:after="100" w:afterAutospacing="1"/>
      <w:jc w:val="left"/>
    </w:pPr>
    <w:rPr>
      <w:rFonts w:ascii="宋体" w:eastAsia="宋体" w:hAnsi="宋体" w:cs="宋体"/>
      <w:kern w:val="0"/>
      <w:sz w:val="24"/>
      <w:szCs w:val="24"/>
    </w:rPr>
  </w:style>
  <w:style w:type="paragraph" w:customStyle="1" w:styleId="p0">
    <w:name w:val="p0"/>
    <w:basedOn w:val="a"/>
    <w:rsid w:val="00375F21"/>
    <w:pPr>
      <w:widowControl/>
      <w:spacing w:before="100" w:beforeAutospacing="1" w:after="100" w:afterAutospacing="1"/>
      <w:jc w:val="left"/>
    </w:pPr>
    <w:rPr>
      <w:rFonts w:ascii="宋体" w:eastAsia="宋体" w:hAnsi="宋体" w:cs="宋体"/>
      <w:kern w:val="0"/>
      <w:sz w:val="24"/>
      <w:szCs w:val="24"/>
    </w:rPr>
  </w:style>
  <w:style w:type="paragraph" w:customStyle="1" w:styleId="p16">
    <w:name w:val="p16"/>
    <w:basedOn w:val="a"/>
    <w:rsid w:val="004A1211"/>
    <w:pPr>
      <w:widowControl/>
      <w:spacing w:before="100" w:beforeAutospacing="1" w:after="100" w:afterAutospacing="1"/>
      <w:jc w:val="left"/>
    </w:pPr>
    <w:rPr>
      <w:rFonts w:ascii="宋体" w:eastAsia="宋体" w:hAnsi="宋体" w:cs="宋体"/>
      <w:kern w:val="0"/>
      <w:sz w:val="24"/>
      <w:szCs w:val="24"/>
    </w:rPr>
  </w:style>
  <w:style w:type="paragraph" w:styleId="a9">
    <w:name w:val="List Paragraph"/>
    <w:basedOn w:val="a"/>
    <w:uiPriority w:val="34"/>
    <w:qFormat/>
    <w:rsid w:val="00ED2508"/>
    <w:pPr>
      <w:widowControl/>
      <w:ind w:firstLineChars="200" w:firstLine="420"/>
      <w:jc w:val="left"/>
    </w:pPr>
    <w:rPr>
      <w:rFonts w:ascii="宋体" w:eastAsia="宋体" w:hAnsi="宋体" w:cs="宋体"/>
      <w:kern w:val="0"/>
      <w:sz w:val="24"/>
      <w:szCs w:val="24"/>
    </w:rPr>
  </w:style>
  <w:style w:type="paragraph" w:styleId="aa">
    <w:name w:val="No Spacing"/>
    <w:uiPriority w:val="1"/>
    <w:qFormat/>
    <w:rsid w:val="00ED2508"/>
    <w:pPr>
      <w:widowControl w:val="0"/>
      <w:jc w:val="both"/>
    </w:pPr>
    <w:rPr>
      <w:rFonts w:asciiTheme="minorHAnsi" w:eastAsiaTheme="minorEastAsia" w:hAnsiTheme="minorHAnsi" w:cstheme="minorBidi"/>
      <w:kern w:val="2"/>
      <w:sz w:val="21"/>
      <w:szCs w:val="22"/>
    </w:rPr>
  </w:style>
  <w:style w:type="paragraph" w:customStyle="1" w:styleId="one-p">
    <w:name w:val="one-p"/>
    <w:basedOn w:val="a"/>
    <w:rsid w:val="00ED2508"/>
    <w:pPr>
      <w:widowControl/>
      <w:spacing w:before="100" w:beforeAutospacing="1" w:after="100" w:afterAutospacing="1"/>
      <w:jc w:val="left"/>
    </w:pPr>
    <w:rPr>
      <w:rFonts w:ascii="宋体" w:eastAsia="宋体" w:hAnsi="宋体" w:cs="宋体"/>
      <w:kern w:val="0"/>
      <w:sz w:val="24"/>
      <w:szCs w:val="24"/>
    </w:rPr>
  </w:style>
  <w:style w:type="paragraph" w:styleId="ab">
    <w:name w:val="Balloon Text"/>
    <w:basedOn w:val="a"/>
    <w:link w:val="Char3"/>
    <w:uiPriority w:val="99"/>
    <w:semiHidden/>
    <w:unhideWhenUsed/>
    <w:rsid w:val="00CD23BC"/>
    <w:rPr>
      <w:sz w:val="18"/>
      <w:szCs w:val="18"/>
    </w:rPr>
  </w:style>
  <w:style w:type="character" w:customStyle="1" w:styleId="Char3">
    <w:name w:val="批注框文本 Char"/>
    <w:basedOn w:val="a0"/>
    <w:link w:val="ab"/>
    <w:uiPriority w:val="99"/>
    <w:semiHidden/>
    <w:rsid w:val="00CD23BC"/>
    <w:rPr>
      <w:rFonts w:asciiTheme="minorHAnsi" w:eastAsiaTheme="minorEastAsia" w:hAnsiTheme="minorHAnsi" w:cstheme="min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0714784">
      <w:bodyDiv w:val="1"/>
      <w:marLeft w:val="0"/>
      <w:marRight w:val="0"/>
      <w:marTop w:val="0"/>
      <w:marBottom w:val="0"/>
      <w:divBdr>
        <w:top w:val="none" w:sz="0" w:space="0" w:color="auto"/>
        <w:left w:val="none" w:sz="0" w:space="0" w:color="auto"/>
        <w:bottom w:val="none" w:sz="0" w:space="0" w:color="auto"/>
        <w:right w:val="none" w:sz="0" w:space="0" w:color="auto"/>
      </w:divBdr>
    </w:div>
    <w:div w:id="351956243">
      <w:bodyDiv w:val="1"/>
      <w:marLeft w:val="0"/>
      <w:marRight w:val="0"/>
      <w:marTop w:val="0"/>
      <w:marBottom w:val="0"/>
      <w:divBdr>
        <w:top w:val="none" w:sz="0" w:space="0" w:color="auto"/>
        <w:left w:val="none" w:sz="0" w:space="0" w:color="auto"/>
        <w:bottom w:val="none" w:sz="0" w:space="0" w:color="auto"/>
        <w:right w:val="none" w:sz="0" w:space="0" w:color="auto"/>
      </w:divBdr>
    </w:div>
    <w:div w:id="516699092">
      <w:bodyDiv w:val="1"/>
      <w:marLeft w:val="0"/>
      <w:marRight w:val="0"/>
      <w:marTop w:val="0"/>
      <w:marBottom w:val="0"/>
      <w:divBdr>
        <w:top w:val="none" w:sz="0" w:space="0" w:color="auto"/>
        <w:left w:val="none" w:sz="0" w:space="0" w:color="auto"/>
        <w:bottom w:val="none" w:sz="0" w:space="0" w:color="auto"/>
        <w:right w:val="none" w:sz="0" w:space="0" w:color="auto"/>
      </w:divBdr>
    </w:div>
    <w:div w:id="661154390">
      <w:bodyDiv w:val="1"/>
      <w:marLeft w:val="0"/>
      <w:marRight w:val="0"/>
      <w:marTop w:val="0"/>
      <w:marBottom w:val="0"/>
      <w:divBdr>
        <w:top w:val="none" w:sz="0" w:space="0" w:color="auto"/>
        <w:left w:val="none" w:sz="0" w:space="0" w:color="auto"/>
        <w:bottom w:val="none" w:sz="0" w:space="0" w:color="auto"/>
        <w:right w:val="none" w:sz="0" w:space="0" w:color="auto"/>
      </w:divBdr>
    </w:div>
    <w:div w:id="679508206">
      <w:bodyDiv w:val="1"/>
      <w:marLeft w:val="0"/>
      <w:marRight w:val="0"/>
      <w:marTop w:val="0"/>
      <w:marBottom w:val="0"/>
      <w:divBdr>
        <w:top w:val="none" w:sz="0" w:space="0" w:color="auto"/>
        <w:left w:val="none" w:sz="0" w:space="0" w:color="auto"/>
        <w:bottom w:val="none" w:sz="0" w:space="0" w:color="auto"/>
        <w:right w:val="none" w:sz="0" w:space="0" w:color="auto"/>
      </w:divBdr>
    </w:div>
    <w:div w:id="935014518">
      <w:bodyDiv w:val="1"/>
      <w:marLeft w:val="0"/>
      <w:marRight w:val="0"/>
      <w:marTop w:val="0"/>
      <w:marBottom w:val="0"/>
      <w:divBdr>
        <w:top w:val="none" w:sz="0" w:space="0" w:color="auto"/>
        <w:left w:val="none" w:sz="0" w:space="0" w:color="auto"/>
        <w:bottom w:val="none" w:sz="0" w:space="0" w:color="auto"/>
        <w:right w:val="none" w:sz="0" w:space="0" w:color="auto"/>
      </w:divBdr>
    </w:div>
    <w:div w:id="1016421880">
      <w:bodyDiv w:val="1"/>
      <w:marLeft w:val="0"/>
      <w:marRight w:val="0"/>
      <w:marTop w:val="0"/>
      <w:marBottom w:val="0"/>
      <w:divBdr>
        <w:top w:val="none" w:sz="0" w:space="0" w:color="auto"/>
        <w:left w:val="none" w:sz="0" w:space="0" w:color="auto"/>
        <w:bottom w:val="none" w:sz="0" w:space="0" w:color="auto"/>
        <w:right w:val="none" w:sz="0" w:space="0" w:color="auto"/>
      </w:divBdr>
    </w:div>
    <w:div w:id="1647976333">
      <w:bodyDiv w:val="1"/>
      <w:marLeft w:val="0"/>
      <w:marRight w:val="0"/>
      <w:marTop w:val="0"/>
      <w:marBottom w:val="0"/>
      <w:divBdr>
        <w:top w:val="none" w:sz="0" w:space="0" w:color="auto"/>
        <w:left w:val="none" w:sz="0" w:space="0" w:color="auto"/>
        <w:bottom w:val="none" w:sz="0" w:space="0" w:color="auto"/>
        <w:right w:val="none" w:sz="0" w:space="0" w:color="auto"/>
      </w:divBdr>
    </w:div>
    <w:div w:id="20900804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baike.baidu.com/item/%E6%B2%B3%E5%8D%97%E8%BE%85%E4%BB%81%E6%80%80%E5%BA%86%E5%A0%82%E5%88%B6%E8%8D%AF%E6%9C%89%E9%99%90%E5%85%AC%E5%8F%B8/3865493" TargetMode="External"/><Relationship Id="rId39"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hyperlink" Target="https://baike.baidu.com/item/%E9%AB%98%E6%80%A7%E8%83%BD%E5%A4%8D%E5%90%88%E6%9D%90%E6%96%99/10200237"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baike.baidu.com/item/%E5%BC%80%E5%B0%81%E8%B1%AB%E6%B8%AF%E5%88%B6%E8%8D%AF%E6%9C%89%E9%99%90%E5%85%AC%E5%8F%B8/3170987" TargetMode="External"/><Relationship Id="rId33" Type="http://schemas.openxmlformats.org/officeDocument/2006/relationships/hyperlink" Target="https://baike.baidu.com/item/%E6%96%B0%E5%9E%8B%E6%9D%90%E6%96%99/1490834" TargetMode="External"/><Relationship Id="rId38"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baike.baidu.com/item/%E5%BC%80%E5%B0%81%E5%88%B6%E8%8D%AF%EF%BC%88%E9%9B%86%E5%9B%A2%EF%BC%89%E6%9C%89%E9%99%90%E5%85%AC%E5%8F%B8/15106576" TargetMode="External"/><Relationship Id="rId32" Type="http://schemas.openxmlformats.org/officeDocument/2006/relationships/hyperlink" Target="https://baike.baidu.com/item/%E6%B9%96%E5%8D%97%E7%9C%81%E5%B7%A5%E5%95%86%E5%B1%80/1198175" TargetMode="External"/><Relationship Id="rId37" Type="http://schemas.openxmlformats.org/officeDocument/2006/relationships/hyperlink" Target="https://baike.baidu.com/item/%E5%8A%B3%E5%8A%A8%E9%98%B2%E6%8A%A4%E7%94%A8%E5%93%81/4601594" TargetMode="Externa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baike.baidu.com/item/%E6%B2%B3%E5%8D%97%E8%BE%85%E4%BB%81%E5%A0%82%E5%88%B6%E8%8D%AF%E6%9C%89%E9%99%90%E5%85%AC%E5%8F%B8/6835479" TargetMode="External"/><Relationship Id="rId28" Type="http://schemas.openxmlformats.org/officeDocument/2006/relationships/hyperlink" Target="https://baike.baidu.com/item/%E6%B7%B1%E5%9C%B3%E8%AF%81%E5%88%B8%E4%BA%A4%E6%98%93%E6%89%80/1248022" TargetMode="External"/><Relationship Id="rId36" Type="http://schemas.openxmlformats.org/officeDocument/2006/relationships/hyperlink" Target="https://baike.baidu.com/item/%E4%B8%AD%E5%A4%AE%E7%A9%BA%E8%B0%83/25664"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baike.baidu.com/item/%E9%AB%98%E6%96%B0%E6%8A%80%E6%9C%AF%E4%BC%81%E4%B8%9A/3673778"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baike.baidu.com/item/%E6%B2%B3%E5%8D%97%E5%90%8C%E6%BA%90%E5%88%B6%E8%8D%AF%E6%9C%89%E9%99%90%E5%85%AC%E5%8F%B8/9147452" TargetMode="External"/><Relationship Id="rId30" Type="http://schemas.openxmlformats.org/officeDocument/2006/relationships/image" Target="media/image16.png"/><Relationship Id="rId35" Type="http://schemas.openxmlformats.org/officeDocument/2006/relationships/hyperlink" Target="https://baike.baidu.com/item/%E5%85%89%E5%AD%A6%E8%96%84%E8%86%9C/1254592"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93</Pages>
  <Words>11878</Words>
  <Characters>67708</Characters>
  <Application>Microsoft Office Word</Application>
  <DocSecurity>0</DocSecurity>
  <Lines>564</Lines>
  <Paragraphs>158</Paragraphs>
  <ScaleCrop>false</ScaleCrop>
  <Company/>
  <LinksUpToDate>false</LinksUpToDate>
  <CharactersWithSpaces>79428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1306992593@qq.com</dc:creator>
  <cp:lastModifiedBy>bitliangzi</cp:lastModifiedBy>
  <cp:revision>2</cp:revision>
  <dcterms:created xsi:type="dcterms:W3CDTF">2021-06-26T12:38:00Z</dcterms:created>
  <dcterms:modified xsi:type="dcterms:W3CDTF">2021-06-26T12:38:00Z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D1A6B7CEDF12471B98A91BFD139511D0</vt:lpwstr>
  </property>
</Properties>
</file>