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2207" w14:textId="77777777" w:rsidR="00753AD3" w:rsidRDefault="00753AD3" w:rsidP="00753AD3">
      <w:pPr>
        <w:pStyle w:val="Tittel"/>
        <w:jc w:val="center"/>
      </w:pPr>
    </w:p>
    <w:p w14:paraId="5B2A58A8" w14:textId="77777777" w:rsidR="00753AD3" w:rsidRDefault="00863CD0" w:rsidP="00753AD3">
      <w:pPr>
        <w:pStyle w:val="Tittel"/>
        <w:jc w:val="center"/>
      </w:pPr>
      <w:r>
        <w:rPr>
          <w:noProof/>
        </w:rPr>
        <w:drawing>
          <wp:inline distT="0" distB="0" distL="0" distR="0" wp14:anchorId="5C66A2F4" wp14:editId="68865E67">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14:paraId="02981773" w14:textId="77777777" w:rsidR="00753AD3" w:rsidRPr="008275B5" w:rsidRDefault="004E2485" w:rsidP="00753AD3">
      <w:pPr>
        <w:pStyle w:val="Tittel"/>
        <w:jc w:val="center"/>
        <w:rPr>
          <w:sz w:val="48"/>
          <w:lang w:val="en-US"/>
        </w:rPr>
      </w:pPr>
      <w:r w:rsidRPr="008275B5">
        <w:rPr>
          <w:sz w:val="48"/>
          <w:lang w:val="en-US"/>
        </w:rPr>
        <w:t>JFACC JOINT AIR OPERATIONS PLAN</w:t>
      </w:r>
      <w:r w:rsidR="00753AD3" w:rsidRPr="008275B5">
        <w:rPr>
          <w:sz w:val="48"/>
          <w:lang w:val="en-US"/>
        </w:rPr>
        <w:t xml:space="preserve"> </w:t>
      </w:r>
    </w:p>
    <w:p w14:paraId="1FC85844" w14:textId="77777777" w:rsidR="00343D16" w:rsidRPr="008275B5" w:rsidRDefault="00343D16" w:rsidP="00753AD3">
      <w:pPr>
        <w:pStyle w:val="Tittel"/>
        <w:jc w:val="center"/>
        <w:rPr>
          <w:sz w:val="48"/>
          <w:lang w:val="en-US"/>
        </w:rPr>
      </w:pPr>
      <w:r w:rsidRPr="008275B5">
        <w:rPr>
          <w:sz w:val="48"/>
          <w:lang w:val="en-US"/>
        </w:rPr>
        <w:t>OPERATION ACTIVE RESOLVE</w:t>
      </w:r>
    </w:p>
    <w:p w14:paraId="63EEF91A" w14:textId="77777777" w:rsidR="00863CD0" w:rsidRPr="00863CD0" w:rsidRDefault="00863CD0" w:rsidP="00863CD0">
      <w:pPr>
        <w:pStyle w:val="Overskrift1"/>
        <w:rPr>
          <w:rFonts w:eastAsia="Times New Roman"/>
        </w:rPr>
      </w:pPr>
      <w:proofErr w:type="spellStart"/>
      <w:r w:rsidRPr="00863CD0">
        <w:rPr>
          <w:rFonts w:eastAsia="Times New Roman"/>
        </w:rPr>
        <w:t>Situation</w:t>
      </w:r>
      <w:proofErr w:type="spellEnd"/>
      <w:r w:rsidRPr="00863CD0">
        <w:rPr>
          <w:rFonts w:eastAsia="Times New Roman"/>
        </w:rPr>
        <w:t xml:space="preserve">. </w:t>
      </w:r>
    </w:p>
    <w:p w14:paraId="1ADD8516" w14:textId="0F3805DE" w:rsidR="00863CD0" w:rsidRPr="008275B5" w:rsidRDefault="00863CD0" w:rsidP="00863CD0">
      <w:pPr>
        <w:pStyle w:val="Ingenmellomrom"/>
        <w:rPr>
          <w:rFonts w:eastAsia="Times New Roman"/>
          <w:lang w:val="en-US"/>
        </w:rPr>
      </w:pPr>
    </w:p>
    <w:p w14:paraId="3F476333" w14:textId="77777777" w:rsidR="00863CD0" w:rsidRDefault="00863CD0" w:rsidP="00863CD0">
      <w:pPr>
        <w:pStyle w:val="Overskrift2"/>
        <w:rPr>
          <w:rFonts w:eastAsia="Times New Roman"/>
        </w:rPr>
      </w:pPr>
      <w:proofErr w:type="spellStart"/>
      <w:r w:rsidRPr="00863CD0">
        <w:rPr>
          <w:rFonts w:eastAsia="Times New Roman"/>
        </w:rPr>
        <w:t>Adversary</w:t>
      </w:r>
      <w:proofErr w:type="spellEnd"/>
      <w:r w:rsidRPr="00863CD0">
        <w:rPr>
          <w:rFonts w:eastAsia="Times New Roman"/>
        </w:rPr>
        <w:t xml:space="preserve"> Forces. </w:t>
      </w:r>
    </w:p>
    <w:p w14:paraId="3D86BBC2" w14:textId="77777777" w:rsidR="00863CD0" w:rsidRPr="008275B5" w:rsidRDefault="00863CD0" w:rsidP="00863CD0">
      <w:pPr>
        <w:pStyle w:val="Ingenmellomrom"/>
        <w:rPr>
          <w:rFonts w:eastAsia="Times New Roman"/>
          <w:lang w:val="en-US"/>
        </w:rPr>
      </w:pPr>
    </w:p>
    <w:p w14:paraId="74DDE0A2" w14:textId="77777777" w:rsidR="00863CD0" w:rsidRDefault="00863CD0" w:rsidP="00863CD0">
      <w:pPr>
        <w:pStyle w:val="Overskrift2"/>
        <w:rPr>
          <w:rFonts w:eastAsia="Times New Roman"/>
        </w:rPr>
      </w:pPr>
      <w:proofErr w:type="spellStart"/>
      <w:r w:rsidRPr="00863CD0">
        <w:rPr>
          <w:rFonts w:eastAsia="Times New Roman"/>
        </w:rPr>
        <w:t>Friendly</w:t>
      </w:r>
      <w:proofErr w:type="spellEnd"/>
      <w:r w:rsidRPr="00863CD0">
        <w:rPr>
          <w:rFonts w:eastAsia="Times New Roman"/>
        </w:rPr>
        <w:t xml:space="preserve"> Forces. </w:t>
      </w:r>
    </w:p>
    <w:p w14:paraId="2EE6EAC9" w14:textId="77777777" w:rsidR="00863CD0" w:rsidRDefault="00863CD0" w:rsidP="00863CD0">
      <w:pPr>
        <w:pStyle w:val="Overskrift1"/>
        <w:rPr>
          <w:rFonts w:eastAsia="Times New Roman"/>
        </w:rPr>
      </w:pPr>
      <w:proofErr w:type="spellStart"/>
      <w:r w:rsidRPr="00863CD0">
        <w:rPr>
          <w:rFonts w:eastAsia="Times New Roman"/>
        </w:rPr>
        <w:t>Mission</w:t>
      </w:r>
      <w:proofErr w:type="spellEnd"/>
      <w:r w:rsidRPr="00863CD0">
        <w:rPr>
          <w:rFonts w:eastAsia="Times New Roman"/>
        </w:rPr>
        <w:t xml:space="preserve">. </w:t>
      </w:r>
    </w:p>
    <w:p w14:paraId="3C36F7CA" w14:textId="77777777" w:rsidR="00863CD0" w:rsidRPr="00863CD0" w:rsidRDefault="00863CD0" w:rsidP="00863CD0">
      <w:pPr>
        <w:pStyle w:val="Overskrift1"/>
        <w:rPr>
          <w:rFonts w:eastAsia="Times New Roman"/>
        </w:rPr>
      </w:pPr>
      <w:r w:rsidRPr="00863CD0">
        <w:rPr>
          <w:rFonts w:eastAsia="Times New Roman"/>
        </w:rPr>
        <w:t xml:space="preserve">Air Operations </w:t>
      </w:r>
    </w:p>
    <w:p w14:paraId="23CCC372" w14:textId="77777777" w:rsidR="00863CD0" w:rsidRDefault="00863CD0" w:rsidP="00971426">
      <w:pPr>
        <w:pStyle w:val="Overskrift2"/>
        <w:rPr>
          <w:rFonts w:eastAsia="Times New Roman"/>
        </w:rPr>
      </w:pPr>
      <w:r w:rsidRPr="00863CD0">
        <w:rPr>
          <w:rFonts w:eastAsia="Times New Roman"/>
        </w:rPr>
        <w:t xml:space="preserve">Joint force air </w:t>
      </w:r>
      <w:proofErr w:type="spellStart"/>
      <w:r w:rsidRPr="00863CD0">
        <w:rPr>
          <w:rFonts w:eastAsia="Times New Roman"/>
        </w:rPr>
        <w:t>organization</w:t>
      </w:r>
      <w:proofErr w:type="spellEnd"/>
      <w:r w:rsidRPr="00863CD0">
        <w:rPr>
          <w:rFonts w:eastAsia="Times New Roman"/>
        </w:rPr>
        <w:t xml:space="preserve">. </w:t>
      </w:r>
    </w:p>
    <w:p w14:paraId="213AC03A" w14:textId="77777777" w:rsidR="00F371E8" w:rsidRPr="006B0A9D" w:rsidRDefault="00F371E8" w:rsidP="00470A26">
      <w:pPr>
        <w:pStyle w:val="Ingenmellomrom"/>
        <w:numPr>
          <w:ilvl w:val="0"/>
          <w:numId w:val="15"/>
        </w:numPr>
      </w:pPr>
    </w:p>
    <w:p w14:paraId="65ED3255" w14:textId="77777777" w:rsidR="00863CD0" w:rsidRDefault="00863CD0" w:rsidP="00971426">
      <w:pPr>
        <w:pStyle w:val="Overskrift2"/>
        <w:rPr>
          <w:rFonts w:eastAsia="Times New Roman"/>
        </w:rPr>
      </w:pPr>
      <w:r w:rsidRPr="00863CD0">
        <w:rPr>
          <w:rFonts w:eastAsia="Times New Roman"/>
        </w:rPr>
        <w:t xml:space="preserve">Joint force air </w:t>
      </w:r>
      <w:proofErr w:type="spellStart"/>
      <w:r w:rsidRPr="00863CD0">
        <w:rPr>
          <w:rFonts w:eastAsia="Times New Roman"/>
        </w:rPr>
        <w:t>objectives</w:t>
      </w:r>
      <w:proofErr w:type="spellEnd"/>
      <w:r w:rsidRPr="00863CD0">
        <w:rPr>
          <w:rFonts w:eastAsia="Times New Roman"/>
        </w:rPr>
        <w:t xml:space="preserve">. </w:t>
      </w:r>
    </w:p>
    <w:p w14:paraId="45E1D420" w14:textId="77777777" w:rsidR="00E75D4E" w:rsidRPr="00E75D4E" w:rsidRDefault="00E75D4E" w:rsidP="00470A26">
      <w:pPr>
        <w:pStyle w:val="Ingenmellomrom"/>
        <w:rPr>
          <w:lang w:val="en-US"/>
        </w:rPr>
      </w:pPr>
    </w:p>
    <w:p w14:paraId="0393B7C8" w14:textId="77777777" w:rsidR="00E75D4E" w:rsidRPr="00E75D4E" w:rsidRDefault="00E75D4E" w:rsidP="00470A26">
      <w:pPr>
        <w:pStyle w:val="Ingenmellomrom"/>
        <w:rPr>
          <w:lang w:val="en-US"/>
        </w:rPr>
      </w:pPr>
    </w:p>
    <w:p w14:paraId="54FE1333" w14:textId="77777777" w:rsidR="00E75D4E" w:rsidRPr="00E75D4E" w:rsidRDefault="00E75D4E" w:rsidP="00470A26">
      <w:pPr>
        <w:pStyle w:val="Ingenmellomrom"/>
        <w:rPr>
          <w:lang w:val="en-US"/>
        </w:rPr>
      </w:pPr>
    </w:p>
    <w:p w14:paraId="3233776D" w14:textId="77777777" w:rsidR="00863CD0" w:rsidRDefault="00863CD0" w:rsidP="00971426">
      <w:pPr>
        <w:pStyle w:val="Overskrift2"/>
        <w:rPr>
          <w:rFonts w:eastAsia="Times New Roman"/>
        </w:rPr>
      </w:pPr>
      <w:r w:rsidRPr="00E75D4E">
        <w:rPr>
          <w:rFonts w:eastAsia="Times New Roman"/>
          <w:lang w:val="en-US"/>
        </w:rPr>
        <w:t xml:space="preserve"> </w:t>
      </w:r>
      <w:proofErr w:type="spellStart"/>
      <w:r w:rsidRPr="00863CD0">
        <w:rPr>
          <w:rFonts w:eastAsia="Times New Roman"/>
        </w:rPr>
        <w:t>Beddown</w:t>
      </w:r>
      <w:proofErr w:type="spellEnd"/>
      <w:r w:rsidRPr="00863CD0">
        <w:rPr>
          <w:rFonts w:eastAsia="Times New Roman"/>
        </w:rPr>
        <w:t xml:space="preserve"> </w:t>
      </w:r>
      <w:proofErr w:type="spellStart"/>
      <w:r w:rsidRPr="00863CD0">
        <w:rPr>
          <w:rFonts w:eastAsia="Times New Roman"/>
        </w:rPr>
        <w:t>overview</w:t>
      </w:r>
      <w:proofErr w:type="spellEnd"/>
      <w:r w:rsidRPr="00863CD0">
        <w:rPr>
          <w:rFonts w:eastAsia="Times New Roman"/>
        </w:rPr>
        <w:t xml:space="preserve">. </w:t>
      </w:r>
    </w:p>
    <w:p w14:paraId="3A3A8865" w14:textId="77777777" w:rsidR="00EA64D3" w:rsidRPr="009527FF" w:rsidRDefault="00863CD0" w:rsidP="00EA64D3">
      <w:pPr>
        <w:pStyle w:val="Overskrift2"/>
        <w:rPr>
          <w:rFonts w:eastAsia="Times New Roman"/>
          <w:lang w:val="en-US"/>
        </w:rPr>
      </w:pPr>
      <w:r w:rsidRPr="008275B5">
        <w:rPr>
          <w:rFonts w:eastAsia="Times New Roman"/>
          <w:lang w:val="en-US"/>
        </w:rPr>
        <w:t>Phases of joint air operations in r</w:t>
      </w:r>
      <w:r w:rsidR="00E75D4E">
        <w:rPr>
          <w:rFonts w:eastAsia="Times New Roman"/>
          <w:lang w:val="en-US"/>
        </w:rPr>
        <w:t>elation to CJTF</w:t>
      </w:r>
      <w:r w:rsidRPr="008275B5">
        <w:rPr>
          <w:rFonts w:eastAsia="Times New Roman"/>
          <w:lang w:val="en-US"/>
        </w:rPr>
        <w:t xml:space="preserve"> operation </w:t>
      </w:r>
    </w:p>
    <w:p w14:paraId="728F5252" w14:textId="3CC73E36" w:rsidR="00104BC9" w:rsidRPr="004D316D" w:rsidRDefault="00C91188" w:rsidP="00863CD0">
      <w:pPr>
        <w:pStyle w:val="Overskrift3"/>
        <w:rPr>
          <w:rFonts w:eastAsia="Times New Roman"/>
          <w:lang w:val="en-US"/>
        </w:rPr>
      </w:pPr>
      <w:r>
        <w:rPr>
          <w:lang w:val="en-US"/>
        </w:rPr>
        <w:t>Ph</w:t>
      </w:r>
      <w:r w:rsidR="00893329">
        <w:rPr>
          <w:lang w:val="en-US"/>
        </w:rPr>
        <w:t xml:space="preserve">ase X: </w:t>
      </w:r>
      <w:r w:rsidR="00863CD0" w:rsidRPr="008275B5">
        <w:rPr>
          <w:rFonts w:eastAsia="Times New Roman"/>
          <w:lang w:val="en-US"/>
        </w:rPr>
        <w:t xml:space="preserve"> </w:t>
      </w:r>
    </w:p>
    <w:p w14:paraId="1ADF5A87" w14:textId="77777777" w:rsidR="00C30FF9" w:rsidRDefault="00C30FF9" w:rsidP="00863CD0">
      <w:pPr>
        <w:pStyle w:val="Ingenmellomrom"/>
        <w:rPr>
          <w:rFonts w:eastAsia="Times New Roman"/>
          <w:lang w:val="en-US"/>
        </w:rPr>
      </w:pPr>
    </w:p>
    <w:p w14:paraId="05A0A026" w14:textId="57D77BEB" w:rsidR="00C30FF9" w:rsidRPr="004D316D" w:rsidRDefault="00C91188" w:rsidP="00863CD0">
      <w:pPr>
        <w:pStyle w:val="Overskrift3"/>
        <w:rPr>
          <w:rFonts w:eastAsia="Times New Roman"/>
          <w:lang w:val="en-US"/>
        </w:rPr>
      </w:pPr>
      <w:r>
        <w:rPr>
          <w:lang w:val="en-US"/>
        </w:rPr>
        <w:lastRenderedPageBreak/>
        <w:t xml:space="preserve">Phase </w:t>
      </w:r>
      <w:r w:rsidR="00893329">
        <w:rPr>
          <w:lang w:val="en-US"/>
        </w:rPr>
        <w:t>X:</w:t>
      </w:r>
      <w:r w:rsidRPr="008275B5">
        <w:rPr>
          <w:rFonts w:eastAsia="Times New Roman"/>
          <w:lang w:val="en-US"/>
        </w:rPr>
        <w:t xml:space="preserve"> </w:t>
      </w:r>
    </w:p>
    <w:p w14:paraId="7E58ED99" w14:textId="77777777" w:rsidR="00C30FF9" w:rsidRDefault="00C30FF9" w:rsidP="00863CD0">
      <w:pPr>
        <w:pStyle w:val="Ingenmellomrom"/>
        <w:rPr>
          <w:rFonts w:eastAsia="Times New Roman"/>
          <w:lang w:val="en-US"/>
        </w:rPr>
      </w:pPr>
    </w:p>
    <w:p w14:paraId="057D3385" w14:textId="77777777" w:rsidR="009527FF" w:rsidRDefault="009527FF" w:rsidP="009527FF">
      <w:pPr>
        <w:pStyle w:val="Overskrift3"/>
        <w:rPr>
          <w:rFonts w:eastAsia="Times New Roman"/>
          <w:lang w:val="en-US"/>
        </w:rPr>
      </w:pPr>
      <w:r w:rsidRPr="008275B5">
        <w:rPr>
          <w:rFonts w:eastAsia="Times New Roman"/>
          <w:lang w:val="en-US"/>
        </w:rPr>
        <w:t xml:space="preserve">Timing and duration of phases. </w:t>
      </w:r>
    </w:p>
    <w:p w14:paraId="2AE047B7" w14:textId="77777777" w:rsidR="009527FF" w:rsidRPr="00104BC9" w:rsidRDefault="009527FF" w:rsidP="00C91188">
      <w:pPr>
        <w:pStyle w:val="Ingenmellomrom"/>
        <w:rPr>
          <w:rFonts w:eastAsia="Times New Roman"/>
          <w:lang w:val="en-US"/>
        </w:rPr>
      </w:pPr>
    </w:p>
    <w:p w14:paraId="792C0900" w14:textId="77777777" w:rsidR="00C91188" w:rsidRDefault="00C91188" w:rsidP="00863CD0">
      <w:pPr>
        <w:pStyle w:val="Ingenmellomrom"/>
        <w:rPr>
          <w:rFonts w:eastAsia="Times New Roman"/>
          <w:lang w:val="en-US"/>
        </w:rPr>
      </w:pPr>
    </w:p>
    <w:p w14:paraId="0BF1EE98" w14:textId="77777777" w:rsidR="00417979" w:rsidRDefault="00863CD0" w:rsidP="00417979">
      <w:pPr>
        <w:pStyle w:val="Overskrift2"/>
        <w:rPr>
          <w:rFonts w:eastAsia="Times New Roman"/>
          <w:lang w:val="en-US"/>
        </w:rPr>
      </w:pPr>
      <w:r w:rsidRPr="008275B5">
        <w:rPr>
          <w:rFonts w:eastAsia="Times New Roman"/>
          <w:lang w:val="en-US"/>
        </w:rPr>
        <w:t>Coordinating Instructions.</w:t>
      </w:r>
    </w:p>
    <w:p w14:paraId="25E2AB2B" w14:textId="77777777" w:rsidR="00863CD0" w:rsidRDefault="00863CD0" w:rsidP="00863CD0">
      <w:pPr>
        <w:pStyle w:val="Ingenmellomrom"/>
        <w:rPr>
          <w:rFonts w:eastAsia="Times New Roman"/>
          <w:lang w:val="en-US"/>
        </w:rPr>
      </w:pPr>
    </w:p>
    <w:p w14:paraId="03CD63CC" w14:textId="77777777" w:rsidR="00844190" w:rsidRDefault="004E4E87" w:rsidP="004E4E87">
      <w:pPr>
        <w:pStyle w:val="Overskrift2"/>
        <w:rPr>
          <w:rFonts w:eastAsia="Times New Roman"/>
          <w:lang w:val="en-US"/>
        </w:rPr>
      </w:pPr>
      <w:r>
        <w:rPr>
          <w:rFonts w:eastAsia="Times New Roman"/>
          <w:lang w:val="en-US"/>
        </w:rPr>
        <w:t>Expected sortie availability</w:t>
      </w:r>
      <w:r w:rsidR="0059007B">
        <w:rPr>
          <w:rFonts w:eastAsia="Times New Roman"/>
          <w:lang w:val="en-US"/>
        </w:rPr>
        <w:t xml:space="preserve"> (for planning purposes)</w:t>
      </w:r>
    </w:p>
    <w:p w14:paraId="797A2E0C" w14:textId="0224872E" w:rsidR="004E4E87" w:rsidRDefault="004E4E87" w:rsidP="004E4E87">
      <w:pPr>
        <w:pStyle w:val="Ingenmellomrom"/>
        <w:numPr>
          <w:ilvl w:val="0"/>
          <w:numId w:val="24"/>
        </w:numPr>
        <w:rPr>
          <w:rFonts w:eastAsia="Times New Roman"/>
          <w:lang w:val="en-US"/>
        </w:rPr>
      </w:pPr>
      <w:r>
        <w:rPr>
          <w:rFonts w:eastAsia="Times New Roman"/>
          <w:lang w:val="en-US"/>
        </w:rPr>
        <w:t xml:space="preserve">A-10: </w:t>
      </w:r>
    </w:p>
    <w:p w14:paraId="5F457140" w14:textId="098DED88" w:rsidR="004E4E87" w:rsidRDefault="004E4E87" w:rsidP="004E4E87">
      <w:pPr>
        <w:pStyle w:val="Ingenmellomrom"/>
        <w:numPr>
          <w:ilvl w:val="0"/>
          <w:numId w:val="24"/>
        </w:numPr>
        <w:rPr>
          <w:rFonts w:eastAsia="Times New Roman"/>
          <w:lang w:val="en-US"/>
        </w:rPr>
      </w:pPr>
      <w:r>
        <w:rPr>
          <w:rFonts w:eastAsia="Times New Roman"/>
          <w:lang w:val="en-US"/>
        </w:rPr>
        <w:t>F/A-18:</w:t>
      </w:r>
      <w:r w:rsidR="0059007B">
        <w:rPr>
          <w:rFonts w:eastAsia="Times New Roman"/>
          <w:lang w:val="en-US"/>
        </w:rPr>
        <w:t xml:space="preserve"> </w:t>
      </w:r>
    </w:p>
    <w:p w14:paraId="06169DDD" w14:textId="31225045" w:rsidR="004E4E87" w:rsidRDefault="004E4E87" w:rsidP="004E4E87">
      <w:pPr>
        <w:pStyle w:val="Ingenmellomrom"/>
        <w:numPr>
          <w:ilvl w:val="0"/>
          <w:numId w:val="24"/>
        </w:numPr>
        <w:rPr>
          <w:rFonts w:eastAsia="Times New Roman"/>
          <w:lang w:val="en-US"/>
        </w:rPr>
      </w:pPr>
      <w:r>
        <w:rPr>
          <w:rFonts w:eastAsia="Times New Roman"/>
          <w:lang w:val="en-US"/>
        </w:rPr>
        <w:t xml:space="preserve">F-16: </w:t>
      </w:r>
    </w:p>
    <w:p w14:paraId="2CB2D332" w14:textId="40FCB884" w:rsidR="004E4E87" w:rsidRDefault="004E4E87" w:rsidP="004E4E87">
      <w:pPr>
        <w:pStyle w:val="Ingenmellomrom"/>
        <w:numPr>
          <w:ilvl w:val="0"/>
          <w:numId w:val="24"/>
        </w:numPr>
        <w:rPr>
          <w:rFonts w:eastAsia="Times New Roman"/>
          <w:lang w:val="en-US"/>
        </w:rPr>
      </w:pPr>
      <w:r>
        <w:rPr>
          <w:rFonts w:eastAsia="Times New Roman"/>
          <w:lang w:val="en-US"/>
        </w:rPr>
        <w:t>F-14:</w:t>
      </w:r>
    </w:p>
    <w:p w14:paraId="635CE992" w14:textId="24E21C99" w:rsidR="004E4E87" w:rsidRDefault="004E4E87" w:rsidP="004E4E87">
      <w:pPr>
        <w:pStyle w:val="Ingenmellomrom"/>
        <w:numPr>
          <w:ilvl w:val="0"/>
          <w:numId w:val="24"/>
        </w:numPr>
        <w:rPr>
          <w:rFonts w:eastAsia="Times New Roman"/>
          <w:lang w:val="en-US"/>
        </w:rPr>
      </w:pPr>
      <w:r>
        <w:rPr>
          <w:rFonts w:eastAsia="Times New Roman"/>
          <w:lang w:val="en-US"/>
        </w:rPr>
        <w:t xml:space="preserve">KA-50: </w:t>
      </w:r>
    </w:p>
    <w:p w14:paraId="7E798005" w14:textId="16D72C5D" w:rsidR="004E4E87" w:rsidRDefault="004E4E87" w:rsidP="004E4E87">
      <w:pPr>
        <w:pStyle w:val="Ingenmellomrom"/>
        <w:numPr>
          <w:ilvl w:val="0"/>
          <w:numId w:val="24"/>
        </w:numPr>
        <w:rPr>
          <w:rFonts w:eastAsia="Times New Roman"/>
          <w:lang w:val="en-US"/>
        </w:rPr>
      </w:pPr>
      <w:r>
        <w:rPr>
          <w:rFonts w:eastAsia="Times New Roman"/>
          <w:lang w:val="en-US"/>
        </w:rPr>
        <w:t>MI-8:</w:t>
      </w:r>
    </w:p>
    <w:p w14:paraId="163134EF" w14:textId="08B3C460" w:rsidR="004E4E87" w:rsidRDefault="004E4E87" w:rsidP="004E4E87">
      <w:pPr>
        <w:pStyle w:val="Ingenmellomrom"/>
        <w:numPr>
          <w:ilvl w:val="0"/>
          <w:numId w:val="24"/>
        </w:numPr>
        <w:rPr>
          <w:rFonts w:eastAsia="Times New Roman"/>
          <w:lang w:val="en-US"/>
        </w:rPr>
      </w:pPr>
      <w:r>
        <w:rPr>
          <w:rFonts w:eastAsia="Times New Roman"/>
          <w:lang w:val="en-US"/>
        </w:rPr>
        <w:t>KC-135</w:t>
      </w:r>
    </w:p>
    <w:p w14:paraId="78C864B3" w14:textId="31949790" w:rsidR="004E4E87" w:rsidRDefault="004E4E87" w:rsidP="004E4E87">
      <w:pPr>
        <w:pStyle w:val="Ingenmellomrom"/>
        <w:numPr>
          <w:ilvl w:val="0"/>
          <w:numId w:val="24"/>
        </w:numPr>
        <w:rPr>
          <w:rFonts w:eastAsia="Times New Roman"/>
          <w:lang w:val="en-US"/>
        </w:rPr>
      </w:pPr>
      <w:r>
        <w:rPr>
          <w:rFonts w:eastAsia="Times New Roman"/>
          <w:lang w:val="en-US"/>
        </w:rPr>
        <w:t>E-3:</w:t>
      </w:r>
    </w:p>
    <w:p w14:paraId="3ACC29DA" w14:textId="77777777" w:rsidR="0059007B" w:rsidRDefault="0059007B" w:rsidP="0059007B">
      <w:pPr>
        <w:pStyle w:val="Ingenmellomrom"/>
        <w:rPr>
          <w:rFonts w:eastAsia="Times New Roman"/>
          <w:lang w:val="en-US"/>
        </w:rPr>
      </w:pPr>
    </w:p>
    <w:p w14:paraId="456E6FBB" w14:textId="77777777" w:rsidR="0059007B" w:rsidRDefault="0059007B" w:rsidP="0059007B">
      <w:pPr>
        <w:pStyle w:val="Overskrift3"/>
        <w:rPr>
          <w:rFonts w:eastAsia="Times New Roman"/>
          <w:lang w:val="en-US"/>
        </w:rPr>
      </w:pPr>
      <w:r>
        <w:rPr>
          <w:rFonts w:eastAsia="Times New Roman"/>
          <w:lang w:val="en-US"/>
        </w:rPr>
        <w:t>Surge operations:</w:t>
      </w:r>
    </w:p>
    <w:p w14:paraId="38C1231D" w14:textId="77777777" w:rsidR="0059007B" w:rsidRPr="008275B5" w:rsidRDefault="0059007B" w:rsidP="0059007B">
      <w:pPr>
        <w:pStyle w:val="Ingenmellomrom"/>
        <w:rPr>
          <w:rFonts w:eastAsia="Times New Roman"/>
          <w:lang w:val="en-US"/>
        </w:rPr>
      </w:pPr>
      <w:r>
        <w:rPr>
          <w:rFonts w:eastAsia="Times New Roman"/>
          <w:lang w:val="en-US"/>
        </w:rPr>
        <w:t>Su</w:t>
      </w:r>
      <w:r w:rsidR="00F60A20">
        <w:rPr>
          <w:rFonts w:eastAsia="Times New Roman"/>
          <w:lang w:val="en-US"/>
        </w:rPr>
        <w:t xml:space="preserve">pporting assets, such as KC-135, </w:t>
      </w:r>
      <w:r>
        <w:rPr>
          <w:rFonts w:eastAsia="Times New Roman"/>
          <w:lang w:val="en-US"/>
        </w:rPr>
        <w:t xml:space="preserve">KC-135 MPRS and E-3 can surge their operations for one ATO day (increasing their numbers by one, but the next event will then have one aircraft less due to </w:t>
      </w:r>
      <w:r w:rsidR="00DB5A55">
        <w:rPr>
          <w:rFonts w:eastAsia="Times New Roman"/>
          <w:lang w:val="en-US"/>
        </w:rPr>
        <w:t>maintenance</w:t>
      </w:r>
      <w:r>
        <w:rPr>
          <w:rFonts w:eastAsia="Times New Roman"/>
          <w:lang w:val="en-US"/>
        </w:rPr>
        <w:t>). Decision to conduct surge operations rests wit</w:t>
      </w:r>
      <w:r w:rsidR="001B0B38">
        <w:rPr>
          <w:rFonts w:eastAsia="Times New Roman"/>
          <w:lang w:val="en-US"/>
        </w:rPr>
        <w:t>h JFAC</w:t>
      </w:r>
      <w:r w:rsidR="004B558B">
        <w:rPr>
          <w:rFonts w:eastAsia="Times New Roman"/>
          <w:lang w:val="en-US"/>
        </w:rPr>
        <w:t>C and is ordered in the AOD if required</w:t>
      </w:r>
      <w:r w:rsidR="001B0B38">
        <w:rPr>
          <w:rFonts w:eastAsia="Times New Roman"/>
          <w:lang w:val="en-US"/>
        </w:rPr>
        <w:t>.</w:t>
      </w:r>
    </w:p>
    <w:p w14:paraId="646CE2A1" w14:textId="77777777" w:rsidR="00863CD0" w:rsidRDefault="00863CD0" w:rsidP="00863CD0">
      <w:pPr>
        <w:pStyle w:val="Overskrift1"/>
        <w:rPr>
          <w:rFonts w:eastAsia="Times New Roman"/>
        </w:rPr>
      </w:pPr>
      <w:proofErr w:type="spellStart"/>
      <w:r w:rsidRPr="00863CD0">
        <w:rPr>
          <w:rFonts w:eastAsia="Times New Roman"/>
        </w:rPr>
        <w:t>Logistics</w:t>
      </w:r>
      <w:proofErr w:type="spellEnd"/>
      <w:r w:rsidRPr="00863CD0">
        <w:rPr>
          <w:rFonts w:eastAsia="Times New Roman"/>
        </w:rPr>
        <w:t xml:space="preserve">. </w:t>
      </w:r>
    </w:p>
    <w:p w14:paraId="71A844B7" w14:textId="77777777" w:rsidR="004D316D" w:rsidRPr="00417979" w:rsidRDefault="004D316D" w:rsidP="00863CD0">
      <w:pPr>
        <w:pStyle w:val="Ingenmellomrom"/>
        <w:rPr>
          <w:rFonts w:eastAsia="Times New Roman"/>
          <w:lang w:val="en-US"/>
        </w:rPr>
      </w:pPr>
    </w:p>
    <w:p w14:paraId="5F612733" w14:textId="77777777" w:rsidR="00863CD0" w:rsidRPr="00863CD0" w:rsidRDefault="00863CD0" w:rsidP="00863CD0">
      <w:pPr>
        <w:pStyle w:val="Overskrift1"/>
        <w:rPr>
          <w:rFonts w:eastAsia="Times New Roman"/>
        </w:rPr>
      </w:pPr>
      <w:proofErr w:type="spellStart"/>
      <w:r w:rsidRPr="00863CD0">
        <w:rPr>
          <w:rFonts w:eastAsia="Times New Roman"/>
        </w:rPr>
        <w:t>Command</w:t>
      </w:r>
      <w:proofErr w:type="spellEnd"/>
      <w:r w:rsidRPr="00863CD0">
        <w:rPr>
          <w:rFonts w:eastAsia="Times New Roman"/>
        </w:rPr>
        <w:t xml:space="preserve">. Control. and Communications </w:t>
      </w:r>
    </w:p>
    <w:p w14:paraId="2D29C025" w14:textId="77777777" w:rsidR="00863CD0" w:rsidRPr="00863CD0" w:rsidRDefault="00863CD0" w:rsidP="00863CD0">
      <w:pPr>
        <w:pStyle w:val="Overskrift2"/>
        <w:rPr>
          <w:rFonts w:eastAsia="Times New Roman"/>
        </w:rPr>
      </w:pPr>
      <w:proofErr w:type="spellStart"/>
      <w:r w:rsidRPr="00863CD0">
        <w:rPr>
          <w:rFonts w:eastAsia="Times New Roman"/>
        </w:rPr>
        <w:t>Command</w:t>
      </w:r>
      <w:proofErr w:type="spellEnd"/>
      <w:r w:rsidRPr="00863CD0">
        <w:rPr>
          <w:rFonts w:eastAsia="Times New Roman"/>
        </w:rPr>
        <w:t xml:space="preserve"> </w:t>
      </w:r>
    </w:p>
    <w:p w14:paraId="35BD2582" w14:textId="77777777" w:rsidR="004D316D" w:rsidRDefault="004D316D" w:rsidP="004D316D">
      <w:pPr>
        <w:pStyle w:val="Ingenmellomrom"/>
        <w:numPr>
          <w:ilvl w:val="0"/>
          <w:numId w:val="15"/>
        </w:numPr>
        <w:rPr>
          <w:rFonts w:eastAsia="Times New Roman"/>
          <w:lang w:val="en-US"/>
        </w:rPr>
      </w:pPr>
      <w:r>
        <w:rPr>
          <w:rFonts w:eastAsia="Times New Roman"/>
          <w:lang w:val="en-US"/>
        </w:rPr>
        <w:t>All RW operations is controlled by JFACC</w:t>
      </w:r>
    </w:p>
    <w:p w14:paraId="3454AC71" w14:textId="77777777" w:rsidR="004D316D" w:rsidRDefault="004D316D" w:rsidP="004D316D">
      <w:pPr>
        <w:pStyle w:val="Ingenmellomrom"/>
        <w:numPr>
          <w:ilvl w:val="0"/>
          <w:numId w:val="15"/>
        </w:numPr>
        <w:rPr>
          <w:rFonts w:eastAsia="Times New Roman"/>
          <w:lang w:val="en-US"/>
        </w:rPr>
      </w:pPr>
      <w:r>
        <w:rPr>
          <w:rFonts w:eastAsia="Times New Roman"/>
          <w:lang w:val="en-US"/>
        </w:rPr>
        <w:t>All naval air operations is controlled by JFACC</w:t>
      </w:r>
    </w:p>
    <w:p w14:paraId="2F683814" w14:textId="77777777" w:rsidR="004D316D" w:rsidRDefault="004D316D" w:rsidP="00863CD0">
      <w:pPr>
        <w:pStyle w:val="Ingenmellomrom"/>
        <w:rPr>
          <w:rFonts w:eastAsia="Times New Roman"/>
          <w:lang w:val="en-US"/>
        </w:rPr>
      </w:pPr>
    </w:p>
    <w:p w14:paraId="4C3C269D" w14:textId="77777777" w:rsidR="00F5610F" w:rsidRDefault="004D316D" w:rsidP="00DB5A55">
      <w:pPr>
        <w:pStyle w:val="Overskrift3"/>
        <w:rPr>
          <w:rFonts w:eastAsia="Times New Roman"/>
          <w:lang w:val="en-US"/>
        </w:rPr>
      </w:pPr>
      <w:r>
        <w:rPr>
          <w:rFonts w:eastAsia="Times New Roman"/>
          <w:lang w:val="en-US"/>
        </w:rPr>
        <w:t>Chain of command:</w:t>
      </w:r>
    </w:p>
    <w:p w14:paraId="7BDF844D" w14:textId="77777777" w:rsidR="00863CD0" w:rsidRPr="00863CD0" w:rsidRDefault="00863CD0" w:rsidP="00863CD0">
      <w:pPr>
        <w:pStyle w:val="Overskrift2"/>
        <w:rPr>
          <w:rFonts w:eastAsia="Times New Roman"/>
        </w:rPr>
      </w:pPr>
      <w:r w:rsidRPr="00863CD0">
        <w:rPr>
          <w:rFonts w:eastAsia="Times New Roman"/>
        </w:rPr>
        <w:t xml:space="preserve">Communications </w:t>
      </w:r>
    </w:p>
    <w:p w14:paraId="3693BA80" w14:textId="77777777" w:rsidR="00D3024F" w:rsidRPr="008275B5" w:rsidRDefault="00D3024F" w:rsidP="00893329">
      <w:pPr>
        <w:pStyle w:val="Ingenmellomrom"/>
        <w:rPr>
          <w:lang w:val="en-US"/>
        </w:rPr>
      </w:pPr>
    </w:p>
    <w:sectPr w:rsidR="00D3024F" w:rsidRPr="008275B5"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0F6C" w14:textId="77777777" w:rsidR="006431F2" w:rsidRDefault="006431F2" w:rsidP="00465966">
      <w:pPr>
        <w:spacing w:after="0" w:line="240" w:lineRule="auto"/>
      </w:pPr>
      <w:r>
        <w:separator/>
      </w:r>
    </w:p>
  </w:endnote>
  <w:endnote w:type="continuationSeparator" w:id="0">
    <w:p w14:paraId="4BFA7116" w14:textId="77777777" w:rsidR="006431F2" w:rsidRDefault="006431F2"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CA97" w14:textId="77777777" w:rsidR="00753AD3" w:rsidRPr="008275B5" w:rsidRDefault="00753AD3" w:rsidP="00753AD3">
    <w:pPr>
      <w:pStyle w:val="Bunntekst"/>
      <w:jc w:val="center"/>
      <w:rPr>
        <w:sz w:val="16"/>
        <w:lang w:val="en-US"/>
      </w:rPr>
    </w:pPr>
    <w:r w:rsidRPr="008275B5">
      <w:rPr>
        <w:b/>
        <w:bCs/>
        <w:sz w:val="16"/>
        <w:lang w:val="en-US"/>
      </w:rPr>
      <w:t>DISCLAIMER:</w:t>
    </w:r>
  </w:p>
  <w:p w14:paraId="199AD43B" w14:textId="77777777"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63CC98F3" w14:textId="77777777" w:rsidR="00753AD3" w:rsidRPr="008275B5"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8DBBC" w14:textId="77777777" w:rsidR="006431F2" w:rsidRDefault="006431F2" w:rsidP="00465966">
      <w:pPr>
        <w:spacing w:after="0" w:line="240" w:lineRule="auto"/>
      </w:pPr>
      <w:r>
        <w:separator/>
      </w:r>
    </w:p>
  </w:footnote>
  <w:footnote w:type="continuationSeparator" w:id="0">
    <w:p w14:paraId="11EB347E" w14:textId="77777777" w:rsidR="006431F2" w:rsidRDefault="006431F2"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0099" w14:textId="77777777" w:rsidR="001C307F" w:rsidRPr="008275B5" w:rsidRDefault="00465966" w:rsidP="00863CD0">
    <w:pPr>
      <w:pStyle w:val="Topptekst"/>
      <w:rPr>
        <w:sz w:val="18"/>
        <w:szCs w:val="30"/>
        <w:lang w:val="en-US"/>
      </w:rPr>
    </w:pPr>
    <w:r>
      <w:tab/>
    </w:r>
    <w:r>
      <w:tab/>
    </w:r>
    <w:r w:rsidR="00863CD0" w:rsidRPr="008275B5">
      <w:rPr>
        <w:sz w:val="18"/>
        <w:szCs w:val="30"/>
        <w:lang w:val="en-US"/>
      </w:rPr>
      <w:t>JFACC</w:t>
    </w:r>
  </w:p>
  <w:p w14:paraId="088AB152" w14:textId="77777777" w:rsidR="00863CD0" w:rsidRPr="008275B5" w:rsidRDefault="00470A26" w:rsidP="00863CD0">
    <w:pPr>
      <w:pStyle w:val="Topptekst"/>
      <w:rPr>
        <w:sz w:val="18"/>
        <w:szCs w:val="30"/>
        <w:lang w:val="en-US"/>
      </w:rPr>
    </w:pPr>
    <w:r w:rsidRPr="008275B5">
      <w:rPr>
        <w:sz w:val="18"/>
        <w:szCs w:val="30"/>
        <w:lang w:val="en-US"/>
      </w:rPr>
      <w:tab/>
    </w:r>
    <w:r w:rsidRPr="008275B5">
      <w:rPr>
        <w:sz w:val="18"/>
        <w:szCs w:val="30"/>
        <w:lang w:val="en-US"/>
      </w:rPr>
      <w:tab/>
      <w:t>Inci</w:t>
    </w:r>
    <w:r w:rsidR="00670582">
      <w:rPr>
        <w:sz w:val="18"/>
        <w:szCs w:val="30"/>
        <w:lang w:val="en-US"/>
      </w:rPr>
      <w:t>rli</w:t>
    </w:r>
    <w:r w:rsidR="00863CD0" w:rsidRPr="008275B5">
      <w:rPr>
        <w:sz w:val="18"/>
        <w:szCs w:val="30"/>
        <w:lang w:val="en-US"/>
      </w:rPr>
      <w:t>k</w:t>
    </w:r>
  </w:p>
  <w:p w14:paraId="4BC1520F" w14:textId="77777777"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14:paraId="5275D6ED" w14:textId="77777777" w:rsidR="00465966" w:rsidRPr="008275B5" w:rsidRDefault="00863CD0" w:rsidP="00465966">
    <w:pPr>
      <w:pStyle w:val="Topptekst"/>
      <w:jc w:val="right"/>
      <w:rPr>
        <w:sz w:val="18"/>
        <w:szCs w:val="30"/>
        <w:lang w:val="en-US"/>
      </w:rPr>
    </w:pPr>
    <w:r w:rsidRPr="008275B5">
      <w:rPr>
        <w:sz w:val="18"/>
        <w:szCs w:val="30"/>
        <w:lang w:val="en-US"/>
      </w:rPr>
      <w:t>JAOP</w:t>
    </w:r>
  </w:p>
  <w:p w14:paraId="0DC314E6" w14:textId="77777777" w:rsidR="00465966" w:rsidRPr="008275B5" w:rsidRDefault="00465966" w:rsidP="00465966">
    <w:pPr>
      <w:pStyle w:val="Topptekst"/>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1" w15:restartNumberingAfterBreak="0">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19" w15:restartNumberingAfterBreak="0">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
  </w:num>
  <w:num w:numId="4">
    <w:abstractNumId w:val="10"/>
  </w:num>
  <w:num w:numId="5">
    <w:abstractNumId w:val="12"/>
  </w:num>
  <w:num w:numId="6">
    <w:abstractNumId w:val="17"/>
  </w:num>
  <w:num w:numId="7">
    <w:abstractNumId w:val="6"/>
  </w:num>
  <w:num w:numId="8">
    <w:abstractNumId w:val="1"/>
  </w:num>
  <w:num w:numId="9">
    <w:abstractNumId w:val="24"/>
  </w:num>
  <w:num w:numId="10">
    <w:abstractNumId w:val="7"/>
  </w:num>
  <w:num w:numId="11">
    <w:abstractNumId w:val="23"/>
  </w:num>
  <w:num w:numId="12">
    <w:abstractNumId w:val="9"/>
  </w:num>
  <w:num w:numId="13">
    <w:abstractNumId w:val="15"/>
  </w:num>
  <w:num w:numId="14">
    <w:abstractNumId w:val="5"/>
  </w:num>
  <w:num w:numId="15">
    <w:abstractNumId w:val="8"/>
  </w:num>
  <w:num w:numId="16">
    <w:abstractNumId w:val="4"/>
  </w:num>
  <w:num w:numId="17">
    <w:abstractNumId w:val="3"/>
  </w:num>
  <w:num w:numId="18">
    <w:abstractNumId w:val="13"/>
  </w:num>
  <w:num w:numId="19">
    <w:abstractNumId w:val="20"/>
  </w:num>
  <w:num w:numId="20">
    <w:abstractNumId w:val="19"/>
  </w:num>
  <w:num w:numId="21">
    <w:abstractNumId w:val="18"/>
  </w:num>
  <w:num w:numId="22">
    <w:abstractNumId w:val="22"/>
  </w:num>
  <w:num w:numId="23">
    <w:abstractNumId w:val="11"/>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313AA"/>
    <w:rsid w:val="00067832"/>
    <w:rsid w:val="000C2807"/>
    <w:rsid w:val="000C2DE1"/>
    <w:rsid w:val="000E081B"/>
    <w:rsid w:val="000F7526"/>
    <w:rsid w:val="00104BC9"/>
    <w:rsid w:val="00133A97"/>
    <w:rsid w:val="00137685"/>
    <w:rsid w:val="0017604D"/>
    <w:rsid w:val="001A6540"/>
    <w:rsid w:val="001B0B38"/>
    <w:rsid w:val="001B79F2"/>
    <w:rsid w:val="001C307F"/>
    <w:rsid w:val="00216944"/>
    <w:rsid w:val="00222BA4"/>
    <w:rsid w:val="00343D16"/>
    <w:rsid w:val="003553B0"/>
    <w:rsid w:val="00417979"/>
    <w:rsid w:val="00465966"/>
    <w:rsid w:val="00470A26"/>
    <w:rsid w:val="004921B9"/>
    <w:rsid w:val="004B558B"/>
    <w:rsid w:val="004C1CF1"/>
    <w:rsid w:val="004D316D"/>
    <w:rsid w:val="004E2485"/>
    <w:rsid w:val="004E4E87"/>
    <w:rsid w:val="00526368"/>
    <w:rsid w:val="0059007B"/>
    <w:rsid w:val="005A1C85"/>
    <w:rsid w:val="005D0B3B"/>
    <w:rsid w:val="00603ABE"/>
    <w:rsid w:val="00606D30"/>
    <w:rsid w:val="00621350"/>
    <w:rsid w:val="006372F9"/>
    <w:rsid w:val="006431F2"/>
    <w:rsid w:val="00670582"/>
    <w:rsid w:val="00677360"/>
    <w:rsid w:val="006B0A9D"/>
    <w:rsid w:val="006B17F0"/>
    <w:rsid w:val="006C18B6"/>
    <w:rsid w:val="006F06A4"/>
    <w:rsid w:val="006F06CA"/>
    <w:rsid w:val="00753AD3"/>
    <w:rsid w:val="00770BCB"/>
    <w:rsid w:val="007B22C3"/>
    <w:rsid w:val="007B6907"/>
    <w:rsid w:val="007C4952"/>
    <w:rsid w:val="008275B5"/>
    <w:rsid w:val="00844190"/>
    <w:rsid w:val="00855A09"/>
    <w:rsid w:val="008618EF"/>
    <w:rsid w:val="00863CD0"/>
    <w:rsid w:val="00893329"/>
    <w:rsid w:val="009231F8"/>
    <w:rsid w:val="009527FF"/>
    <w:rsid w:val="00971426"/>
    <w:rsid w:val="009D73F8"/>
    <w:rsid w:val="009D78DE"/>
    <w:rsid w:val="009E0FBD"/>
    <w:rsid w:val="009F08B6"/>
    <w:rsid w:val="00AE78C0"/>
    <w:rsid w:val="00B26D93"/>
    <w:rsid w:val="00B43144"/>
    <w:rsid w:val="00B6217E"/>
    <w:rsid w:val="00BB549A"/>
    <w:rsid w:val="00BE0B57"/>
    <w:rsid w:val="00C1173E"/>
    <w:rsid w:val="00C30FF9"/>
    <w:rsid w:val="00C3574A"/>
    <w:rsid w:val="00C82AB4"/>
    <w:rsid w:val="00C91188"/>
    <w:rsid w:val="00CD4C7B"/>
    <w:rsid w:val="00CE043F"/>
    <w:rsid w:val="00CE203F"/>
    <w:rsid w:val="00D12A41"/>
    <w:rsid w:val="00D212FA"/>
    <w:rsid w:val="00D3024F"/>
    <w:rsid w:val="00DB5A55"/>
    <w:rsid w:val="00E04374"/>
    <w:rsid w:val="00E06754"/>
    <w:rsid w:val="00E23880"/>
    <w:rsid w:val="00E75D4E"/>
    <w:rsid w:val="00EA40A5"/>
    <w:rsid w:val="00EA64D3"/>
    <w:rsid w:val="00F012CB"/>
    <w:rsid w:val="00F371E8"/>
    <w:rsid w:val="00F5610F"/>
    <w:rsid w:val="00F60A20"/>
    <w:rsid w:val="00F92E08"/>
    <w:rsid w:val="00FA52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5755F"/>
  <w15:docId w15:val="{440CD362-81DE-4B4F-AB38-BC6CA781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2E355-219D-465A-B4F3-3370C966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Pages>
  <Words>155</Words>
  <Characters>824</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 DCS</cp:lastModifiedBy>
  <cp:revision>37</cp:revision>
  <dcterms:created xsi:type="dcterms:W3CDTF">2020-07-18T10:19:00Z</dcterms:created>
  <dcterms:modified xsi:type="dcterms:W3CDTF">2021-12-22T19:16:00Z</dcterms:modified>
</cp:coreProperties>
</file>