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725149" w:rsidRDefault="00753AD3" w:rsidP="00753AD3">
      <w:pPr>
        <w:pStyle w:val="Tittel"/>
        <w:jc w:val="center"/>
        <w:rPr>
          <w:lang w:val="en-GB"/>
        </w:rPr>
      </w:pPr>
    </w:p>
    <w:p w:rsidR="00753AD3" w:rsidRPr="00725149" w:rsidRDefault="00753AD3" w:rsidP="00753AD3">
      <w:pPr>
        <w:pStyle w:val="Tittel"/>
        <w:jc w:val="center"/>
        <w:rPr>
          <w:lang w:val="en-GB"/>
        </w:rPr>
      </w:pPr>
      <w:r w:rsidRPr="00725149">
        <w:rPr>
          <w:noProof/>
        </w:rPr>
        <w:drawing>
          <wp:inline distT="0" distB="0" distL="0" distR="0">
            <wp:extent cx="1726086" cy="1761451"/>
            <wp:effectExtent l="0" t="0" r="0" b="0"/>
            <wp:docPr id="6"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1727182" cy="1762569"/>
                    </a:xfrm>
                    <a:prstGeom prst="rect">
                      <a:avLst/>
                    </a:prstGeom>
                    <a:noFill/>
                    <a:ln w="9525">
                      <a:noFill/>
                      <a:miter lim="800000"/>
                      <a:headEnd/>
                      <a:tailEnd/>
                    </a:ln>
                  </pic:spPr>
                </pic:pic>
              </a:graphicData>
            </a:graphic>
          </wp:inline>
        </w:drawing>
      </w:r>
    </w:p>
    <w:p w:rsidR="00753AD3" w:rsidRPr="00725149" w:rsidRDefault="00753AD3" w:rsidP="00753AD3">
      <w:pPr>
        <w:pStyle w:val="Tittel"/>
        <w:jc w:val="center"/>
        <w:rPr>
          <w:sz w:val="48"/>
          <w:lang w:val="en-GB"/>
        </w:rPr>
      </w:pPr>
      <w:r w:rsidRPr="00725149">
        <w:rPr>
          <w:sz w:val="48"/>
          <w:lang w:val="en-GB"/>
        </w:rPr>
        <w:t>JFACC AIR OPERATIONS DIRECTIVE</w:t>
      </w:r>
    </w:p>
    <w:p w:rsidR="00343D16" w:rsidRPr="00725149" w:rsidRDefault="00343D16" w:rsidP="00753AD3">
      <w:pPr>
        <w:pStyle w:val="Tittel"/>
        <w:jc w:val="center"/>
        <w:rPr>
          <w:sz w:val="48"/>
          <w:lang w:val="en-GB"/>
        </w:rPr>
      </w:pPr>
      <w:r w:rsidRPr="00725149">
        <w:rPr>
          <w:sz w:val="48"/>
          <w:lang w:val="en-GB"/>
        </w:rPr>
        <w:t>OPERATION ACTIVE RESOLVE</w:t>
      </w:r>
    </w:p>
    <w:p w:rsidR="00753AD3" w:rsidRPr="00725149" w:rsidRDefault="0046501B" w:rsidP="00753AD3">
      <w:pPr>
        <w:pStyle w:val="Tittel"/>
        <w:jc w:val="center"/>
        <w:rPr>
          <w:sz w:val="48"/>
          <w:lang w:val="en-GB"/>
        </w:rPr>
      </w:pPr>
      <w:r w:rsidRPr="00725149">
        <w:rPr>
          <w:sz w:val="48"/>
          <w:lang w:val="en-GB"/>
        </w:rPr>
        <w:t>D+</w:t>
      </w:r>
      <w:r w:rsidR="0077011A" w:rsidRPr="00725149">
        <w:rPr>
          <w:sz w:val="48"/>
          <w:lang w:val="en-GB"/>
        </w:rPr>
        <w:t>1</w:t>
      </w:r>
    </w:p>
    <w:p w:rsidR="00465966" w:rsidRPr="00725149" w:rsidRDefault="00465966" w:rsidP="00465966">
      <w:pPr>
        <w:pStyle w:val="Overskrift1"/>
        <w:rPr>
          <w:lang w:val="en-GB"/>
        </w:rPr>
      </w:pPr>
      <w:r w:rsidRPr="00725149">
        <w:rPr>
          <w:lang w:val="en-GB"/>
        </w:rPr>
        <w:t xml:space="preserve">1.  SITUATION </w:t>
      </w:r>
    </w:p>
    <w:p w:rsidR="00465966" w:rsidRPr="00725149" w:rsidRDefault="00465966" w:rsidP="00343D16">
      <w:pPr>
        <w:pStyle w:val="Overskrift2"/>
        <w:rPr>
          <w:lang w:val="en-GB"/>
        </w:rPr>
      </w:pPr>
      <w:r w:rsidRPr="00725149">
        <w:rPr>
          <w:lang w:val="en-GB"/>
        </w:rPr>
        <w:t xml:space="preserve">a.  JFC guidance (verbatim). </w:t>
      </w:r>
    </w:p>
    <w:p w:rsidR="00677360" w:rsidRPr="00725149" w:rsidRDefault="003F6444" w:rsidP="00465966">
      <w:pPr>
        <w:pStyle w:val="Ingenmellomrom"/>
        <w:rPr>
          <w:lang w:val="en-GB"/>
        </w:rPr>
      </w:pPr>
      <w:r>
        <w:rPr>
          <w:lang w:val="en-GB"/>
        </w:rPr>
        <w:t xml:space="preserve">See </w:t>
      </w:r>
      <w:hyperlink r:id="rId9" w:history="1">
        <w:r w:rsidRPr="00AA472B">
          <w:rPr>
            <w:rStyle w:val="Hyperkobling"/>
            <w:lang w:val="en-GB"/>
          </w:rPr>
          <w:t>CJTF Operations Order</w:t>
        </w:r>
      </w:hyperlink>
    </w:p>
    <w:p w:rsidR="003553B0" w:rsidRPr="00725149" w:rsidRDefault="00465966" w:rsidP="00343D16">
      <w:pPr>
        <w:pStyle w:val="Overskrift2"/>
        <w:rPr>
          <w:lang w:val="en-GB"/>
        </w:rPr>
      </w:pPr>
      <w:r w:rsidRPr="00725149">
        <w:rPr>
          <w:lang w:val="en-GB"/>
        </w:rPr>
        <w:t>b.  Enemy situation.</w:t>
      </w:r>
      <w:r w:rsidR="003553B0" w:rsidRPr="00725149">
        <w:rPr>
          <w:lang w:val="en-GB"/>
        </w:rPr>
        <w:t xml:space="preserve"> </w:t>
      </w:r>
    </w:p>
    <w:p w:rsidR="00465966" w:rsidRPr="00725149" w:rsidRDefault="003F6444" w:rsidP="00465966">
      <w:pPr>
        <w:pStyle w:val="Ingenmellomrom"/>
        <w:rPr>
          <w:lang w:val="en-GB"/>
        </w:rPr>
      </w:pPr>
      <w:r>
        <w:rPr>
          <w:lang w:val="en-GB"/>
        </w:rPr>
        <w:t xml:space="preserve">See </w:t>
      </w:r>
      <w:hyperlink r:id="rId10" w:history="1">
        <w:r w:rsidRPr="003F6444">
          <w:rPr>
            <w:rStyle w:val="Hyperkobling"/>
            <w:lang w:val="en-GB"/>
          </w:rPr>
          <w:t>VIS INTSUM D+1</w:t>
        </w:r>
      </w:hyperlink>
    </w:p>
    <w:p w:rsidR="00465966" w:rsidRPr="00725149" w:rsidRDefault="00465966" w:rsidP="00343D16">
      <w:pPr>
        <w:pStyle w:val="Overskrift2"/>
        <w:rPr>
          <w:lang w:val="en-GB"/>
        </w:rPr>
      </w:pPr>
      <w:proofErr w:type="gramStart"/>
      <w:r w:rsidRPr="00725149">
        <w:rPr>
          <w:lang w:val="en-GB"/>
        </w:rPr>
        <w:t>c.  Friendly</w:t>
      </w:r>
      <w:proofErr w:type="gramEnd"/>
      <w:r w:rsidRPr="00725149">
        <w:rPr>
          <w:lang w:val="en-GB"/>
        </w:rPr>
        <w:t xml:space="preserve"> situation (by joint force component). </w:t>
      </w:r>
    </w:p>
    <w:p w:rsidR="00465966" w:rsidRPr="00725149" w:rsidRDefault="00AA472B" w:rsidP="00465966">
      <w:pPr>
        <w:pStyle w:val="Ingenmellomrom"/>
        <w:rPr>
          <w:lang w:val="en-GB"/>
        </w:rPr>
      </w:pPr>
      <w:r>
        <w:rPr>
          <w:lang w:val="en-GB"/>
        </w:rPr>
        <w:t xml:space="preserve">See </w:t>
      </w:r>
      <w:hyperlink r:id="rId11" w:history="1">
        <w:r w:rsidRPr="00AA472B">
          <w:rPr>
            <w:rStyle w:val="Hyperkobling"/>
            <w:lang w:val="en-GB"/>
          </w:rPr>
          <w:t>CJTF Operations Order</w:t>
        </w:r>
      </w:hyperlink>
      <w:r>
        <w:rPr>
          <w:lang w:val="en-GB"/>
        </w:rPr>
        <w:t xml:space="preserve"> and </w:t>
      </w:r>
      <w:hyperlink r:id="rId12" w:history="1">
        <w:r w:rsidRPr="00AA472B">
          <w:rPr>
            <w:rStyle w:val="Hyperkobling"/>
            <w:lang w:val="en-GB"/>
          </w:rPr>
          <w:t xml:space="preserve">LCC III Corps </w:t>
        </w:r>
        <w:proofErr w:type="spellStart"/>
        <w:r w:rsidRPr="00AA472B">
          <w:rPr>
            <w:rStyle w:val="Hyperkobling"/>
            <w:lang w:val="en-GB"/>
          </w:rPr>
          <w:t>Conops</w:t>
        </w:r>
        <w:proofErr w:type="spellEnd"/>
      </w:hyperlink>
      <w:r>
        <w:rPr>
          <w:lang w:val="en-GB"/>
        </w:rPr>
        <w:t xml:space="preserve"> and </w:t>
      </w:r>
      <w:hyperlink r:id="rId13" w:history="1">
        <w:r w:rsidRPr="00AA472B">
          <w:rPr>
            <w:rStyle w:val="Hyperkobling"/>
            <w:lang w:val="en-GB"/>
          </w:rPr>
          <w:t xml:space="preserve">LCC IV Corps </w:t>
        </w:r>
        <w:proofErr w:type="spellStart"/>
        <w:r w:rsidRPr="00AA472B">
          <w:rPr>
            <w:rStyle w:val="Hyperkobling"/>
            <w:lang w:val="en-GB"/>
          </w:rPr>
          <w:t>Conops</w:t>
        </w:r>
        <w:proofErr w:type="spellEnd"/>
      </w:hyperlink>
    </w:p>
    <w:p w:rsidR="00465966" w:rsidRPr="00725149" w:rsidRDefault="00465966" w:rsidP="00465966">
      <w:pPr>
        <w:pStyle w:val="Overskrift1"/>
        <w:rPr>
          <w:lang w:val="en-GB"/>
        </w:rPr>
      </w:pPr>
      <w:r w:rsidRPr="00725149">
        <w:rPr>
          <w:lang w:val="en-GB"/>
        </w:rPr>
        <w:t xml:space="preserve">2.  MISSION </w:t>
      </w:r>
      <w:r w:rsidR="001868B0" w:rsidRPr="00725149">
        <w:rPr>
          <w:lang w:val="en-GB"/>
        </w:rPr>
        <w:t xml:space="preserve">- </w:t>
      </w:r>
      <w:r w:rsidRPr="00725149">
        <w:rPr>
          <w:lang w:val="en-GB"/>
        </w:rPr>
        <w:t xml:space="preserve">The JFACC’s mission statement (verbatim). </w:t>
      </w:r>
    </w:p>
    <w:p w:rsidR="001078D2" w:rsidRPr="00725149" w:rsidRDefault="001078D2" w:rsidP="001078D2">
      <w:pPr>
        <w:pStyle w:val="Ingenmellomrom"/>
        <w:rPr>
          <w:rFonts w:eastAsia="Times New Roman"/>
          <w:lang w:val="en-GB"/>
        </w:rPr>
      </w:pPr>
      <w:r w:rsidRPr="00725149">
        <w:rPr>
          <w:rFonts w:eastAsia="Times New Roman"/>
          <w:lang w:val="en-GB"/>
        </w:rPr>
        <w:t>JFACC will establish air superiority in the area of operations and defeat Syrian offensive capability in support of CJTF-82 offensive operations to neutralize Syrian offensive capability to conduct offensives in the region.</w:t>
      </w:r>
    </w:p>
    <w:p w:rsidR="00465966" w:rsidRPr="00725149" w:rsidRDefault="00465966" w:rsidP="00465966">
      <w:pPr>
        <w:pStyle w:val="Overskrift1"/>
        <w:rPr>
          <w:lang w:val="en-GB"/>
        </w:rPr>
      </w:pPr>
      <w:r w:rsidRPr="00725149">
        <w:rPr>
          <w:lang w:val="en-GB"/>
        </w:rPr>
        <w:t>3.  EXECUTION</w:t>
      </w:r>
      <w:r w:rsidR="001868B0" w:rsidRPr="00725149">
        <w:rPr>
          <w:lang w:val="en-GB"/>
        </w:rPr>
        <w:t xml:space="preserve"> </w:t>
      </w:r>
      <w:r w:rsidRPr="00725149">
        <w:rPr>
          <w:lang w:val="en-GB"/>
        </w:rPr>
        <w:t>–</w:t>
      </w:r>
      <w:r w:rsidR="001868B0" w:rsidRPr="00725149">
        <w:rPr>
          <w:lang w:val="en-GB"/>
        </w:rPr>
        <w:t xml:space="preserve"> </w:t>
      </w:r>
      <w:r w:rsidRPr="00725149">
        <w:rPr>
          <w:lang w:val="en-GB"/>
        </w:rPr>
        <w:t xml:space="preserve">AIR OPERATIONS </w:t>
      </w:r>
    </w:p>
    <w:tbl>
      <w:tblPr>
        <w:tblStyle w:val="Tabellrutenett"/>
        <w:tblW w:w="0" w:type="auto"/>
        <w:tblLook w:val="04A0"/>
      </w:tblPr>
      <w:tblGrid>
        <w:gridCol w:w="3312"/>
        <w:gridCol w:w="5976"/>
      </w:tblGrid>
      <w:tr w:rsidR="00796298" w:rsidRPr="00193EB1" w:rsidTr="00796298">
        <w:tc>
          <w:tcPr>
            <w:tcW w:w="4644" w:type="dxa"/>
          </w:tcPr>
          <w:p w:rsidR="00796298" w:rsidRPr="00725149" w:rsidRDefault="00796298" w:rsidP="00796298">
            <w:pPr>
              <w:rPr>
                <w:b/>
                <w:bCs/>
                <w:lang w:val="en-GB"/>
              </w:rPr>
            </w:pPr>
            <w:r w:rsidRPr="00725149">
              <w:rPr>
                <w:b/>
                <w:bCs/>
                <w:lang w:val="en-GB"/>
              </w:rPr>
              <w:t>JFACC’s Intent</w:t>
            </w: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61199B" w:rsidRPr="00725149" w:rsidRDefault="0061199B" w:rsidP="00796298">
            <w:pPr>
              <w:rPr>
                <w:b/>
                <w:bCs/>
                <w:lang w:val="en-GB"/>
              </w:rPr>
            </w:pPr>
          </w:p>
          <w:p w:rsidR="0061199B" w:rsidRPr="00725149" w:rsidRDefault="0061199B" w:rsidP="00796298">
            <w:pPr>
              <w:rPr>
                <w:b/>
                <w:bCs/>
                <w:lang w:val="en-GB"/>
              </w:rPr>
            </w:pPr>
          </w:p>
          <w:p w:rsidR="0061199B" w:rsidRPr="00725149" w:rsidRDefault="0061199B" w:rsidP="00796298">
            <w:pPr>
              <w:rPr>
                <w:b/>
                <w:bCs/>
                <w:lang w:val="en-GB"/>
              </w:rPr>
            </w:pPr>
          </w:p>
          <w:p w:rsidR="0061199B" w:rsidRPr="00725149" w:rsidRDefault="0061199B" w:rsidP="00796298">
            <w:pPr>
              <w:rPr>
                <w:b/>
                <w:bCs/>
                <w:lang w:val="en-GB"/>
              </w:rPr>
            </w:pPr>
          </w:p>
          <w:p w:rsidR="0061199B" w:rsidRPr="00725149" w:rsidRDefault="0061199B"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F80695" w:rsidP="00F80695">
            <w:pPr>
              <w:pStyle w:val="Listeavsnitt"/>
              <w:numPr>
                <w:ilvl w:val="0"/>
                <w:numId w:val="1"/>
              </w:numPr>
              <w:rPr>
                <w:b/>
                <w:bCs/>
                <w:lang w:val="en-GB"/>
              </w:rPr>
            </w:pPr>
            <w:r w:rsidRPr="00725149">
              <w:rPr>
                <w:b/>
                <w:bCs/>
                <w:lang w:val="en-GB"/>
              </w:rPr>
              <w:t>Purpose</w:t>
            </w:r>
          </w:p>
          <w:p w:rsidR="00F80695" w:rsidRPr="00725149" w:rsidRDefault="00F80695" w:rsidP="00F80695">
            <w:pPr>
              <w:rPr>
                <w:b/>
                <w:bCs/>
                <w:lang w:val="en-GB"/>
              </w:rPr>
            </w:pPr>
          </w:p>
          <w:p w:rsidR="00F80695" w:rsidRPr="00725149" w:rsidRDefault="00F80695" w:rsidP="00F80695">
            <w:pPr>
              <w:rPr>
                <w:b/>
                <w:bCs/>
                <w:lang w:val="en-GB"/>
              </w:rPr>
            </w:pPr>
          </w:p>
          <w:p w:rsidR="00F80695" w:rsidRPr="00725149" w:rsidRDefault="00F80695" w:rsidP="00F80695">
            <w:pPr>
              <w:rPr>
                <w:b/>
                <w:bCs/>
                <w:lang w:val="en-GB"/>
              </w:rPr>
            </w:pPr>
          </w:p>
          <w:p w:rsidR="00F80695" w:rsidRPr="00725149" w:rsidRDefault="00F80695" w:rsidP="00F80695">
            <w:pPr>
              <w:rPr>
                <w:b/>
                <w:bCs/>
                <w:lang w:val="en-GB"/>
              </w:rPr>
            </w:pPr>
          </w:p>
          <w:p w:rsidR="00FE69B4" w:rsidRPr="00725149" w:rsidRDefault="00FE69B4" w:rsidP="00F80695">
            <w:pPr>
              <w:rPr>
                <w:b/>
                <w:bCs/>
                <w:lang w:val="en-GB"/>
              </w:rPr>
            </w:pPr>
          </w:p>
          <w:p w:rsidR="00FE69B4" w:rsidRPr="00725149" w:rsidRDefault="00FE69B4" w:rsidP="00F80695">
            <w:pPr>
              <w:rPr>
                <w:b/>
                <w:bCs/>
                <w:lang w:val="en-GB"/>
              </w:rPr>
            </w:pPr>
          </w:p>
          <w:p w:rsidR="00FE69B4" w:rsidRPr="00725149" w:rsidRDefault="00FE69B4" w:rsidP="00F80695">
            <w:pPr>
              <w:rPr>
                <w:b/>
                <w:bCs/>
                <w:lang w:val="en-GB"/>
              </w:rPr>
            </w:pPr>
          </w:p>
          <w:p w:rsidR="00FE69B4" w:rsidRPr="00725149" w:rsidRDefault="00FE69B4" w:rsidP="00F80695">
            <w:pPr>
              <w:rPr>
                <w:b/>
                <w:bCs/>
                <w:lang w:val="en-GB"/>
              </w:rPr>
            </w:pPr>
          </w:p>
          <w:p w:rsidR="00FE69B4" w:rsidRPr="00725149" w:rsidRDefault="00FE69B4" w:rsidP="00F80695">
            <w:pPr>
              <w:rPr>
                <w:b/>
                <w:bCs/>
                <w:lang w:val="en-GB"/>
              </w:rPr>
            </w:pPr>
          </w:p>
          <w:p w:rsidR="00F80695" w:rsidRPr="00725149" w:rsidRDefault="00F80695" w:rsidP="00F80695">
            <w:pPr>
              <w:pStyle w:val="Listeavsnitt"/>
              <w:numPr>
                <w:ilvl w:val="0"/>
                <w:numId w:val="1"/>
              </w:numPr>
              <w:rPr>
                <w:b/>
                <w:bCs/>
                <w:lang w:val="en-GB"/>
              </w:rPr>
            </w:pPr>
            <w:r w:rsidRPr="00725149">
              <w:rPr>
                <w:b/>
                <w:bCs/>
                <w:lang w:val="en-GB"/>
              </w:rPr>
              <w:t>End State</w:t>
            </w:r>
          </w:p>
        </w:tc>
        <w:tc>
          <w:tcPr>
            <w:tcW w:w="4644" w:type="dxa"/>
          </w:tcPr>
          <w:p w:rsidR="00796298" w:rsidRDefault="00796298" w:rsidP="00796298">
            <w:pPr>
              <w:pStyle w:val="Ingenmellomrom"/>
              <w:rPr>
                <w:lang w:val="en-GB"/>
              </w:rPr>
            </w:pPr>
            <w:r w:rsidRPr="00725149">
              <w:rPr>
                <w:lang w:val="en-GB"/>
              </w:rPr>
              <w:lastRenderedPageBreak/>
              <w:t xml:space="preserve">JFACC’s intent is to provide airborne assets in order to achieve air superiority in Turkish and </w:t>
            </w:r>
            <w:proofErr w:type="spellStart"/>
            <w:r w:rsidRPr="00725149">
              <w:rPr>
                <w:lang w:val="en-GB"/>
              </w:rPr>
              <w:t>Isreali</w:t>
            </w:r>
            <w:proofErr w:type="spellEnd"/>
            <w:r w:rsidRPr="00725149">
              <w:rPr>
                <w:lang w:val="en-GB"/>
              </w:rPr>
              <w:t xml:space="preserve"> airspace, such that Syrian aggression into this airspace is prevented, ensuring the protection of ground forces from Syrian air attacks.</w:t>
            </w:r>
          </w:p>
          <w:p w:rsidR="00193EB1" w:rsidRPr="00193EB1" w:rsidRDefault="00193EB1" w:rsidP="00796298">
            <w:pPr>
              <w:pStyle w:val="Ingenmellomrom"/>
              <w:rPr>
                <w:color w:val="FF0000"/>
                <w:lang w:val="en-GB"/>
              </w:rPr>
            </w:pPr>
            <w:r>
              <w:rPr>
                <w:color w:val="FF0000"/>
                <w:lang w:val="en-GB"/>
              </w:rPr>
              <w:t xml:space="preserve">This first paragraph does not add any more than what is already stated in the JAOP? If it is already in the JAOP, it can be deleted. For the execution, only include thing that is new or valid for this (to keep things short and precise). </w:t>
            </w:r>
          </w:p>
          <w:p w:rsidR="00796298" w:rsidRPr="00725149" w:rsidRDefault="00796298" w:rsidP="00796298">
            <w:pPr>
              <w:pStyle w:val="Ingenmellomrom"/>
              <w:rPr>
                <w:lang w:val="en-GB"/>
              </w:rPr>
            </w:pPr>
          </w:p>
          <w:p w:rsidR="00796298" w:rsidRPr="00725149" w:rsidRDefault="00796298" w:rsidP="00796298">
            <w:pPr>
              <w:pStyle w:val="Ingenmellomrom"/>
              <w:rPr>
                <w:lang w:val="en-GB"/>
              </w:rPr>
            </w:pPr>
            <w:r w:rsidRPr="00725149">
              <w:rPr>
                <w:lang w:val="en-GB"/>
              </w:rPr>
              <w:t xml:space="preserve">Further, it is intended that support be provided to friendly </w:t>
            </w:r>
            <w:r w:rsidRPr="00725149">
              <w:rPr>
                <w:lang w:val="en-GB"/>
              </w:rPr>
              <w:lastRenderedPageBreak/>
              <w:t>ground forces through the availability of air-to-ground strike aircraft, performing a variety of missions throughout the AO.</w:t>
            </w:r>
          </w:p>
          <w:p w:rsidR="0061199B" w:rsidRPr="00725149" w:rsidRDefault="0061199B" w:rsidP="00796298">
            <w:pPr>
              <w:pStyle w:val="Ingenmellomrom"/>
              <w:rPr>
                <w:lang w:val="en-GB"/>
              </w:rPr>
            </w:pPr>
          </w:p>
          <w:p w:rsidR="0061199B" w:rsidRPr="00725149" w:rsidRDefault="0061199B" w:rsidP="00796298">
            <w:pPr>
              <w:pStyle w:val="Ingenmellomrom"/>
              <w:rPr>
                <w:lang w:val="en-GB"/>
              </w:rPr>
            </w:pPr>
            <w:r w:rsidRPr="00725149">
              <w:rPr>
                <w:lang w:val="en-GB"/>
              </w:rPr>
              <w:t>It is intended that such operations be complemented by a small number of Air Interdiction operations in order to meet strategic objectives as outlined by CJTF82.</w:t>
            </w:r>
          </w:p>
          <w:p w:rsidR="0061199B" w:rsidRPr="00725149" w:rsidRDefault="0061199B" w:rsidP="00796298">
            <w:pPr>
              <w:rPr>
                <w:lang w:val="en-GB"/>
              </w:rPr>
            </w:pPr>
          </w:p>
          <w:p w:rsidR="00F80695" w:rsidRPr="00725149" w:rsidRDefault="00F80695" w:rsidP="00796298">
            <w:pPr>
              <w:rPr>
                <w:lang w:val="en-GB"/>
              </w:rPr>
            </w:pPr>
            <w:r w:rsidRPr="00725149">
              <w:rPr>
                <w:lang w:val="en-GB"/>
              </w:rPr>
              <w:t>The purpose of such operations is t</w:t>
            </w:r>
            <w:r w:rsidR="000907F0" w:rsidRPr="00725149">
              <w:rPr>
                <w:lang w:val="en-GB"/>
              </w:rPr>
              <w:t>hree-</w:t>
            </w:r>
            <w:r w:rsidRPr="00725149">
              <w:rPr>
                <w:lang w:val="en-GB"/>
              </w:rPr>
              <w:t>fold:</w:t>
            </w:r>
          </w:p>
          <w:p w:rsidR="000907F0" w:rsidRPr="00725149" w:rsidRDefault="000907F0" w:rsidP="00F80695">
            <w:pPr>
              <w:pStyle w:val="Listeavsnitt"/>
              <w:numPr>
                <w:ilvl w:val="0"/>
                <w:numId w:val="2"/>
              </w:numPr>
              <w:rPr>
                <w:lang w:val="en-GB"/>
              </w:rPr>
            </w:pPr>
            <w:r w:rsidRPr="00725149">
              <w:rPr>
                <w:lang w:val="en-GB"/>
              </w:rPr>
              <w:t xml:space="preserve">To shape the </w:t>
            </w:r>
            <w:proofErr w:type="gramStart"/>
            <w:r w:rsidRPr="00725149">
              <w:rPr>
                <w:lang w:val="en-GB"/>
              </w:rPr>
              <w:t xml:space="preserve">AO </w:t>
            </w:r>
            <w:r w:rsidR="00FE69B4" w:rsidRPr="00725149">
              <w:rPr>
                <w:lang w:val="en-GB"/>
              </w:rPr>
              <w:t>.</w:t>
            </w:r>
            <w:proofErr w:type="gramEnd"/>
          </w:p>
          <w:p w:rsidR="00F80695" w:rsidRPr="00725149" w:rsidRDefault="00F80695" w:rsidP="00F80695">
            <w:pPr>
              <w:pStyle w:val="Listeavsnitt"/>
              <w:numPr>
                <w:ilvl w:val="0"/>
                <w:numId w:val="2"/>
              </w:numPr>
              <w:rPr>
                <w:lang w:val="en-GB"/>
              </w:rPr>
            </w:pPr>
            <w:r w:rsidRPr="00725149">
              <w:rPr>
                <w:lang w:val="en-GB"/>
              </w:rPr>
              <w:t xml:space="preserve">To deny Syrian air forces the use of the air </w:t>
            </w:r>
            <w:r w:rsidR="0061199B" w:rsidRPr="00725149">
              <w:rPr>
                <w:lang w:val="en-GB"/>
              </w:rPr>
              <w:t>in order to aggress against friendly ground forces.</w:t>
            </w:r>
          </w:p>
          <w:p w:rsidR="0061199B" w:rsidRPr="00725149" w:rsidRDefault="00FE69B4" w:rsidP="00F80695">
            <w:pPr>
              <w:pStyle w:val="Listeavsnitt"/>
              <w:numPr>
                <w:ilvl w:val="0"/>
                <w:numId w:val="2"/>
              </w:numPr>
              <w:rPr>
                <w:lang w:val="en-GB"/>
              </w:rPr>
            </w:pPr>
            <w:r w:rsidRPr="00725149">
              <w:rPr>
                <w:lang w:val="en-GB"/>
              </w:rPr>
              <w:t>To provide direct support to friendly ground forces by attempting to attrit enemy ground forces.</w:t>
            </w:r>
          </w:p>
          <w:p w:rsidR="00A13E7B" w:rsidRPr="00725149" w:rsidRDefault="00A13E7B" w:rsidP="00A13E7B">
            <w:pPr>
              <w:rPr>
                <w:lang w:val="en-GB"/>
              </w:rPr>
            </w:pPr>
          </w:p>
          <w:p w:rsidR="00A13E7B" w:rsidRDefault="00322FED" w:rsidP="00A13E7B">
            <w:pPr>
              <w:rPr>
                <w:lang w:val="en-GB"/>
              </w:rPr>
            </w:pPr>
            <w:r w:rsidRPr="00725149">
              <w:rPr>
                <w:lang w:val="en-GB"/>
              </w:rPr>
              <w:t xml:space="preserve">The desired end state of these operations is one in which </w:t>
            </w:r>
            <w:r w:rsidR="009C71BF" w:rsidRPr="00725149">
              <w:rPr>
                <w:lang w:val="en-GB"/>
              </w:rPr>
              <w:t xml:space="preserve">Syrian forces have been expelled from Turkey and </w:t>
            </w:r>
            <w:proofErr w:type="spellStart"/>
            <w:r w:rsidR="009C71BF" w:rsidRPr="00725149">
              <w:rPr>
                <w:lang w:val="en-GB"/>
              </w:rPr>
              <w:t>Isreal</w:t>
            </w:r>
            <w:proofErr w:type="spellEnd"/>
            <w:r w:rsidR="009C71BF" w:rsidRPr="00725149">
              <w:rPr>
                <w:lang w:val="en-GB"/>
              </w:rPr>
              <w:t xml:space="preserve">, with respect to both ground and air forces. </w:t>
            </w:r>
          </w:p>
          <w:p w:rsidR="00193EB1" w:rsidRDefault="00193EB1" w:rsidP="00A13E7B">
            <w:pPr>
              <w:rPr>
                <w:color w:val="FF0000"/>
                <w:lang w:val="en-GB"/>
              </w:rPr>
            </w:pPr>
            <w:r>
              <w:rPr>
                <w:color w:val="FF0000"/>
                <w:lang w:val="en-GB"/>
              </w:rPr>
              <w:t xml:space="preserve">This purpose and </w:t>
            </w:r>
            <w:proofErr w:type="spellStart"/>
            <w:r>
              <w:rPr>
                <w:color w:val="FF0000"/>
                <w:lang w:val="en-GB"/>
              </w:rPr>
              <w:t>endstate</w:t>
            </w:r>
            <w:proofErr w:type="spellEnd"/>
            <w:r>
              <w:rPr>
                <w:color w:val="FF0000"/>
                <w:lang w:val="en-GB"/>
              </w:rPr>
              <w:t xml:space="preserve"> is again a little mix about what is relevant here for D+1 and what is the overall purpose and </w:t>
            </w:r>
            <w:proofErr w:type="spellStart"/>
            <w:r>
              <w:rPr>
                <w:color w:val="FF0000"/>
                <w:lang w:val="en-GB"/>
              </w:rPr>
              <w:t>endstate</w:t>
            </w:r>
            <w:proofErr w:type="spellEnd"/>
            <w:r>
              <w:rPr>
                <w:color w:val="FF0000"/>
                <w:lang w:val="en-GB"/>
              </w:rPr>
              <w:t xml:space="preserve"> for the phase in JAOP.  I would suggest to here only put what you want to achieve this ATO day (event), as the overall big picture is (should be) covered in the JAOP</w:t>
            </w:r>
          </w:p>
          <w:p w:rsidR="00BE5DBD" w:rsidRDefault="00BE5DBD" w:rsidP="00A13E7B">
            <w:pPr>
              <w:rPr>
                <w:color w:val="FF0000"/>
                <w:lang w:val="en-GB"/>
              </w:rPr>
            </w:pPr>
          </w:p>
          <w:p w:rsidR="00BE5DBD" w:rsidRDefault="00BE5DBD" w:rsidP="00A13E7B">
            <w:pPr>
              <w:rPr>
                <w:color w:val="FF0000"/>
                <w:lang w:val="en-GB"/>
              </w:rPr>
            </w:pPr>
          </w:p>
          <w:p w:rsidR="00BE5DBD" w:rsidRDefault="00BE5DBD" w:rsidP="00A13E7B">
            <w:pPr>
              <w:rPr>
                <w:color w:val="FF0000"/>
                <w:lang w:val="en-GB"/>
              </w:rPr>
            </w:pPr>
            <w:r>
              <w:rPr>
                <w:color w:val="FF0000"/>
                <w:lang w:val="en-GB"/>
              </w:rPr>
              <w:t>A intent for a AOD period can be something specific for example like this:</w:t>
            </w:r>
          </w:p>
          <w:p w:rsidR="00BE5DBD" w:rsidRDefault="00BE5DBD" w:rsidP="00A13E7B">
            <w:pPr>
              <w:rPr>
                <w:color w:val="FF0000"/>
                <w:lang w:val="en-GB"/>
              </w:rPr>
            </w:pPr>
            <w:r>
              <w:rPr>
                <w:color w:val="FF0000"/>
                <w:lang w:val="en-GB"/>
              </w:rPr>
              <w:t>Intention is to set conditions for attacks at Syrian airbases on D+3 by neutralizing IADS in sector XXX.</w:t>
            </w:r>
          </w:p>
          <w:p w:rsidR="00BE5DBD" w:rsidRDefault="00BE5DBD" w:rsidP="00A13E7B">
            <w:pPr>
              <w:rPr>
                <w:color w:val="FF0000"/>
                <w:lang w:val="en-GB"/>
              </w:rPr>
            </w:pPr>
            <w:r>
              <w:rPr>
                <w:color w:val="FF0000"/>
                <w:lang w:val="en-GB"/>
              </w:rPr>
              <w:t>Excess sorties will be used to support LCC</w:t>
            </w:r>
          </w:p>
          <w:p w:rsidR="00BE5DBD" w:rsidRDefault="00BE5DBD" w:rsidP="00A13E7B">
            <w:pPr>
              <w:rPr>
                <w:color w:val="FF0000"/>
                <w:lang w:val="en-GB"/>
              </w:rPr>
            </w:pPr>
          </w:p>
          <w:p w:rsidR="00BE5DBD" w:rsidRDefault="00BE5DBD" w:rsidP="00A13E7B">
            <w:pPr>
              <w:rPr>
                <w:color w:val="FF0000"/>
                <w:lang w:val="en-GB"/>
              </w:rPr>
            </w:pPr>
          </w:p>
          <w:p w:rsidR="00BE5DBD" w:rsidRPr="00193EB1" w:rsidRDefault="00BE5DBD" w:rsidP="00A13E7B">
            <w:pPr>
              <w:rPr>
                <w:color w:val="FF0000"/>
                <w:lang w:val="en-GB"/>
              </w:rPr>
            </w:pPr>
            <w:r>
              <w:rPr>
                <w:color w:val="FF0000"/>
                <w:lang w:val="en-GB"/>
              </w:rPr>
              <w:t xml:space="preserve">This gives guidance to AOC when he creates the </w:t>
            </w:r>
            <w:proofErr w:type="spellStart"/>
            <w:r>
              <w:rPr>
                <w:color w:val="FF0000"/>
                <w:lang w:val="en-GB"/>
              </w:rPr>
              <w:t>taskings</w:t>
            </w:r>
            <w:proofErr w:type="spellEnd"/>
            <w:r>
              <w:rPr>
                <w:color w:val="FF0000"/>
                <w:lang w:val="en-GB"/>
              </w:rPr>
              <w:t xml:space="preserve"> as he then can try to achieve what your intention is , and take the allocation plus intention and create tasks</w:t>
            </w:r>
          </w:p>
        </w:tc>
      </w:tr>
      <w:tr w:rsidR="00796298" w:rsidRPr="00193EB1" w:rsidTr="00796298">
        <w:tc>
          <w:tcPr>
            <w:tcW w:w="4644" w:type="dxa"/>
          </w:tcPr>
          <w:p w:rsidR="00796298" w:rsidRPr="00725149" w:rsidRDefault="009C71BF" w:rsidP="00796298">
            <w:pPr>
              <w:rPr>
                <w:b/>
                <w:bCs/>
                <w:lang w:val="en-GB"/>
              </w:rPr>
            </w:pPr>
            <w:r w:rsidRPr="00725149">
              <w:rPr>
                <w:b/>
                <w:bCs/>
                <w:lang w:val="en-GB"/>
              </w:rPr>
              <w:lastRenderedPageBreak/>
              <w:t>Execution</w:t>
            </w:r>
            <w:r w:rsidRPr="00725149">
              <w:rPr>
                <w:lang w:val="en-GB"/>
              </w:rPr>
              <w:t xml:space="preserve"> What to do, when. </w:t>
            </w:r>
            <w:r w:rsidRPr="00725149">
              <w:rPr>
                <w:color w:val="BFBFBF" w:themeColor="background1" w:themeShade="BF"/>
                <w:lang w:val="en-GB"/>
              </w:rPr>
              <w:t>– Any detailed instructions if needed</w:t>
            </w:r>
          </w:p>
        </w:tc>
        <w:tc>
          <w:tcPr>
            <w:tcW w:w="4644" w:type="dxa"/>
          </w:tcPr>
          <w:p w:rsidR="00796298" w:rsidRDefault="00486B96" w:rsidP="00796298">
            <w:pPr>
              <w:rPr>
                <w:lang w:val="en-GB"/>
              </w:rPr>
            </w:pPr>
            <w:r w:rsidRPr="00725149">
              <w:rPr>
                <w:lang w:val="en-GB"/>
              </w:rPr>
              <w:t xml:space="preserve">In the execution of these missions, the AO is divided into two sectors – Sector NORTH and </w:t>
            </w:r>
            <w:r w:rsidR="00203646">
              <w:rPr>
                <w:lang w:val="en-GB"/>
              </w:rPr>
              <w:t>S</w:t>
            </w:r>
            <w:r w:rsidRPr="00725149">
              <w:rPr>
                <w:lang w:val="en-GB"/>
              </w:rPr>
              <w:t xml:space="preserve">ector SOUTH. These sectors are </w:t>
            </w:r>
            <w:r w:rsidR="00113F1B">
              <w:rPr>
                <w:lang w:val="en-GB"/>
              </w:rPr>
              <w:t>visible in the Airspace Control Plan (</w:t>
            </w:r>
            <w:hyperlink r:id="rId14" w:history="1">
              <w:r w:rsidR="00113F1B" w:rsidRPr="00113F1B">
                <w:rPr>
                  <w:rStyle w:val="Hyperkobling"/>
                  <w:lang w:val="en-GB"/>
                </w:rPr>
                <w:t>ACP</w:t>
              </w:r>
            </w:hyperlink>
            <w:r w:rsidR="00113F1B">
              <w:rPr>
                <w:lang w:val="en-GB"/>
              </w:rPr>
              <w:t>)</w:t>
            </w:r>
            <w:r w:rsidRPr="00725149">
              <w:rPr>
                <w:lang w:val="en-GB"/>
              </w:rPr>
              <w:t>.</w:t>
            </w:r>
          </w:p>
          <w:p w:rsidR="00193EB1" w:rsidRPr="00193EB1" w:rsidRDefault="00193EB1" w:rsidP="00796298">
            <w:pPr>
              <w:rPr>
                <w:color w:val="FF0000"/>
                <w:lang w:val="en-GB"/>
              </w:rPr>
            </w:pPr>
            <w:r>
              <w:rPr>
                <w:color w:val="FF0000"/>
                <w:lang w:val="en-GB"/>
              </w:rPr>
              <w:t xml:space="preserve">Good, gives clear instruction how to use the </w:t>
            </w:r>
            <w:proofErr w:type="spellStart"/>
            <w:r>
              <w:rPr>
                <w:color w:val="FF0000"/>
                <w:lang w:val="en-GB"/>
              </w:rPr>
              <w:t>battlespace</w:t>
            </w:r>
            <w:proofErr w:type="spellEnd"/>
          </w:p>
          <w:p w:rsidR="00927B91" w:rsidRPr="00725149" w:rsidRDefault="00927B91" w:rsidP="00796298">
            <w:pPr>
              <w:rPr>
                <w:lang w:val="en-GB"/>
              </w:rPr>
            </w:pPr>
          </w:p>
          <w:p w:rsidR="00FB7923" w:rsidRDefault="00203646" w:rsidP="00796298">
            <w:pPr>
              <w:rPr>
                <w:lang w:val="en-GB"/>
              </w:rPr>
            </w:pPr>
            <w:r>
              <w:rPr>
                <w:lang w:val="en-GB"/>
              </w:rPr>
              <w:t xml:space="preserve">Operations are to be conducted in both Sectors NORTH and SOUTH, in addition to </w:t>
            </w:r>
            <w:r w:rsidR="00FB7923">
              <w:rPr>
                <w:lang w:val="en-GB"/>
              </w:rPr>
              <w:t>AO operations in support of the destruction of targets from the JPTL.</w:t>
            </w:r>
          </w:p>
          <w:p w:rsidR="00193EB1" w:rsidRPr="00193EB1" w:rsidRDefault="00193EB1" w:rsidP="00796298">
            <w:pPr>
              <w:rPr>
                <w:color w:val="FF0000"/>
                <w:lang w:val="en-GB"/>
              </w:rPr>
            </w:pPr>
            <w:r w:rsidRPr="00193EB1">
              <w:rPr>
                <w:color w:val="FF0000"/>
                <w:lang w:val="en-GB"/>
              </w:rPr>
              <w:t>This can indicate that JPTL targets lies outside NORTH and SOUTH sectors</w:t>
            </w:r>
            <w:r>
              <w:rPr>
                <w:color w:val="FF0000"/>
                <w:lang w:val="en-GB"/>
              </w:rPr>
              <w:t>. All JPTL targets lies in either NORTH or SOUTH sector, so this could be deleted as it do not add any value?</w:t>
            </w:r>
          </w:p>
          <w:p w:rsidR="00FB7923" w:rsidRDefault="00FB7923" w:rsidP="00796298">
            <w:pPr>
              <w:rPr>
                <w:lang w:val="en-GB"/>
              </w:rPr>
            </w:pPr>
          </w:p>
          <w:p w:rsidR="00FB7923" w:rsidRDefault="00FB7923" w:rsidP="00796298">
            <w:pPr>
              <w:rPr>
                <w:lang w:val="en-GB"/>
              </w:rPr>
            </w:pPr>
            <w:r>
              <w:rPr>
                <w:lang w:val="en-GB"/>
              </w:rPr>
              <w:t>Operations are to be supported by friend AWACS and Tanker support</w:t>
            </w:r>
          </w:p>
          <w:p w:rsidR="00193EB1" w:rsidRPr="00193EB1" w:rsidRDefault="00193EB1" w:rsidP="00796298">
            <w:pPr>
              <w:rPr>
                <w:color w:val="FF0000"/>
                <w:lang w:val="en-GB"/>
              </w:rPr>
            </w:pPr>
            <w:r>
              <w:rPr>
                <w:color w:val="FF0000"/>
                <w:lang w:val="en-GB"/>
              </w:rPr>
              <w:t xml:space="preserve">This is a given, and can be deleted. Only include if you have any specific guidance for AWACS and tanker support for this event. Also see acceptable level of risk further </w:t>
            </w:r>
            <w:r>
              <w:rPr>
                <w:color w:val="FF0000"/>
                <w:lang w:val="en-GB"/>
              </w:rPr>
              <w:lastRenderedPageBreak/>
              <w:t>down</w:t>
            </w:r>
          </w:p>
        </w:tc>
      </w:tr>
      <w:tr w:rsidR="00796298" w:rsidRPr="00193EB1" w:rsidTr="00796298">
        <w:tc>
          <w:tcPr>
            <w:tcW w:w="4644" w:type="dxa"/>
          </w:tcPr>
          <w:p w:rsidR="00796298" w:rsidRPr="00725149" w:rsidRDefault="007461F7" w:rsidP="00796298">
            <w:pPr>
              <w:rPr>
                <w:b/>
                <w:bCs/>
                <w:lang w:val="en-GB"/>
              </w:rPr>
            </w:pPr>
            <w:r w:rsidRPr="00725149">
              <w:rPr>
                <w:b/>
                <w:bCs/>
                <w:lang w:val="en-GB"/>
              </w:rPr>
              <w:lastRenderedPageBreak/>
              <w:t>Focus of effort by objective</w:t>
            </w:r>
          </w:p>
        </w:tc>
        <w:tc>
          <w:tcPr>
            <w:tcW w:w="4644" w:type="dxa"/>
          </w:tcPr>
          <w:p w:rsidR="00796298" w:rsidRDefault="00C33F17" w:rsidP="00796298">
            <w:pPr>
              <w:rPr>
                <w:lang w:val="en-GB"/>
              </w:rPr>
            </w:pPr>
            <w:r>
              <w:rPr>
                <w:lang w:val="en-GB"/>
              </w:rPr>
              <w:t>Three areas of focus are addressed in this AOD:</w:t>
            </w:r>
          </w:p>
          <w:p w:rsidR="00193EB1" w:rsidRPr="00193EB1" w:rsidRDefault="00193EB1" w:rsidP="00796298">
            <w:pPr>
              <w:rPr>
                <w:color w:val="FF0000"/>
                <w:lang w:val="en-GB"/>
              </w:rPr>
            </w:pPr>
            <w:r w:rsidRPr="00193EB1">
              <w:rPr>
                <w:color w:val="FF0000"/>
                <w:lang w:val="en-GB"/>
              </w:rPr>
              <w:t>Three areas are addressed, but then only sector NORTH and SOUTH is coming up here. (Assume it is because you also think about the AI strikes)</w:t>
            </w:r>
          </w:p>
          <w:p w:rsidR="00C33F17" w:rsidRDefault="00C33F17" w:rsidP="00796298">
            <w:pPr>
              <w:rPr>
                <w:lang w:val="en-GB"/>
              </w:rPr>
            </w:pPr>
          </w:p>
          <w:p w:rsidR="00C33F17" w:rsidRDefault="00C33F17" w:rsidP="00796298">
            <w:pPr>
              <w:rPr>
                <w:b/>
                <w:bCs/>
                <w:lang w:val="en-GB"/>
              </w:rPr>
            </w:pPr>
            <w:r>
              <w:rPr>
                <w:b/>
                <w:bCs/>
                <w:lang w:val="en-GB"/>
              </w:rPr>
              <w:t>Sector NORTH</w:t>
            </w:r>
          </w:p>
          <w:p w:rsidR="00C33F17" w:rsidRDefault="00C33F17" w:rsidP="00796298">
            <w:pPr>
              <w:rPr>
                <w:lang w:val="en-GB"/>
              </w:rPr>
            </w:pPr>
            <w:r>
              <w:rPr>
                <w:lang w:val="en-GB"/>
              </w:rPr>
              <w:t xml:space="preserve">In this sector, the majority of effort should be directed towards </w:t>
            </w:r>
            <w:r w:rsidR="00113F1B">
              <w:rPr>
                <w:lang w:val="en-GB"/>
              </w:rPr>
              <w:t xml:space="preserve">LCC IV Corps </w:t>
            </w:r>
            <w:r>
              <w:rPr>
                <w:lang w:val="en-GB"/>
              </w:rPr>
              <w:t>Objective BRAVO</w:t>
            </w:r>
            <w:r w:rsidR="00491C5F">
              <w:rPr>
                <w:lang w:val="en-GB"/>
              </w:rPr>
              <w:t xml:space="preserve"> and the attrition of HQ assets in and around HATAY AIRFIELD and the area surrounding HATAY city.</w:t>
            </w:r>
          </w:p>
          <w:p w:rsidR="00193EB1" w:rsidRPr="00193EB1" w:rsidRDefault="00193EB1" w:rsidP="00796298">
            <w:pPr>
              <w:rPr>
                <w:color w:val="FF0000"/>
                <w:lang w:val="en-GB"/>
              </w:rPr>
            </w:pPr>
            <w:r>
              <w:rPr>
                <w:color w:val="FF0000"/>
                <w:lang w:val="en-GB"/>
              </w:rPr>
              <w:t xml:space="preserve">LCC Corps objectives are key terrain primarily that ground forces need to control and dominate. So the land objectives are not enemy unit/formation centric, although they of course will defeat any enemy that challenges their ability to take these areas. Attrition of HQ assets in and around HATAY airfield is a good description I think. </w:t>
            </w:r>
            <w:r w:rsidR="00BE5DBD">
              <w:rPr>
                <w:color w:val="FF0000"/>
                <w:lang w:val="en-GB"/>
              </w:rPr>
              <w:t xml:space="preserve">But remember we are still in the shaping phase, so focus can be on setting conditions : by going after air </w:t>
            </w:r>
            <w:proofErr w:type="spellStart"/>
            <w:r w:rsidR="00BE5DBD">
              <w:rPr>
                <w:color w:val="FF0000"/>
                <w:lang w:val="en-GB"/>
              </w:rPr>
              <w:t>defense</w:t>
            </w:r>
            <w:proofErr w:type="spellEnd"/>
            <w:r w:rsidR="00BE5DBD">
              <w:rPr>
                <w:color w:val="FF0000"/>
                <w:lang w:val="en-GB"/>
              </w:rPr>
              <w:t xml:space="preserve"> (will facilitate more air operations later), HQs, rocket artillery,  artillery units as the primary targets in the Corps and Divisions in the area</w:t>
            </w:r>
          </w:p>
          <w:p w:rsidR="007631D2" w:rsidRDefault="007631D2" w:rsidP="00796298">
            <w:pPr>
              <w:rPr>
                <w:lang w:val="en-GB"/>
              </w:rPr>
            </w:pPr>
          </w:p>
          <w:p w:rsidR="00F2680E" w:rsidRDefault="009F00E5" w:rsidP="00796298">
            <w:pPr>
              <w:rPr>
                <w:lang w:val="en-GB"/>
              </w:rPr>
            </w:pPr>
            <w:r>
              <w:rPr>
                <w:lang w:val="en-GB"/>
              </w:rPr>
              <w:t xml:space="preserve">Some focus should be directed towards </w:t>
            </w:r>
            <w:r w:rsidR="00113F1B">
              <w:rPr>
                <w:lang w:val="en-GB"/>
              </w:rPr>
              <w:t xml:space="preserve">LCC IV CORPS </w:t>
            </w:r>
            <w:r>
              <w:rPr>
                <w:lang w:val="en-GB"/>
              </w:rPr>
              <w:t xml:space="preserve">Objective ALPHA and the attrition of </w:t>
            </w:r>
            <w:r w:rsidR="00F2680E">
              <w:rPr>
                <w:lang w:val="en-GB"/>
              </w:rPr>
              <w:t>enemy ground forces, prioritising air defence assets, followed by the division of MBTs therein.</w:t>
            </w:r>
          </w:p>
          <w:p w:rsidR="00BE5DBD" w:rsidRPr="00BE5DBD" w:rsidRDefault="00BE5DBD" w:rsidP="00796298">
            <w:pPr>
              <w:rPr>
                <w:color w:val="FF0000"/>
                <w:lang w:val="en-GB"/>
              </w:rPr>
            </w:pPr>
            <w:r w:rsidRPr="00BE5DBD">
              <w:rPr>
                <w:color w:val="FF0000"/>
                <w:lang w:val="en-GB"/>
              </w:rPr>
              <w:t xml:space="preserve">Same as above, is it not Objective ALPHA that is important, but rather the </w:t>
            </w:r>
            <w:proofErr w:type="spellStart"/>
            <w:r w:rsidRPr="00BE5DBD">
              <w:rPr>
                <w:color w:val="FF0000"/>
                <w:lang w:val="en-GB"/>
              </w:rPr>
              <w:t>enemys</w:t>
            </w:r>
            <w:proofErr w:type="spellEnd"/>
            <w:r w:rsidRPr="00BE5DBD">
              <w:rPr>
                <w:color w:val="FF0000"/>
                <w:lang w:val="en-GB"/>
              </w:rPr>
              <w:t xml:space="preserve"> 10</w:t>
            </w:r>
            <w:r w:rsidRPr="00BE5DBD">
              <w:rPr>
                <w:color w:val="FF0000"/>
                <w:vertAlign w:val="superscript"/>
                <w:lang w:val="en-GB"/>
              </w:rPr>
              <w:t>th</w:t>
            </w:r>
            <w:r w:rsidRPr="00BE5DBD">
              <w:rPr>
                <w:color w:val="FF0000"/>
                <w:lang w:val="en-GB"/>
              </w:rPr>
              <w:t xml:space="preserve"> </w:t>
            </w:r>
            <w:proofErr w:type="spellStart"/>
            <w:r w:rsidRPr="00BE5DBD">
              <w:rPr>
                <w:color w:val="FF0000"/>
                <w:lang w:val="en-GB"/>
              </w:rPr>
              <w:t>Armor</w:t>
            </w:r>
            <w:proofErr w:type="spellEnd"/>
            <w:r w:rsidRPr="00BE5DBD">
              <w:rPr>
                <w:color w:val="FF0000"/>
                <w:lang w:val="en-GB"/>
              </w:rPr>
              <w:t xml:space="preserve"> division. So the task can be related to the 10</w:t>
            </w:r>
            <w:r w:rsidRPr="00BE5DBD">
              <w:rPr>
                <w:color w:val="FF0000"/>
                <w:vertAlign w:val="superscript"/>
                <w:lang w:val="en-GB"/>
              </w:rPr>
              <w:t>th</w:t>
            </w:r>
            <w:r w:rsidRPr="00BE5DBD">
              <w:rPr>
                <w:color w:val="FF0000"/>
                <w:lang w:val="en-GB"/>
              </w:rPr>
              <w:t xml:space="preserve"> </w:t>
            </w:r>
            <w:proofErr w:type="spellStart"/>
            <w:r w:rsidRPr="00BE5DBD">
              <w:rPr>
                <w:color w:val="FF0000"/>
                <w:lang w:val="en-GB"/>
              </w:rPr>
              <w:t>armor</w:t>
            </w:r>
            <w:proofErr w:type="spellEnd"/>
            <w:r w:rsidRPr="00BE5DBD">
              <w:rPr>
                <w:color w:val="FF0000"/>
                <w:lang w:val="en-GB"/>
              </w:rPr>
              <w:t xml:space="preserve"> division</w:t>
            </w:r>
          </w:p>
          <w:p w:rsidR="00F2680E" w:rsidRDefault="00F2680E" w:rsidP="00796298">
            <w:pPr>
              <w:rPr>
                <w:lang w:val="en-GB"/>
              </w:rPr>
            </w:pPr>
          </w:p>
          <w:p w:rsidR="00F2680E" w:rsidRDefault="00F2680E" w:rsidP="00796298">
            <w:pPr>
              <w:rPr>
                <w:b/>
                <w:bCs/>
                <w:lang w:val="en-GB"/>
              </w:rPr>
            </w:pPr>
            <w:r>
              <w:rPr>
                <w:b/>
                <w:bCs/>
                <w:lang w:val="en-GB"/>
              </w:rPr>
              <w:t>Sector SOUTH</w:t>
            </w:r>
          </w:p>
          <w:p w:rsidR="007631D2" w:rsidRDefault="00566F71" w:rsidP="00796298">
            <w:pPr>
              <w:rPr>
                <w:lang w:val="en-GB"/>
              </w:rPr>
            </w:pPr>
            <w:r>
              <w:rPr>
                <w:lang w:val="en-GB"/>
              </w:rPr>
              <w:t xml:space="preserve">Equal effort should be directed towards the attrition of </w:t>
            </w:r>
            <w:r w:rsidR="00113F1B">
              <w:rPr>
                <w:lang w:val="en-GB"/>
              </w:rPr>
              <w:t xml:space="preserve">LCC III Corps </w:t>
            </w:r>
            <w:r>
              <w:rPr>
                <w:lang w:val="en-GB"/>
              </w:rPr>
              <w:t>Objectives ALPHA and BRAVO.</w:t>
            </w:r>
          </w:p>
          <w:p w:rsidR="00BE5DBD" w:rsidRPr="00BE5DBD" w:rsidRDefault="00BE5DBD" w:rsidP="00796298">
            <w:pPr>
              <w:rPr>
                <w:color w:val="FF0000"/>
                <w:lang w:val="en-GB"/>
              </w:rPr>
            </w:pPr>
            <w:r w:rsidRPr="00BE5DBD">
              <w:rPr>
                <w:color w:val="FF0000"/>
                <w:lang w:val="en-GB"/>
              </w:rPr>
              <w:t>Same as above</w:t>
            </w:r>
          </w:p>
        </w:tc>
      </w:tr>
      <w:tr w:rsidR="00796298" w:rsidRPr="00193EB1" w:rsidTr="00796298">
        <w:tc>
          <w:tcPr>
            <w:tcW w:w="4644" w:type="dxa"/>
          </w:tcPr>
          <w:p w:rsidR="007461F7" w:rsidRPr="00725149" w:rsidRDefault="007461F7" w:rsidP="007461F7">
            <w:pPr>
              <w:pStyle w:val="Ingenmellomrom"/>
              <w:rPr>
                <w:lang w:val="en-GB"/>
              </w:rPr>
            </w:pPr>
            <w:r w:rsidRPr="00725149">
              <w:rPr>
                <w:b/>
                <w:bCs/>
                <w:lang w:val="en-GB"/>
              </w:rPr>
              <w:t>Allocation of sorties</w:t>
            </w:r>
            <w:r w:rsidRPr="00725149">
              <w:rPr>
                <w:lang w:val="en-GB"/>
              </w:rPr>
              <w:t xml:space="preserve"> </w:t>
            </w:r>
            <w:r w:rsidRPr="00725149">
              <w:rPr>
                <w:color w:val="BFBFBF" w:themeColor="background1" w:themeShade="BF"/>
                <w:lang w:val="en-GB"/>
              </w:rPr>
              <w:t>(in percent)</w:t>
            </w:r>
            <w:r w:rsidRPr="00725149">
              <w:rPr>
                <w:lang w:val="en-GB"/>
              </w:rPr>
              <w:t xml:space="preserve"> </w:t>
            </w:r>
            <w:r w:rsidRPr="00725149">
              <w:rPr>
                <w:color w:val="BFBFBF" w:themeColor="background1" w:themeShade="BF"/>
                <w:lang w:val="en-GB"/>
              </w:rPr>
              <w:t xml:space="preserve"> - CAS, AR, AI,DCA, OCA (SEAD is part of OCA) </w:t>
            </w:r>
          </w:p>
          <w:p w:rsidR="00796298" w:rsidRPr="00725149" w:rsidRDefault="00796298" w:rsidP="00796298">
            <w:pPr>
              <w:rPr>
                <w:lang w:val="en-GB"/>
              </w:rPr>
            </w:pPr>
          </w:p>
        </w:tc>
        <w:tc>
          <w:tcPr>
            <w:tcW w:w="4644" w:type="dxa"/>
          </w:tcPr>
          <w:p w:rsidR="00796298" w:rsidRDefault="00C96EA5" w:rsidP="00796298">
            <w:pPr>
              <w:rPr>
                <w:b/>
                <w:bCs/>
                <w:lang w:val="en-GB"/>
              </w:rPr>
            </w:pPr>
            <w:r>
              <w:rPr>
                <w:b/>
                <w:bCs/>
                <w:lang w:val="en-GB"/>
              </w:rPr>
              <w:t>Sector NORTH – 40% Total</w:t>
            </w:r>
          </w:p>
          <w:p w:rsidR="00C96EA5" w:rsidRDefault="00F703A3" w:rsidP="00796298">
            <w:pPr>
              <w:rPr>
                <w:lang w:val="en-GB"/>
              </w:rPr>
            </w:pPr>
            <w:r>
              <w:rPr>
                <w:lang w:val="en-GB"/>
              </w:rPr>
              <w:t xml:space="preserve">50% </w:t>
            </w:r>
            <w:r w:rsidR="00754667">
              <w:rPr>
                <w:lang w:val="en-GB"/>
              </w:rPr>
              <w:t xml:space="preserve">- AI against </w:t>
            </w:r>
            <w:r w:rsidR="00113F1B">
              <w:rPr>
                <w:lang w:val="en-GB"/>
              </w:rPr>
              <w:t xml:space="preserve">LCC IV Corps </w:t>
            </w:r>
            <w:r w:rsidR="00754667">
              <w:rPr>
                <w:lang w:val="en-GB"/>
              </w:rPr>
              <w:t>Objective BRAVO</w:t>
            </w:r>
          </w:p>
          <w:p w:rsidR="00754667" w:rsidRDefault="00754667" w:rsidP="00796298">
            <w:pPr>
              <w:rPr>
                <w:lang w:val="en-GB"/>
              </w:rPr>
            </w:pPr>
            <w:r>
              <w:rPr>
                <w:lang w:val="en-GB"/>
              </w:rPr>
              <w:t xml:space="preserve">30% - AR against </w:t>
            </w:r>
            <w:r w:rsidR="00113F1B">
              <w:rPr>
                <w:lang w:val="en-GB"/>
              </w:rPr>
              <w:t xml:space="preserve">LCC IV Corps </w:t>
            </w:r>
            <w:r>
              <w:rPr>
                <w:lang w:val="en-GB"/>
              </w:rPr>
              <w:t>Objective ALPHA</w:t>
            </w:r>
          </w:p>
          <w:p w:rsidR="00754667" w:rsidRDefault="00754667" w:rsidP="00796298">
            <w:pPr>
              <w:rPr>
                <w:lang w:val="en-GB"/>
              </w:rPr>
            </w:pPr>
            <w:r>
              <w:rPr>
                <w:lang w:val="en-GB"/>
              </w:rPr>
              <w:t>20% - DCA in support of friendly forces</w:t>
            </w:r>
          </w:p>
          <w:p w:rsidR="00754667" w:rsidRDefault="00754667" w:rsidP="00796298">
            <w:pPr>
              <w:rPr>
                <w:lang w:val="en-GB"/>
              </w:rPr>
            </w:pPr>
          </w:p>
          <w:p w:rsidR="00754667" w:rsidRDefault="00754667" w:rsidP="00796298">
            <w:pPr>
              <w:rPr>
                <w:b/>
                <w:bCs/>
                <w:lang w:val="en-GB"/>
              </w:rPr>
            </w:pPr>
            <w:r>
              <w:rPr>
                <w:b/>
                <w:bCs/>
                <w:lang w:val="en-GB"/>
              </w:rPr>
              <w:t>Sector SOUTH – 40% Total</w:t>
            </w:r>
          </w:p>
          <w:p w:rsidR="00754667" w:rsidRDefault="007B60BA" w:rsidP="00796298">
            <w:pPr>
              <w:rPr>
                <w:lang w:val="en-GB"/>
              </w:rPr>
            </w:pPr>
            <w:r>
              <w:rPr>
                <w:lang w:val="en-GB"/>
              </w:rPr>
              <w:t xml:space="preserve">40% - AR against </w:t>
            </w:r>
            <w:r w:rsidR="00113F1B">
              <w:rPr>
                <w:lang w:val="en-GB"/>
              </w:rPr>
              <w:t xml:space="preserve">LCC III Corps </w:t>
            </w:r>
            <w:r>
              <w:rPr>
                <w:lang w:val="en-GB"/>
              </w:rPr>
              <w:t>Objective ALPHA</w:t>
            </w:r>
          </w:p>
          <w:p w:rsidR="007B60BA" w:rsidRDefault="007B60BA" w:rsidP="00796298">
            <w:pPr>
              <w:rPr>
                <w:lang w:val="en-GB"/>
              </w:rPr>
            </w:pPr>
            <w:r>
              <w:rPr>
                <w:lang w:val="en-GB"/>
              </w:rPr>
              <w:t xml:space="preserve">40% - AR against </w:t>
            </w:r>
            <w:r w:rsidR="00113F1B">
              <w:rPr>
                <w:lang w:val="en-GB"/>
              </w:rPr>
              <w:t xml:space="preserve">LCC III Corps </w:t>
            </w:r>
            <w:r>
              <w:rPr>
                <w:lang w:val="en-GB"/>
              </w:rPr>
              <w:t>Objective BRAVO</w:t>
            </w:r>
          </w:p>
          <w:p w:rsidR="007B60BA" w:rsidRDefault="007B60BA" w:rsidP="00796298">
            <w:pPr>
              <w:rPr>
                <w:lang w:val="en-GB"/>
              </w:rPr>
            </w:pPr>
            <w:r>
              <w:rPr>
                <w:lang w:val="en-GB"/>
              </w:rPr>
              <w:t>20% - Joint DCA/SEAD operations in support of the sector</w:t>
            </w:r>
          </w:p>
          <w:p w:rsidR="007B60BA" w:rsidRDefault="007B60BA" w:rsidP="00796298">
            <w:pPr>
              <w:rPr>
                <w:lang w:val="en-GB"/>
              </w:rPr>
            </w:pPr>
          </w:p>
          <w:p w:rsidR="007B60BA" w:rsidRDefault="007B60BA" w:rsidP="00796298">
            <w:pPr>
              <w:rPr>
                <w:b/>
                <w:bCs/>
                <w:lang w:val="en-GB"/>
              </w:rPr>
            </w:pPr>
            <w:r>
              <w:rPr>
                <w:b/>
                <w:bCs/>
                <w:lang w:val="en-GB"/>
              </w:rPr>
              <w:t>STRIKE – 20% Total</w:t>
            </w:r>
          </w:p>
          <w:p w:rsidR="007B60BA" w:rsidRDefault="007B60BA" w:rsidP="00796298">
            <w:pPr>
              <w:rPr>
                <w:lang w:val="en-GB"/>
              </w:rPr>
            </w:pPr>
            <w:r>
              <w:rPr>
                <w:lang w:val="en-GB"/>
              </w:rPr>
              <w:t>70% - AI against JTPL targets</w:t>
            </w:r>
          </w:p>
          <w:p w:rsidR="00931063" w:rsidRDefault="007B60BA" w:rsidP="00796298">
            <w:pPr>
              <w:rPr>
                <w:lang w:val="en-GB"/>
              </w:rPr>
            </w:pPr>
            <w:r>
              <w:rPr>
                <w:lang w:val="en-GB"/>
              </w:rPr>
              <w:t>30% - Escort of AI flights, should resources permit</w:t>
            </w:r>
          </w:p>
          <w:p w:rsidR="00BE5DBD" w:rsidRDefault="00BE5DBD" w:rsidP="00796298">
            <w:pPr>
              <w:rPr>
                <w:lang w:val="en-GB"/>
              </w:rPr>
            </w:pPr>
          </w:p>
          <w:p w:rsidR="00BE5DBD" w:rsidRDefault="00BE5DBD" w:rsidP="00796298">
            <w:pPr>
              <w:rPr>
                <w:color w:val="FF0000"/>
                <w:lang w:val="en-GB"/>
              </w:rPr>
            </w:pPr>
            <w:r w:rsidRPr="00BE5DBD">
              <w:rPr>
                <w:color w:val="FF0000"/>
                <w:lang w:val="en-GB"/>
              </w:rPr>
              <w:t xml:space="preserve">This </w:t>
            </w:r>
            <w:r>
              <w:rPr>
                <w:color w:val="FF0000"/>
                <w:lang w:val="en-GB"/>
              </w:rPr>
              <w:t xml:space="preserve">was the most challenging when I was creating the </w:t>
            </w:r>
            <w:proofErr w:type="spellStart"/>
            <w:r>
              <w:rPr>
                <w:color w:val="FF0000"/>
                <w:lang w:val="en-GB"/>
              </w:rPr>
              <w:t>taskings</w:t>
            </w:r>
            <w:proofErr w:type="spellEnd"/>
            <w:r>
              <w:rPr>
                <w:color w:val="FF0000"/>
                <w:lang w:val="en-GB"/>
              </w:rPr>
              <w:t>. If possible it would make it easier if you gave the allocation of sorties , and it was not tied to a sector:</w:t>
            </w:r>
          </w:p>
          <w:p w:rsidR="00BE5DBD" w:rsidRDefault="00BE5DBD" w:rsidP="00796298">
            <w:pPr>
              <w:rPr>
                <w:color w:val="FF0000"/>
                <w:lang w:val="en-GB"/>
              </w:rPr>
            </w:pPr>
            <w:r>
              <w:rPr>
                <w:color w:val="FF0000"/>
                <w:lang w:val="en-GB"/>
              </w:rPr>
              <w:t>So:</w:t>
            </w:r>
          </w:p>
          <w:p w:rsidR="00BE5DBD" w:rsidRDefault="00BE5DBD" w:rsidP="00796298">
            <w:pPr>
              <w:rPr>
                <w:color w:val="FF0000"/>
                <w:lang w:val="en-GB"/>
              </w:rPr>
            </w:pPr>
            <w:r>
              <w:rPr>
                <w:color w:val="FF0000"/>
                <w:lang w:val="en-GB"/>
              </w:rPr>
              <w:t>30 % DCA</w:t>
            </w:r>
          </w:p>
          <w:p w:rsidR="00BE5DBD" w:rsidRDefault="00BE5DBD" w:rsidP="00796298">
            <w:pPr>
              <w:rPr>
                <w:color w:val="FF0000"/>
                <w:lang w:val="en-GB"/>
              </w:rPr>
            </w:pPr>
            <w:r>
              <w:rPr>
                <w:color w:val="FF0000"/>
                <w:lang w:val="en-GB"/>
              </w:rPr>
              <w:lastRenderedPageBreak/>
              <w:t>30% OCA</w:t>
            </w:r>
          </w:p>
          <w:p w:rsidR="00BE5DBD" w:rsidRDefault="00BE5DBD" w:rsidP="00796298">
            <w:pPr>
              <w:rPr>
                <w:color w:val="FF0000"/>
                <w:lang w:val="en-GB"/>
              </w:rPr>
            </w:pPr>
            <w:r>
              <w:rPr>
                <w:color w:val="FF0000"/>
                <w:lang w:val="en-GB"/>
              </w:rPr>
              <w:t xml:space="preserve">20% AI (that is against targets on the JPTL not relevant for the air battle. If a </w:t>
            </w:r>
            <w:proofErr w:type="spellStart"/>
            <w:r>
              <w:rPr>
                <w:color w:val="FF0000"/>
                <w:lang w:val="en-GB"/>
              </w:rPr>
              <w:t>tgt</w:t>
            </w:r>
            <w:proofErr w:type="spellEnd"/>
            <w:r>
              <w:rPr>
                <w:color w:val="FF0000"/>
                <w:lang w:val="en-GB"/>
              </w:rPr>
              <w:t xml:space="preserve"> is on the JPTL that supports the air battle, it will be attacked as OCA)</w:t>
            </w:r>
          </w:p>
          <w:p w:rsidR="00BE5DBD" w:rsidRDefault="00BE5DBD" w:rsidP="00796298">
            <w:pPr>
              <w:rPr>
                <w:color w:val="FF0000"/>
                <w:lang w:val="en-GB"/>
              </w:rPr>
            </w:pPr>
            <w:r>
              <w:rPr>
                <w:color w:val="FF0000"/>
                <w:lang w:val="en-GB"/>
              </w:rPr>
              <w:t>20% AR</w:t>
            </w:r>
          </w:p>
          <w:p w:rsidR="00BE5DBD" w:rsidRDefault="00BE5DBD" w:rsidP="00796298">
            <w:pPr>
              <w:rPr>
                <w:color w:val="FF0000"/>
                <w:lang w:val="en-GB"/>
              </w:rPr>
            </w:pPr>
          </w:p>
          <w:p w:rsidR="00BE5DBD" w:rsidRDefault="00BE5DBD" w:rsidP="00796298">
            <w:pPr>
              <w:rPr>
                <w:color w:val="FF0000"/>
                <w:lang w:val="en-GB"/>
              </w:rPr>
            </w:pPr>
            <w:r>
              <w:rPr>
                <w:color w:val="FF0000"/>
                <w:lang w:val="en-GB"/>
              </w:rPr>
              <w:t>And after that you can give a priority to the sector: Priority 1 NORTH, priority 2: SOUTH</w:t>
            </w:r>
          </w:p>
          <w:p w:rsidR="00BE5DBD" w:rsidRDefault="00BE5DBD" w:rsidP="00796298">
            <w:pPr>
              <w:rPr>
                <w:color w:val="FF0000"/>
                <w:lang w:val="en-GB"/>
              </w:rPr>
            </w:pPr>
          </w:p>
          <w:p w:rsidR="00BE5DBD" w:rsidRPr="00BE5DBD" w:rsidRDefault="00BE5DBD" w:rsidP="00796298">
            <w:pPr>
              <w:rPr>
                <w:color w:val="FF0000"/>
                <w:lang w:val="en-GB"/>
              </w:rPr>
            </w:pPr>
            <w:r>
              <w:rPr>
                <w:color w:val="FF0000"/>
                <w:lang w:val="en-GB"/>
              </w:rPr>
              <w:t xml:space="preserve">That way you influence what kind of sorties are being flown, and give the priority of area, but also do not go so far down in the details that you are creating the </w:t>
            </w:r>
            <w:proofErr w:type="spellStart"/>
            <w:r>
              <w:rPr>
                <w:color w:val="FF0000"/>
                <w:lang w:val="en-GB"/>
              </w:rPr>
              <w:t>taskings</w:t>
            </w:r>
            <w:proofErr w:type="spellEnd"/>
            <w:r>
              <w:rPr>
                <w:color w:val="FF0000"/>
                <w:lang w:val="en-GB"/>
              </w:rPr>
              <w:t>, and by this create some flexibility for the AOC to do their job to meet your intent for the AOD period.</w:t>
            </w:r>
          </w:p>
          <w:p w:rsidR="00931063" w:rsidRDefault="00931063" w:rsidP="00796298">
            <w:pPr>
              <w:rPr>
                <w:lang w:val="en-GB"/>
              </w:rPr>
            </w:pPr>
          </w:p>
          <w:p w:rsidR="00931063" w:rsidRDefault="00931063" w:rsidP="00796298">
            <w:pPr>
              <w:rPr>
                <w:b/>
                <w:bCs/>
                <w:lang w:val="en-GB"/>
              </w:rPr>
            </w:pPr>
            <w:r>
              <w:rPr>
                <w:b/>
                <w:bCs/>
                <w:lang w:val="en-GB"/>
              </w:rPr>
              <w:t>LOGISTICS</w:t>
            </w:r>
          </w:p>
          <w:p w:rsidR="007B60BA" w:rsidRPr="00931063" w:rsidRDefault="00931063" w:rsidP="00796298">
            <w:pPr>
              <w:rPr>
                <w:lang w:val="en-GB"/>
              </w:rPr>
            </w:pPr>
            <w:r>
              <w:rPr>
                <w:lang w:val="en-GB"/>
              </w:rPr>
              <w:t xml:space="preserve">100% of logistical operations should be directed towards the deployment of </w:t>
            </w:r>
            <w:r w:rsidR="00505AD6">
              <w:rPr>
                <w:lang w:val="en-GB"/>
              </w:rPr>
              <w:t>air defence assets in friendly airspace.</w:t>
            </w:r>
          </w:p>
        </w:tc>
      </w:tr>
      <w:tr w:rsidR="00796298" w:rsidRPr="00193EB1" w:rsidTr="00796298">
        <w:tc>
          <w:tcPr>
            <w:tcW w:w="4644" w:type="dxa"/>
          </w:tcPr>
          <w:p w:rsidR="007461F7" w:rsidRPr="00725149" w:rsidRDefault="007461F7" w:rsidP="007461F7">
            <w:pPr>
              <w:pStyle w:val="Ingenmellomrom"/>
              <w:rPr>
                <w:lang w:val="en-GB"/>
              </w:rPr>
            </w:pPr>
            <w:r w:rsidRPr="00725149">
              <w:rPr>
                <w:b/>
                <w:bCs/>
                <w:lang w:val="en-GB"/>
              </w:rPr>
              <w:lastRenderedPageBreak/>
              <w:t>Acceptable level of risk</w:t>
            </w:r>
            <w:r w:rsidRPr="00725149">
              <w:rPr>
                <w:lang w:val="en-GB"/>
              </w:rPr>
              <w:t xml:space="preserve">. </w:t>
            </w:r>
            <w:r w:rsidRPr="00725149">
              <w:rPr>
                <w:color w:val="BFBFBF" w:themeColor="background1" w:themeShade="BF"/>
                <w:lang w:val="en-GB"/>
              </w:rPr>
              <w:t>(including for AWACS and tankers: forward or rear)</w:t>
            </w:r>
          </w:p>
          <w:p w:rsidR="00796298" w:rsidRPr="00725149" w:rsidRDefault="00796298" w:rsidP="00796298">
            <w:pPr>
              <w:rPr>
                <w:lang w:val="en-GB"/>
              </w:rPr>
            </w:pPr>
          </w:p>
        </w:tc>
        <w:tc>
          <w:tcPr>
            <w:tcW w:w="4644" w:type="dxa"/>
          </w:tcPr>
          <w:p w:rsidR="00796298" w:rsidRDefault="00971C30" w:rsidP="00796298">
            <w:pPr>
              <w:rPr>
                <w:lang w:val="en-GB"/>
              </w:rPr>
            </w:pPr>
            <w:r w:rsidRPr="00725149">
              <w:rPr>
                <w:lang w:val="en-GB"/>
              </w:rPr>
              <w:t>Tolerance of risk should be minimal in the execution of these missions – ground forces are currently not engaged in conflict and there should be no desire to unnecessarily persecute enemy forces in the execution of these missions.</w:t>
            </w:r>
          </w:p>
          <w:p w:rsidR="00C537B5" w:rsidRDefault="00C537B5" w:rsidP="00796298">
            <w:pPr>
              <w:rPr>
                <w:color w:val="FF0000"/>
                <w:lang w:val="en-GB"/>
              </w:rPr>
            </w:pPr>
            <w:r>
              <w:rPr>
                <w:color w:val="FF0000"/>
                <w:lang w:val="en-GB"/>
              </w:rPr>
              <w:t xml:space="preserve">Acceptable Risk Levels are stated in the SPINS (Default is medium). So if there is guidance that </w:t>
            </w:r>
            <w:proofErr w:type="gramStart"/>
            <w:r>
              <w:rPr>
                <w:color w:val="FF0000"/>
                <w:lang w:val="en-GB"/>
              </w:rPr>
              <w:t>need</w:t>
            </w:r>
            <w:proofErr w:type="gramEnd"/>
            <w:r>
              <w:rPr>
                <w:color w:val="FF0000"/>
                <w:lang w:val="en-GB"/>
              </w:rPr>
              <w:t xml:space="preserve"> to be given that is different from the standard given there, then it should be stated here. </w:t>
            </w:r>
          </w:p>
          <w:p w:rsidR="00C537B5" w:rsidRDefault="00C537B5" w:rsidP="00796298">
            <w:pPr>
              <w:rPr>
                <w:color w:val="FF0000"/>
                <w:lang w:val="en-GB"/>
              </w:rPr>
            </w:pPr>
            <w:r>
              <w:rPr>
                <w:color w:val="FF0000"/>
                <w:lang w:val="en-GB"/>
              </w:rPr>
              <w:t>For example:</w:t>
            </w:r>
          </w:p>
          <w:p w:rsidR="00C537B5" w:rsidRDefault="00C537B5" w:rsidP="00796298">
            <w:pPr>
              <w:rPr>
                <w:color w:val="FF0000"/>
                <w:lang w:val="en-GB"/>
              </w:rPr>
            </w:pPr>
            <w:r>
              <w:rPr>
                <w:color w:val="FF0000"/>
                <w:lang w:val="en-GB"/>
              </w:rPr>
              <w:t>For OCA missions we accept a HIGH risk level.</w:t>
            </w:r>
          </w:p>
          <w:p w:rsidR="00C537B5" w:rsidRPr="00C537B5" w:rsidRDefault="00C537B5" w:rsidP="00796298">
            <w:pPr>
              <w:rPr>
                <w:color w:val="FF0000"/>
                <w:lang w:val="en-GB"/>
              </w:rPr>
            </w:pPr>
            <w:r>
              <w:rPr>
                <w:color w:val="FF0000"/>
                <w:lang w:val="en-GB"/>
              </w:rPr>
              <w:t>For AWACS and Tankers we accept a LOW risk level</w:t>
            </w:r>
          </w:p>
        </w:tc>
      </w:tr>
      <w:tr w:rsidR="007461F7" w:rsidRPr="00193EB1" w:rsidTr="00796298">
        <w:tc>
          <w:tcPr>
            <w:tcW w:w="4644" w:type="dxa"/>
          </w:tcPr>
          <w:p w:rsidR="007461F7" w:rsidRPr="00725149" w:rsidRDefault="007461F7" w:rsidP="007461F7">
            <w:pPr>
              <w:pStyle w:val="Ingenmellomrom"/>
              <w:rPr>
                <w:b/>
                <w:bCs/>
                <w:lang w:val="en-GB"/>
              </w:rPr>
            </w:pPr>
            <w:r w:rsidRPr="00725149">
              <w:rPr>
                <w:b/>
                <w:bCs/>
                <w:lang w:val="en-GB"/>
              </w:rPr>
              <w:t>Collateral damage and civilian casualty guidance</w:t>
            </w:r>
          </w:p>
        </w:tc>
        <w:tc>
          <w:tcPr>
            <w:tcW w:w="4644" w:type="dxa"/>
          </w:tcPr>
          <w:p w:rsidR="005812C3" w:rsidRDefault="00725149" w:rsidP="00796298">
            <w:pPr>
              <w:rPr>
                <w:lang w:val="en-GB"/>
              </w:rPr>
            </w:pPr>
            <w:r w:rsidRPr="00725149">
              <w:rPr>
                <w:lang w:val="en-GB"/>
              </w:rPr>
              <w:t>Every attempt should be taken to minimise collateral damage in the execution of these missions</w:t>
            </w:r>
            <w:r>
              <w:rPr>
                <w:lang w:val="en-GB"/>
              </w:rPr>
              <w:t>. Civilian casualties should be avoided at all costs.</w:t>
            </w:r>
          </w:p>
          <w:p w:rsidR="00C537B5" w:rsidRPr="00C537B5" w:rsidRDefault="00C537B5" w:rsidP="00796298">
            <w:pPr>
              <w:rPr>
                <w:color w:val="FF0000"/>
                <w:lang w:val="en-GB"/>
              </w:rPr>
            </w:pPr>
            <w:r>
              <w:rPr>
                <w:color w:val="FF0000"/>
                <w:lang w:val="en-GB"/>
              </w:rPr>
              <w:t xml:space="preserve">In war, civilian casualties is expected, if it should be avoided at all cost, it will likely make it very hard to conduct operations. First sentence is good though as everyone should try to minimize civilian casualties and act in accordance with the Law Of Armed Conflict (LOAC: </w:t>
            </w:r>
            <w:hyperlink r:id="rId15" w:history="1">
              <w:r w:rsidRPr="000E6D5E">
                <w:rPr>
                  <w:rStyle w:val="Hyperkobling"/>
                  <w:lang w:val="en-GB"/>
                </w:rPr>
                <w:t>https://www.doctrine.af.mil/Portals/61/documents/Annex_3-60/3-60-D33-Target-LOAC.pdf</w:t>
              </w:r>
            </w:hyperlink>
            <w:r>
              <w:rPr>
                <w:color w:val="FF0000"/>
                <w:lang w:val="en-GB"/>
              </w:rPr>
              <w:t xml:space="preserve"> )</w:t>
            </w:r>
          </w:p>
          <w:p w:rsidR="005812C3" w:rsidRDefault="005812C3" w:rsidP="00796298">
            <w:pPr>
              <w:rPr>
                <w:lang w:val="en-GB"/>
              </w:rPr>
            </w:pPr>
          </w:p>
          <w:p w:rsidR="007461F7" w:rsidRPr="00725149" w:rsidRDefault="00725149" w:rsidP="00796298">
            <w:pPr>
              <w:rPr>
                <w:lang w:val="en-GB"/>
              </w:rPr>
            </w:pPr>
            <w:r>
              <w:rPr>
                <w:lang w:val="en-GB"/>
              </w:rPr>
              <w:t xml:space="preserve">Suspected </w:t>
            </w:r>
            <w:r w:rsidR="005812C3">
              <w:rPr>
                <w:lang w:val="en-GB"/>
              </w:rPr>
              <w:t>civilian casualties should be reported through the C2 network as soon as is practicable.</w:t>
            </w:r>
          </w:p>
        </w:tc>
      </w:tr>
      <w:tr w:rsidR="007461F7" w:rsidRPr="00193EB1" w:rsidTr="00796298">
        <w:tc>
          <w:tcPr>
            <w:tcW w:w="4644" w:type="dxa"/>
          </w:tcPr>
          <w:p w:rsidR="007461F7" w:rsidRPr="00725149" w:rsidRDefault="007461F7" w:rsidP="007461F7">
            <w:pPr>
              <w:pStyle w:val="Ingenmellomrom"/>
              <w:rPr>
                <w:b/>
                <w:bCs/>
                <w:lang w:val="en-GB"/>
              </w:rPr>
            </w:pPr>
            <w:r w:rsidRPr="00725149">
              <w:rPr>
                <w:b/>
                <w:bCs/>
                <w:lang w:val="en-GB"/>
              </w:rPr>
              <w:t>TST guidance</w:t>
            </w:r>
          </w:p>
        </w:tc>
        <w:tc>
          <w:tcPr>
            <w:tcW w:w="4644" w:type="dxa"/>
          </w:tcPr>
          <w:p w:rsidR="007461F7" w:rsidRDefault="009D6985" w:rsidP="00796298">
            <w:pPr>
              <w:rPr>
                <w:lang w:val="en-GB"/>
              </w:rPr>
            </w:pPr>
            <w:r>
              <w:rPr>
                <w:lang w:val="en-GB"/>
              </w:rPr>
              <w:t xml:space="preserve">Should </w:t>
            </w:r>
            <w:r w:rsidR="00D64D09">
              <w:rPr>
                <w:lang w:val="en-GB"/>
              </w:rPr>
              <w:t xml:space="preserve">opportunities present, </w:t>
            </w:r>
            <w:r w:rsidR="0052261E">
              <w:rPr>
                <w:lang w:val="en-GB"/>
              </w:rPr>
              <w:t xml:space="preserve">items from the TST matrix should be prosecuted. The outcome should be reported to the relevant C2 agency. </w:t>
            </w:r>
          </w:p>
          <w:p w:rsidR="00C537B5" w:rsidRPr="00C537B5" w:rsidRDefault="00C537B5" w:rsidP="00796298">
            <w:pPr>
              <w:rPr>
                <w:color w:val="FF0000"/>
                <w:lang w:val="en-GB"/>
              </w:rPr>
            </w:pPr>
            <w:r>
              <w:rPr>
                <w:color w:val="FF0000"/>
                <w:lang w:val="en-GB"/>
              </w:rPr>
              <w:t>Will add this to SPINS, so only things needed is if you have specific guidance, else than what is given in the TST matrix.</w:t>
            </w:r>
          </w:p>
        </w:tc>
      </w:tr>
      <w:tr w:rsidR="007461F7" w:rsidRPr="00193EB1" w:rsidTr="00796298">
        <w:tc>
          <w:tcPr>
            <w:tcW w:w="4644" w:type="dxa"/>
          </w:tcPr>
          <w:p w:rsidR="007461F7" w:rsidRPr="00725149" w:rsidRDefault="007461F7" w:rsidP="007461F7">
            <w:pPr>
              <w:pStyle w:val="Ingenmellomrom"/>
              <w:rPr>
                <w:b/>
                <w:bCs/>
                <w:lang w:val="en-GB"/>
              </w:rPr>
            </w:pPr>
            <w:r w:rsidRPr="00725149">
              <w:rPr>
                <w:b/>
                <w:bCs/>
                <w:lang w:val="en-GB"/>
              </w:rPr>
              <w:t>Intelligence, Surveillance, Reconnaissance (ISR)</w:t>
            </w:r>
            <w:r w:rsidRPr="00725149">
              <w:rPr>
                <w:lang w:val="en-GB"/>
              </w:rPr>
              <w:t xml:space="preserve"> </w:t>
            </w:r>
            <w:r w:rsidRPr="00725149">
              <w:rPr>
                <w:color w:val="BFBFBF" w:themeColor="background1" w:themeShade="BF"/>
                <w:lang w:val="en-GB"/>
              </w:rPr>
              <w:t>– If any effort should be done to support VIS with ISR to answer information gaps from VIS.</w:t>
            </w:r>
          </w:p>
        </w:tc>
        <w:tc>
          <w:tcPr>
            <w:tcW w:w="4644" w:type="dxa"/>
          </w:tcPr>
          <w:p w:rsidR="007461F7" w:rsidRDefault="004217E0" w:rsidP="00796298">
            <w:pPr>
              <w:rPr>
                <w:lang w:val="en-GB"/>
              </w:rPr>
            </w:pPr>
            <w:r>
              <w:rPr>
                <w:lang w:val="en-GB"/>
              </w:rPr>
              <w:t>All notifications of enemy air defence assets – ground- and air-based – must be reported as soon as is practicable. Reports should, where possible, include the observing aircraft’s currently position, a relative bearing to the threat and the type of threat.</w:t>
            </w:r>
          </w:p>
          <w:p w:rsidR="00C537B5" w:rsidRPr="00C537B5" w:rsidRDefault="00C537B5" w:rsidP="00796298">
            <w:pPr>
              <w:rPr>
                <w:color w:val="FF0000"/>
                <w:lang w:val="en-GB"/>
              </w:rPr>
            </w:pPr>
            <w:r>
              <w:rPr>
                <w:color w:val="FF0000"/>
                <w:lang w:val="en-GB"/>
              </w:rPr>
              <w:lastRenderedPageBreak/>
              <w:t>Good. Not sure how much it was executed, but we are on a good way of getting it done.</w:t>
            </w:r>
          </w:p>
          <w:p w:rsidR="00431E45" w:rsidRDefault="00431E45" w:rsidP="00796298">
            <w:pPr>
              <w:rPr>
                <w:lang w:val="en-GB"/>
              </w:rPr>
            </w:pPr>
          </w:p>
          <w:p w:rsidR="00431E45" w:rsidRDefault="00431E45" w:rsidP="00796298">
            <w:pPr>
              <w:rPr>
                <w:lang w:val="en-GB"/>
              </w:rPr>
            </w:pPr>
            <w:r>
              <w:rPr>
                <w:lang w:val="en-GB"/>
              </w:rPr>
              <w:t xml:space="preserve">No specific ISR tasking </w:t>
            </w:r>
            <w:proofErr w:type="gramStart"/>
            <w:r>
              <w:rPr>
                <w:lang w:val="en-GB"/>
              </w:rPr>
              <w:t>are</w:t>
            </w:r>
            <w:proofErr w:type="gramEnd"/>
            <w:r>
              <w:rPr>
                <w:lang w:val="en-GB"/>
              </w:rPr>
              <w:t xml:space="preserve"> planned for this mission.</w:t>
            </w:r>
          </w:p>
          <w:p w:rsidR="00C537B5" w:rsidRPr="00C537B5" w:rsidRDefault="00C537B5" w:rsidP="00796298">
            <w:pPr>
              <w:rPr>
                <w:color w:val="FF0000"/>
                <w:lang w:val="en-GB"/>
              </w:rPr>
            </w:pPr>
            <w:r>
              <w:rPr>
                <w:color w:val="FF0000"/>
                <w:lang w:val="en-GB"/>
              </w:rPr>
              <w:t>That is ok, but also consider that we are early, so getting intelligence is one of the most important things for us right now, to set the conditions for future strikes and make it possible to execute a good air campaign</w:t>
            </w:r>
          </w:p>
        </w:tc>
      </w:tr>
      <w:tr w:rsidR="007461F7" w:rsidRPr="00725149" w:rsidTr="00796298">
        <w:tc>
          <w:tcPr>
            <w:tcW w:w="4644" w:type="dxa"/>
          </w:tcPr>
          <w:p w:rsidR="007461F7" w:rsidRPr="00725149" w:rsidRDefault="007461F7" w:rsidP="007461F7">
            <w:pPr>
              <w:pStyle w:val="Ingenmellomrom"/>
              <w:rPr>
                <w:b/>
                <w:bCs/>
                <w:lang w:val="en-GB"/>
              </w:rPr>
            </w:pPr>
            <w:r w:rsidRPr="00725149">
              <w:rPr>
                <w:b/>
                <w:bCs/>
                <w:lang w:val="en-GB"/>
              </w:rPr>
              <w:lastRenderedPageBreak/>
              <w:t>Other issues</w:t>
            </w:r>
          </w:p>
        </w:tc>
        <w:tc>
          <w:tcPr>
            <w:tcW w:w="4644" w:type="dxa"/>
          </w:tcPr>
          <w:p w:rsidR="007461F7" w:rsidRPr="00725149" w:rsidRDefault="00B762B0" w:rsidP="00796298">
            <w:pPr>
              <w:rPr>
                <w:lang w:val="en-GB"/>
              </w:rPr>
            </w:pPr>
            <w:r>
              <w:rPr>
                <w:lang w:val="en-GB"/>
              </w:rPr>
              <w:t>N/A</w:t>
            </w:r>
          </w:p>
        </w:tc>
      </w:tr>
      <w:tr w:rsidR="007461F7" w:rsidRPr="00193EB1" w:rsidTr="00796298">
        <w:tc>
          <w:tcPr>
            <w:tcW w:w="4644" w:type="dxa"/>
          </w:tcPr>
          <w:p w:rsidR="007461F7" w:rsidRPr="00725149" w:rsidRDefault="007461F7" w:rsidP="00C66F23">
            <w:pPr>
              <w:pStyle w:val="Ingenmellomrom"/>
              <w:rPr>
                <w:b/>
                <w:bCs/>
                <w:lang w:val="en-GB"/>
              </w:rPr>
            </w:pPr>
            <w:r w:rsidRPr="00725149">
              <w:rPr>
                <w:b/>
                <w:bCs/>
                <w:lang w:val="en-GB"/>
              </w:rPr>
              <w:t>Direction and Guidance</w:t>
            </w:r>
            <w:r w:rsidRPr="00725149">
              <w:rPr>
                <w:color w:val="BFBFBF" w:themeColor="background1" w:themeShade="BF"/>
                <w:lang w:val="en-GB"/>
              </w:rPr>
              <w:t xml:space="preserve"> </w:t>
            </w:r>
          </w:p>
        </w:tc>
        <w:tc>
          <w:tcPr>
            <w:tcW w:w="4644" w:type="dxa"/>
          </w:tcPr>
          <w:p w:rsidR="007461F7" w:rsidRDefault="00AD7368" w:rsidP="00796298">
            <w:pPr>
              <w:rPr>
                <w:lang w:val="en-GB"/>
              </w:rPr>
            </w:pPr>
            <w:r>
              <w:rPr>
                <w:lang w:val="en-GB"/>
              </w:rPr>
              <w:t>Aircrews must remain clear of Jordanian airspace at all times. Munitions must not be expended which may encroach on Jordanian airspace.</w:t>
            </w:r>
          </w:p>
          <w:p w:rsidR="00C537B5" w:rsidRPr="00C537B5" w:rsidRDefault="00C537B5" w:rsidP="00796298">
            <w:pPr>
              <w:rPr>
                <w:color w:val="FF0000"/>
                <w:lang w:val="en-GB"/>
              </w:rPr>
            </w:pPr>
            <w:r w:rsidRPr="00C537B5">
              <w:rPr>
                <w:color w:val="FF0000"/>
                <w:lang w:val="en-GB"/>
              </w:rPr>
              <w:t>Good</w:t>
            </w:r>
          </w:p>
        </w:tc>
      </w:tr>
    </w:tbl>
    <w:p w:rsidR="00465966" w:rsidRPr="00725149" w:rsidRDefault="00465966" w:rsidP="00465966">
      <w:pPr>
        <w:pStyle w:val="Overskrift1"/>
        <w:rPr>
          <w:lang w:val="en-GB"/>
        </w:rPr>
      </w:pPr>
      <w:r w:rsidRPr="00725149">
        <w:rPr>
          <w:lang w:val="en-GB"/>
        </w:rPr>
        <w:t xml:space="preserve">4.  ADMINISTRATION AND LOGISTICS </w:t>
      </w:r>
    </w:p>
    <w:p w:rsidR="00465966" w:rsidRDefault="00AE19C9" w:rsidP="00465966">
      <w:pPr>
        <w:pStyle w:val="Ingenmellomrom"/>
        <w:rPr>
          <w:lang w:val="en-GB"/>
        </w:rPr>
      </w:pPr>
      <w:r>
        <w:rPr>
          <w:lang w:val="en-GB"/>
        </w:rPr>
        <w:t>There are no known administrative or logistical considerations for these missions.</w:t>
      </w:r>
    </w:p>
    <w:p w:rsidR="00C537B5" w:rsidRPr="00C537B5" w:rsidRDefault="00C537B5" w:rsidP="00465966">
      <w:pPr>
        <w:pStyle w:val="Ingenmellomrom"/>
        <w:rPr>
          <w:color w:val="FF0000"/>
          <w:lang w:val="en-GB"/>
        </w:rPr>
      </w:pPr>
      <w:r w:rsidRPr="00C537B5">
        <w:rPr>
          <w:color w:val="FF0000"/>
          <w:lang w:val="en-GB"/>
        </w:rPr>
        <w:t>Can just be NSTR or N/A or simply refer to JAOP</w:t>
      </w:r>
      <w:r>
        <w:rPr>
          <w:color w:val="FF0000"/>
          <w:lang w:val="en-GB"/>
        </w:rPr>
        <w:t xml:space="preserve"> when you do not have any guidance here</w:t>
      </w:r>
    </w:p>
    <w:p w:rsidR="00465966" w:rsidRPr="00725149" w:rsidRDefault="00465966" w:rsidP="00465966">
      <w:pPr>
        <w:pStyle w:val="Overskrift1"/>
        <w:rPr>
          <w:lang w:val="en-GB"/>
        </w:rPr>
      </w:pPr>
      <w:r w:rsidRPr="00725149">
        <w:rPr>
          <w:lang w:val="en-GB"/>
        </w:rPr>
        <w:t xml:space="preserve">5.  COMMAND AND CONTROL </w:t>
      </w:r>
    </w:p>
    <w:p w:rsidR="00465966" w:rsidRDefault="00C90331" w:rsidP="00465966">
      <w:pPr>
        <w:pStyle w:val="Ingenmellomrom"/>
        <w:rPr>
          <w:lang w:val="en-GB"/>
        </w:rPr>
      </w:pPr>
      <w:r>
        <w:rPr>
          <w:lang w:val="en-GB"/>
        </w:rPr>
        <w:t xml:space="preserve">There are no known, specific C2 considerations for these missions. Refer to the </w:t>
      </w:r>
      <w:r w:rsidR="00EE1A8D">
        <w:rPr>
          <w:lang w:val="en-GB"/>
        </w:rPr>
        <w:t>Command, Control and Communications section of the JAOP.</w:t>
      </w:r>
    </w:p>
    <w:p w:rsidR="00C537B5" w:rsidRPr="00C537B5" w:rsidRDefault="00C537B5" w:rsidP="00C537B5">
      <w:pPr>
        <w:pStyle w:val="Ingenmellomrom"/>
        <w:rPr>
          <w:color w:val="FF0000"/>
          <w:lang w:val="en-GB"/>
        </w:rPr>
      </w:pPr>
      <w:r w:rsidRPr="00C537B5">
        <w:rPr>
          <w:color w:val="FF0000"/>
          <w:lang w:val="en-GB"/>
        </w:rPr>
        <w:t>Can just be NSTR or N/A or simply refer to JAOP</w:t>
      </w:r>
      <w:r>
        <w:rPr>
          <w:color w:val="FF0000"/>
          <w:lang w:val="en-GB"/>
        </w:rPr>
        <w:t xml:space="preserve"> when you do not have any guidance here</w:t>
      </w:r>
    </w:p>
    <w:p w:rsidR="00C537B5" w:rsidRPr="00725149" w:rsidRDefault="00C537B5" w:rsidP="00465966">
      <w:pPr>
        <w:pStyle w:val="Ingenmellomrom"/>
        <w:rPr>
          <w:lang w:val="en-GB"/>
        </w:rPr>
      </w:pPr>
    </w:p>
    <w:sectPr w:rsidR="00C537B5" w:rsidRPr="00725149" w:rsidSect="00ED4EE0">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CEF" w:rsidRDefault="00947CEF" w:rsidP="00465966">
      <w:pPr>
        <w:spacing w:after="0" w:line="240" w:lineRule="auto"/>
      </w:pPr>
      <w:r>
        <w:separator/>
      </w:r>
    </w:p>
  </w:endnote>
  <w:endnote w:type="continuationSeparator" w:id="0">
    <w:p w:rsidR="00947CEF" w:rsidRDefault="00947CEF"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241D68" w:rsidRDefault="00753AD3" w:rsidP="00753AD3">
    <w:pPr>
      <w:pStyle w:val="Bunntekst"/>
      <w:jc w:val="center"/>
      <w:rPr>
        <w:sz w:val="16"/>
        <w:lang w:val="en-US"/>
      </w:rPr>
    </w:pPr>
    <w:r w:rsidRPr="00241D68">
      <w:rPr>
        <w:b/>
        <w:bCs/>
        <w:sz w:val="16"/>
        <w:lang w:val="en-US"/>
      </w:rPr>
      <w:t>DISCLAIMER:</w:t>
    </w:r>
  </w:p>
  <w:p w:rsidR="00753AD3" w:rsidRPr="00241D6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241D6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CEF" w:rsidRDefault="00947CEF" w:rsidP="00465966">
      <w:pPr>
        <w:spacing w:after="0" w:line="240" w:lineRule="auto"/>
      </w:pPr>
      <w:r>
        <w:separator/>
      </w:r>
    </w:p>
  </w:footnote>
  <w:footnote w:type="continuationSeparator" w:id="0">
    <w:p w:rsidR="00947CEF" w:rsidRDefault="00947CEF"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241D68" w:rsidRDefault="00465966">
    <w:pPr>
      <w:pStyle w:val="Topptekst"/>
      <w:rPr>
        <w:sz w:val="18"/>
        <w:szCs w:val="30"/>
        <w:lang w:val="en-US"/>
      </w:rPr>
    </w:pPr>
    <w:r>
      <w:tab/>
    </w:r>
    <w:r>
      <w:tab/>
    </w:r>
    <w:r w:rsidRPr="00241D68">
      <w:rPr>
        <w:sz w:val="18"/>
        <w:szCs w:val="30"/>
        <w:lang w:val="en-US"/>
      </w:rPr>
      <w:t xml:space="preserve">JFACC /CJTF82 </w:t>
    </w:r>
  </w:p>
  <w:p w:rsidR="00465966" w:rsidRPr="00241D68" w:rsidRDefault="00465966" w:rsidP="00465966">
    <w:pPr>
      <w:pStyle w:val="Topptekst"/>
      <w:jc w:val="right"/>
      <w:rPr>
        <w:sz w:val="18"/>
        <w:szCs w:val="30"/>
        <w:lang w:val="en-US"/>
      </w:rPr>
    </w:pPr>
    <w:r w:rsidRPr="00241D68">
      <w:rPr>
        <w:sz w:val="18"/>
        <w:szCs w:val="30"/>
        <w:lang w:val="en-US"/>
      </w:rPr>
      <w:t>Incerlik</w:t>
    </w:r>
  </w:p>
  <w:p w:rsidR="00465966" w:rsidRPr="00241D68" w:rsidRDefault="00753AD3" w:rsidP="00465966">
    <w:pPr>
      <w:pStyle w:val="Topptekst"/>
      <w:jc w:val="right"/>
      <w:rPr>
        <w:sz w:val="18"/>
        <w:szCs w:val="30"/>
        <w:lang w:val="en-US"/>
      </w:rPr>
    </w:pPr>
    <w:r w:rsidRPr="00241D68">
      <w:rPr>
        <w:sz w:val="18"/>
        <w:szCs w:val="30"/>
        <w:lang w:val="en-US"/>
      </w:rPr>
      <w:t xml:space="preserve">AOD </w:t>
    </w:r>
    <w:r w:rsidR="0046501B" w:rsidRPr="00241D68">
      <w:rPr>
        <w:sz w:val="18"/>
        <w:szCs w:val="30"/>
        <w:lang w:val="en-US"/>
      </w:rPr>
      <w:t>D+</w:t>
    </w:r>
    <w:r w:rsidR="0077011A">
      <w:rPr>
        <w:sz w:val="18"/>
        <w:szCs w:val="30"/>
        <w:lang w:val="en-US"/>
      </w:rPr>
      <w:t>1</w:t>
    </w:r>
    <w:r w:rsidR="00465966" w:rsidRPr="00241D68">
      <w:rPr>
        <w:sz w:val="18"/>
        <w:szCs w:val="30"/>
        <w:lang w:val="en-US"/>
      </w:rPr>
      <w:t xml:space="preserve"> </w:t>
    </w:r>
  </w:p>
  <w:p w:rsidR="00465966" w:rsidRPr="00241D68"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64E9"/>
    <w:multiLevelType w:val="hybridMultilevel"/>
    <w:tmpl w:val="DA04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CE43AB"/>
    <w:multiLevelType w:val="hybridMultilevel"/>
    <w:tmpl w:val="08CE2D74"/>
    <w:lvl w:ilvl="0" w:tplc="DF788648">
      <w:start w:val="1"/>
      <w:numFmt w:val="bullet"/>
      <w:lvlText w:val=""/>
      <w:lvlJc w:val="left"/>
      <w:pPr>
        <w:ind w:left="420" w:hanging="360"/>
      </w:pPr>
      <w:rPr>
        <w:rFonts w:ascii="Symbol" w:eastAsiaTheme="minorEastAsia" w:hAnsi="Symbol"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6626"/>
  </w:hdrShapeDefaults>
  <w:footnotePr>
    <w:footnote w:id="-1"/>
    <w:footnote w:id="0"/>
  </w:footnotePr>
  <w:endnotePr>
    <w:endnote w:id="-1"/>
    <w:endnote w:id="0"/>
  </w:endnotePr>
  <w:compat>
    <w:useFELayout/>
  </w:compat>
  <w:rsids>
    <w:rsidRoot w:val="00465966"/>
    <w:rsid w:val="00057796"/>
    <w:rsid w:val="000907F0"/>
    <w:rsid w:val="001078D2"/>
    <w:rsid w:val="00113F1B"/>
    <w:rsid w:val="001868B0"/>
    <w:rsid w:val="00193EB1"/>
    <w:rsid w:val="00203646"/>
    <w:rsid w:val="00217F58"/>
    <w:rsid w:val="00241D68"/>
    <w:rsid w:val="00250527"/>
    <w:rsid w:val="002C2AD2"/>
    <w:rsid w:val="00322FED"/>
    <w:rsid w:val="00343D16"/>
    <w:rsid w:val="003553B0"/>
    <w:rsid w:val="003F6444"/>
    <w:rsid w:val="004217E0"/>
    <w:rsid w:val="00431E45"/>
    <w:rsid w:val="00443D7E"/>
    <w:rsid w:val="00443F66"/>
    <w:rsid w:val="0046501B"/>
    <w:rsid w:val="00465966"/>
    <w:rsid w:val="00486B96"/>
    <w:rsid w:val="00491C5F"/>
    <w:rsid w:val="004E1F18"/>
    <w:rsid w:val="00505AD6"/>
    <w:rsid w:val="0051382F"/>
    <w:rsid w:val="0052261E"/>
    <w:rsid w:val="00566F71"/>
    <w:rsid w:val="005812C3"/>
    <w:rsid w:val="005D09F6"/>
    <w:rsid w:val="005E0FBC"/>
    <w:rsid w:val="005E306F"/>
    <w:rsid w:val="0061199B"/>
    <w:rsid w:val="00635405"/>
    <w:rsid w:val="00677360"/>
    <w:rsid w:val="006A1C3F"/>
    <w:rsid w:val="00725149"/>
    <w:rsid w:val="007461F7"/>
    <w:rsid w:val="00753AD3"/>
    <w:rsid w:val="00754667"/>
    <w:rsid w:val="007601DA"/>
    <w:rsid w:val="007631D2"/>
    <w:rsid w:val="0077011A"/>
    <w:rsid w:val="00796298"/>
    <w:rsid w:val="007B2BB0"/>
    <w:rsid w:val="007B60BA"/>
    <w:rsid w:val="007E050A"/>
    <w:rsid w:val="00854EAE"/>
    <w:rsid w:val="00856444"/>
    <w:rsid w:val="008E097B"/>
    <w:rsid w:val="00902997"/>
    <w:rsid w:val="00920131"/>
    <w:rsid w:val="00927B91"/>
    <w:rsid w:val="00931063"/>
    <w:rsid w:val="009406D7"/>
    <w:rsid w:val="00947CEF"/>
    <w:rsid w:val="00971C30"/>
    <w:rsid w:val="009C71BF"/>
    <w:rsid w:val="009D6985"/>
    <w:rsid w:val="009D73F8"/>
    <w:rsid w:val="009F00E5"/>
    <w:rsid w:val="00A13E7B"/>
    <w:rsid w:val="00AA23A4"/>
    <w:rsid w:val="00AA472B"/>
    <w:rsid w:val="00AD7368"/>
    <w:rsid w:val="00AE19C9"/>
    <w:rsid w:val="00B07380"/>
    <w:rsid w:val="00B4796A"/>
    <w:rsid w:val="00B5756E"/>
    <w:rsid w:val="00B762B0"/>
    <w:rsid w:val="00BA3913"/>
    <w:rsid w:val="00BE5DBD"/>
    <w:rsid w:val="00C33F17"/>
    <w:rsid w:val="00C537B5"/>
    <w:rsid w:val="00C66F23"/>
    <w:rsid w:val="00C90331"/>
    <w:rsid w:val="00C96EA5"/>
    <w:rsid w:val="00D64D09"/>
    <w:rsid w:val="00ED4EE0"/>
    <w:rsid w:val="00EE1A8D"/>
    <w:rsid w:val="00EF4320"/>
    <w:rsid w:val="00F2680E"/>
    <w:rsid w:val="00F703A3"/>
    <w:rsid w:val="00F80695"/>
    <w:rsid w:val="00F93FCC"/>
    <w:rsid w:val="00FA5212"/>
    <w:rsid w:val="00FB1C7C"/>
    <w:rsid w:val="00FB7923"/>
    <w:rsid w:val="00FE69B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E0"/>
  </w:style>
  <w:style w:type="paragraph" w:styleId="Overskrift1">
    <w:name w:val="heading 1"/>
    <w:basedOn w:val="Normal"/>
    <w:next w:val="Normal"/>
    <w:link w:val="Overskrift1Tegn"/>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Normal"/>
    <w:next w:val="Ingenmellomrom"/>
    <w:link w:val="Overskrift2Tegn"/>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Normal"/>
    <w:next w:val="Normal"/>
    <w:link w:val="Overskrift3Tegn"/>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465966"/>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343D16"/>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343D16"/>
    <w:rPr>
      <w:rFonts w:asciiTheme="majorHAnsi" w:eastAsiaTheme="majorEastAsia" w:hAnsiTheme="majorHAnsi" w:cstheme="majorBidi"/>
      <w:b/>
      <w:bCs/>
      <w:color w:val="6565FF" w:themeColor="accent1"/>
    </w:rPr>
  </w:style>
  <w:style w:type="table" w:styleId="Tabellrutenett">
    <w:name w:val="Table Grid"/>
    <w:basedOn w:val="Vanligtabell"/>
    <w:uiPriority w:val="59"/>
    <w:unhideWhenUsed/>
    <w:rsid w:val="00796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F80695"/>
    <w:pPr>
      <w:ind w:left="720"/>
      <w:contextualSpacing/>
    </w:pPr>
  </w:style>
  <w:style w:type="character" w:styleId="Hyperkobling">
    <w:name w:val="Hyperlink"/>
    <w:basedOn w:val="Standardskriftforavsnitt"/>
    <w:uiPriority w:val="99"/>
    <w:unhideWhenUsed/>
    <w:rsid w:val="00113F1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32nd-vwing.github.io/OPAR-Brief/ORDERS/OPAR%20LCC%20IV%20CORPS%20CONCEPT%20OF%20OPERATIONS%20PHASE%20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ORDERS/OPAR%20LCC%20III%20CORPS%20CONCEPT%20OF%20OPERATIONS%20PHASE%201.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ORDERS/OPAR%20CJTF82%20OPERATION%20ORDER.pdf" TargetMode="External"/><Relationship Id="rId5" Type="http://schemas.openxmlformats.org/officeDocument/2006/relationships/webSettings" Target="webSettings.xml"/><Relationship Id="rId15" Type="http://schemas.openxmlformats.org/officeDocument/2006/relationships/hyperlink" Target="https://www.doctrine.af.mil/Portals/61/documents/Annex_3-60/3-60-D33-Target-LOAC.pdf" TargetMode="External"/><Relationship Id="rId10" Type="http://schemas.openxmlformats.org/officeDocument/2006/relationships/hyperlink" Target="https://132nd-vwing.github.io/OPAR-Brief/INTELLIGENCE/INTSUM/D1/VIS%20INTSUM%20D1%20Ground.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132nd-vwing.github.io/OPAR-Brief/ORDERS/OPAR%20CJTF82%20OPERATION%20ORDER.pdf" TargetMode="External"/><Relationship Id="rId14" Type="http://schemas.openxmlformats.org/officeDocument/2006/relationships/hyperlink" Target="https://132nd-vwing.github.io/OPAR-Brief/MISSION%20INFORMATION/AirspaceControlPlan.cf"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E1B7C-9DFA-4182-A973-F4934F4F9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1598</Words>
  <Characters>8473</Characters>
  <Application>Microsoft Office Word</Application>
  <DocSecurity>0</DocSecurity>
  <Lines>70</Lines>
  <Paragraphs>20</Paragraphs>
  <ScaleCrop>false</ScaleCrop>
  <HeadingPairs>
    <vt:vector size="2" baseType="variant">
      <vt:variant>
        <vt:lpstr>Tittel</vt:lpstr>
      </vt:variant>
      <vt:variant>
        <vt:i4>1</vt:i4>
      </vt:variant>
    </vt:vector>
  </HeadingPairs>
  <TitlesOfParts>
    <vt:vector size="1" baseType="lpstr">
      <vt:lpstr>OPAR_JFACC_AOD_D1</vt:lpstr>
    </vt:vector>
  </TitlesOfParts>
  <Company>HP</Company>
  <LinksUpToDate>false</LinksUpToDate>
  <CharactersWithSpaces>10051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OPAR_JFACC_AOD_D1</dc:title>
  <dc:creator>132nd Virtual Wing</dc:creator>
  <cp:lastModifiedBy>Neck</cp:lastModifiedBy>
  <cp:revision>3</cp:revision>
  <cp:lastPrinted>2020-09-11T19:00:00Z</cp:lastPrinted>
  <dcterms:created xsi:type="dcterms:W3CDTF">2020-09-20T06:22:00Z</dcterms:created>
  <dcterms:modified xsi:type="dcterms:W3CDTF">2020-09-20T06:52:00Z</dcterms:modified>
</cp:coreProperties>
</file>