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644795">
        <w:rPr>
          <w:sz w:val="48"/>
          <w:lang w:val="en-GB"/>
        </w:rPr>
        <w:t>2</w:t>
      </w:r>
    </w:p>
    <w:p w:rsidR="00465966" w:rsidRPr="00725149" w:rsidRDefault="00465966" w:rsidP="00465966">
      <w:pPr>
        <w:pStyle w:val="Overskrift1"/>
        <w:rPr>
          <w:lang w:val="en-GB"/>
        </w:rPr>
      </w:pPr>
      <w:r w:rsidRPr="00725149">
        <w:rPr>
          <w:lang w:val="en-GB"/>
        </w:rPr>
        <w:t xml:space="preserve">1.  SITUATION </w:t>
      </w:r>
    </w:p>
    <w:p w:rsidR="00465966" w:rsidRPr="00725149" w:rsidRDefault="00DD63AC" w:rsidP="00343D16">
      <w:pPr>
        <w:pStyle w:val="Overskrift2"/>
        <w:rPr>
          <w:lang w:val="en-GB"/>
        </w:rPr>
      </w:pPr>
      <w:proofErr w:type="gramStart"/>
      <w:r>
        <w:rPr>
          <w:lang w:val="en-GB"/>
        </w:rPr>
        <w:t>a.  JFC</w:t>
      </w:r>
      <w:proofErr w:type="gramEnd"/>
      <w:r>
        <w:rPr>
          <w:lang w:val="en-GB"/>
        </w:rPr>
        <w:t xml:space="preserve"> guidance</w:t>
      </w:r>
      <w:r w:rsidR="00465966" w:rsidRPr="00725149">
        <w:rPr>
          <w:lang w:val="en-GB"/>
        </w:rPr>
        <w:t xml:space="preserve">. </w:t>
      </w:r>
    </w:p>
    <w:p w:rsidR="00677360" w:rsidRPr="00725149" w:rsidRDefault="00DD63AC" w:rsidP="00465966">
      <w:pPr>
        <w:pStyle w:val="Ingenmellomrom"/>
        <w:rPr>
          <w:lang w:val="en-GB"/>
        </w:rPr>
      </w:pPr>
      <w:r>
        <w:rPr>
          <w:lang w:val="en-GB"/>
        </w:rPr>
        <w:t xml:space="preserve">See </w:t>
      </w:r>
      <w:hyperlink r:id="rId9" w:history="1">
        <w:r w:rsidRPr="00AA472B">
          <w:rPr>
            <w:rStyle w:val="Hyperkobling"/>
            <w:lang w:val="en-GB"/>
          </w:rPr>
          <w:t>CJTF Operations Order</w:t>
        </w:r>
      </w:hyperlink>
    </w:p>
    <w:p w:rsidR="003553B0" w:rsidRPr="00725149" w:rsidRDefault="00465966" w:rsidP="00343D16">
      <w:pPr>
        <w:pStyle w:val="Overskrift2"/>
        <w:rPr>
          <w:lang w:val="en-GB"/>
        </w:rPr>
      </w:pPr>
      <w:r w:rsidRPr="00725149">
        <w:rPr>
          <w:lang w:val="en-GB"/>
        </w:rPr>
        <w:t>b.  Enemy situation.</w:t>
      </w:r>
      <w:r w:rsidR="003553B0" w:rsidRPr="00725149">
        <w:rPr>
          <w:lang w:val="en-GB"/>
        </w:rPr>
        <w:t xml:space="preserve"> </w:t>
      </w:r>
    </w:p>
    <w:p w:rsidR="00465966" w:rsidRPr="00725149" w:rsidRDefault="00DD63AC" w:rsidP="00465966">
      <w:pPr>
        <w:pStyle w:val="Ingenmellomrom"/>
        <w:rPr>
          <w:lang w:val="en-GB"/>
        </w:rPr>
      </w:pPr>
      <w:r>
        <w:rPr>
          <w:lang w:val="en-GB"/>
        </w:rPr>
        <w:t xml:space="preserve">See </w:t>
      </w:r>
      <w:hyperlink r:id="rId10" w:history="1">
        <w:r w:rsidRPr="00DD63AC">
          <w:rPr>
            <w:rStyle w:val="Hyperkobling"/>
            <w:lang w:val="en-GB"/>
          </w:rPr>
          <w:t>VIS INTSUM Ground</w:t>
        </w:r>
      </w:hyperlink>
      <w:r>
        <w:rPr>
          <w:lang w:val="en-GB"/>
        </w:rPr>
        <w:t xml:space="preserve"> and </w:t>
      </w:r>
      <w:hyperlink r:id="rId11" w:history="1">
        <w:r w:rsidRPr="00DD63AC">
          <w:rPr>
            <w:rStyle w:val="Hyperkobling"/>
            <w:lang w:val="en-GB"/>
          </w:rPr>
          <w:t>VIS INTSUM Air</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DD63AC" w:rsidRPr="00725149" w:rsidRDefault="00DD63AC" w:rsidP="00DD63AC">
      <w:pPr>
        <w:pStyle w:val="Ingenmellomrom"/>
        <w:rPr>
          <w:lang w:val="en-GB"/>
        </w:rPr>
      </w:pPr>
      <w:r>
        <w:rPr>
          <w:lang w:val="en-GB"/>
        </w:rPr>
        <w:t xml:space="preserve">See </w:t>
      </w:r>
      <w:hyperlink r:id="rId12" w:history="1">
        <w:r w:rsidRPr="00AA472B">
          <w:rPr>
            <w:rStyle w:val="Hyperkobling"/>
            <w:lang w:val="en-GB"/>
          </w:rPr>
          <w:t>CJTF Operations Order</w:t>
        </w:r>
      </w:hyperlink>
      <w:r>
        <w:rPr>
          <w:lang w:val="en-GB"/>
        </w:rPr>
        <w:t xml:space="preserve"> and </w:t>
      </w:r>
      <w:hyperlink r:id="rId13"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4" w:history="1">
        <w:r w:rsidRPr="00AA472B">
          <w:rPr>
            <w:rStyle w:val="Hyperkobling"/>
            <w:lang w:val="en-GB"/>
          </w:rPr>
          <w:t xml:space="preserve">LCC IV Corps </w:t>
        </w:r>
        <w:proofErr w:type="spellStart"/>
        <w:r w:rsidRPr="00AA472B">
          <w:rPr>
            <w:rStyle w:val="Hyperkobling"/>
            <w:lang w:val="en-GB"/>
          </w:rPr>
          <w:t>Conops</w:t>
        </w:r>
        <w:proofErr w:type="spellEnd"/>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DD63AC"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3936"/>
        <w:gridCol w:w="5352"/>
      </w:tblGrid>
      <w:tr w:rsidR="00796298" w:rsidRPr="00DD63AC" w:rsidTr="00DD63AC">
        <w:tc>
          <w:tcPr>
            <w:tcW w:w="3936"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Default="00796298" w:rsidP="00796298">
            <w:pPr>
              <w:rPr>
                <w:b/>
                <w:bCs/>
                <w:lang w:val="en-GB"/>
              </w:rPr>
            </w:pPr>
          </w:p>
          <w:p w:rsidR="009B1672" w:rsidRDefault="009B1672" w:rsidP="00796298">
            <w:pPr>
              <w:rPr>
                <w:b/>
                <w:bCs/>
                <w:lang w:val="en-GB"/>
              </w:rPr>
            </w:pPr>
          </w:p>
          <w:p w:rsidR="009B1672" w:rsidRDefault="009B1672"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Pr="00725149" w:rsidRDefault="009B1672"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5352" w:type="dxa"/>
          </w:tcPr>
          <w:p w:rsidR="00496F37" w:rsidRDefault="00DE670A" w:rsidP="00496F37">
            <w:pPr>
              <w:pStyle w:val="Ingenmellomrom"/>
              <w:rPr>
                <w:lang w:val="en-GB"/>
              </w:rPr>
            </w:pPr>
            <w:r>
              <w:rPr>
                <w:lang w:val="en-GB"/>
              </w:rPr>
              <w:lastRenderedPageBreak/>
              <w:t xml:space="preserve">JFACC intends to aggressively prosecute ground-based threats to aerial operations, such that later combat sorties can </w:t>
            </w:r>
            <w:r w:rsidR="005A5A30">
              <w:rPr>
                <w:lang w:val="en-GB"/>
              </w:rPr>
              <w:t xml:space="preserve">focus on the destruction of Syrian ground forces in support of theatre objectives. </w:t>
            </w:r>
          </w:p>
          <w:p w:rsidR="00496F37" w:rsidRDefault="00496F37" w:rsidP="00496F37">
            <w:pPr>
              <w:pStyle w:val="Ingenmellomrom"/>
              <w:rPr>
                <w:lang w:val="en-GB"/>
              </w:rPr>
            </w:pPr>
          </w:p>
          <w:p w:rsidR="00496F37" w:rsidRDefault="00496F37" w:rsidP="00496F37">
            <w:pPr>
              <w:pStyle w:val="Ingenmellomrom"/>
              <w:rPr>
                <w:lang w:val="en-GB"/>
              </w:rPr>
            </w:pPr>
            <w:r>
              <w:rPr>
                <w:lang w:val="en-GB"/>
              </w:rPr>
              <w:t xml:space="preserve">Additionally, </w:t>
            </w:r>
            <w:r w:rsidR="007F5333">
              <w:rPr>
                <w:lang w:val="en-GB"/>
              </w:rPr>
              <w:t xml:space="preserve">efforts should continue in the support of operations at the FLOTs in both Sectors NORTH and SOUTH, such that friendly forces are easily able to engage enemy forces with minimal risk. </w:t>
            </w:r>
          </w:p>
          <w:p w:rsidR="009F1A96" w:rsidRDefault="009F1A96" w:rsidP="00496F37">
            <w:pPr>
              <w:pStyle w:val="Ingenmellomrom"/>
              <w:rPr>
                <w:lang w:val="en-GB"/>
              </w:rPr>
            </w:pPr>
          </w:p>
          <w:p w:rsidR="009F1A96" w:rsidRPr="00725149" w:rsidRDefault="009F1A96" w:rsidP="00496F37">
            <w:pPr>
              <w:pStyle w:val="Ingenmellomrom"/>
              <w:rPr>
                <w:lang w:val="en-GB"/>
              </w:rPr>
            </w:pPr>
            <w:r>
              <w:rPr>
                <w:lang w:val="en-GB"/>
              </w:rPr>
              <w:lastRenderedPageBreak/>
              <w:t>Excess sorties may be used in the attrition of Syrian intelligence and early warning capabilities.</w:t>
            </w:r>
          </w:p>
          <w:p w:rsidR="0061199B" w:rsidRPr="00725149" w:rsidRDefault="0061199B" w:rsidP="00796298">
            <w:pPr>
              <w:rPr>
                <w:lang w:val="en-GB"/>
              </w:rPr>
            </w:pPr>
          </w:p>
          <w:p w:rsidR="00F80695" w:rsidRPr="00725149" w:rsidRDefault="00F80695" w:rsidP="00796298">
            <w:pPr>
              <w:rPr>
                <w:lang w:val="en-GB"/>
              </w:rPr>
            </w:pPr>
            <w:r w:rsidRPr="00725149">
              <w:rPr>
                <w:lang w:val="en-GB"/>
              </w:rPr>
              <w:t xml:space="preserve">The purpose of such operations is </w:t>
            </w:r>
            <w:r w:rsidR="00BC6CEB">
              <w:rPr>
                <w:lang w:val="en-GB"/>
              </w:rPr>
              <w:t>two</w:t>
            </w:r>
            <w:r w:rsidR="000907F0" w:rsidRPr="00725149">
              <w:rPr>
                <w:lang w:val="en-GB"/>
              </w:rPr>
              <w:t>-</w:t>
            </w:r>
            <w:r w:rsidRPr="00725149">
              <w:rPr>
                <w:lang w:val="en-GB"/>
              </w:rPr>
              <w:t>fold:</w:t>
            </w:r>
          </w:p>
          <w:p w:rsidR="009B1672" w:rsidRDefault="009B1672" w:rsidP="00F80695">
            <w:pPr>
              <w:pStyle w:val="Listeavsnitt"/>
              <w:numPr>
                <w:ilvl w:val="0"/>
                <w:numId w:val="2"/>
              </w:numPr>
              <w:rPr>
                <w:lang w:val="en-GB"/>
              </w:rPr>
            </w:pPr>
            <w:r>
              <w:rPr>
                <w:lang w:val="en-GB"/>
              </w:rPr>
              <w:t>To ensure the safe operation of friendly air forces</w:t>
            </w:r>
          </w:p>
          <w:p w:rsidR="0061199B" w:rsidRPr="00725149" w:rsidRDefault="00FE69B4" w:rsidP="00F80695">
            <w:pPr>
              <w:pStyle w:val="Listeavsnitt"/>
              <w:numPr>
                <w:ilvl w:val="0"/>
                <w:numId w:val="2"/>
              </w:numPr>
              <w:rPr>
                <w:lang w:val="en-GB"/>
              </w:rPr>
            </w:pPr>
            <w:r w:rsidRPr="00725149">
              <w:rPr>
                <w:lang w:val="en-GB"/>
              </w:rPr>
              <w:t>To provide direct support to friendly ground forces by attempting to attrit enemy ground forces.</w:t>
            </w:r>
          </w:p>
          <w:p w:rsidR="00A13E7B" w:rsidRPr="00725149" w:rsidRDefault="00A13E7B" w:rsidP="00A13E7B">
            <w:pPr>
              <w:rPr>
                <w:lang w:val="en-GB"/>
              </w:rPr>
            </w:pPr>
          </w:p>
          <w:p w:rsidR="00A13E7B" w:rsidRPr="00725149" w:rsidRDefault="00322FED" w:rsidP="00A13E7B">
            <w:pPr>
              <w:rPr>
                <w:lang w:val="en-GB"/>
              </w:rPr>
            </w:pPr>
            <w:r w:rsidRPr="00725149">
              <w:rPr>
                <w:lang w:val="en-GB"/>
              </w:rPr>
              <w:t xml:space="preserve">The desired end state of </w:t>
            </w:r>
            <w:r w:rsidR="005D43D1">
              <w:rPr>
                <w:lang w:val="en-GB"/>
              </w:rPr>
              <w:t xml:space="preserve">today’s operations </w:t>
            </w:r>
            <w:r w:rsidR="00FD2BF0">
              <w:rPr>
                <w:lang w:val="en-GB"/>
              </w:rPr>
              <w:t>is such that friendly air forces can attrit enemy ground forces with greater relative safety in future combat sorties, including strikes against fixed assets.</w:t>
            </w:r>
            <w:r w:rsidR="009C71BF" w:rsidRPr="00725149">
              <w:rPr>
                <w:lang w:val="en-GB"/>
              </w:rPr>
              <w:t xml:space="preserve"> </w:t>
            </w:r>
          </w:p>
        </w:tc>
      </w:tr>
      <w:tr w:rsidR="00796298" w:rsidRPr="00DD63AC" w:rsidTr="00DD63AC">
        <w:tc>
          <w:tcPr>
            <w:tcW w:w="3936" w:type="dxa"/>
          </w:tcPr>
          <w:p w:rsidR="00796298" w:rsidRPr="00725149" w:rsidRDefault="009C71BF" w:rsidP="00796298">
            <w:pPr>
              <w:rPr>
                <w:b/>
                <w:bCs/>
                <w:lang w:val="en-GB"/>
              </w:rPr>
            </w:pPr>
            <w:r w:rsidRPr="00725149">
              <w:rPr>
                <w:b/>
                <w:bCs/>
                <w:lang w:val="en-GB"/>
              </w:rPr>
              <w:lastRenderedPageBreak/>
              <w:t>Execution</w:t>
            </w:r>
          </w:p>
        </w:tc>
        <w:tc>
          <w:tcPr>
            <w:tcW w:w="5352" w:type="dxa"/>
          </w:tcPr>
          <w:p w:rsidR="00796298"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ector SOUTH. These sectors are divided by the Bullseye 090</w:t>
            </w:r>
            <w:r w:rsidR="00927B91" w:rsidRPr="00725149">
              <w:rPr>
                <w:lang w:val="en-GB"/>
              </w:rPr>
              <w:t xml:space="preserve"> degree</w:t>
            </w:r>
            <w:r w:rsidRPr="00725149">
              <w:rPr>
                <w:lang w:val="en-GB"/>
              </w:rPr>
              <w:t xml:space="preserve"> radial.</w:t>
            </w:r>
          </w:p>
          <w:p w:rsidR="00927B91" w:rsidRPr="00725149" w:rsidRDefault="00927B91" w:rsidP="00796298">
            <w:pPr>
              <w:rPr>
                <w:lang w:val="en-GB"/>
              </w:rPr>
            </w:pPr>
          </w:p>
          <w:p w:rsidR="00FB7923" w:rsidRPr="00725149" w:rsidRDefault="00203646" w:rsidP="00796298">
            <w:pPr>
              <w:rPr>
                <w:lang w:val="en-GB"/>
              </w:rPr>
            </w:pPr>
            <w:r>
              <w:rPr>
                <w:lang w:val="en-GB"/>
              </w:rPr>
              <w:t xml:space="preserve">Operations are to be conducted </w:t>
            </w:r>
            <w:r w:rsidR="00FD2BF0">
              <w:rPr>
                <w:lang w:val="en-GB"/>
              </w:rPr>
              <w:t>at the FLOT i</w:t>
            </w:r>
            <w:r>
              <w:rPr>
                <w:lang w:val="en-GB"/>
              </w:rPr>
              <w:t xml:space="preserve">n both Sectors NORTH and SOUTH, in addition to </w:t>
            </w:r>
            <w:r w:rsidR="00FB7923">
              <w:rPr>
                <w:lang w:val="en-GB"/>
              </w:rPr>
              <w:t>A</w:t>
            </w:r>
            <w:r w:rsidR="00FD2BF0">
              <w:rPr>
                <w:lang w:val="en-GB"/>
              </w:rPr>
              <w:t>I</w:t>
            </w:r>
            <w:r w:rsidR="00FB7923">
              <w:rPr>
                <w:lang w:val="en-GB"/>
              </w:rPr>
              <w:t xml:space="preserve"> operations in support of the destruction of targets from the JPTL.</w:t>
            </w:r>
          </w:p>
        </w:tc>
      </w:tr>
      <w:tr w:rsidR="00796298" w:rsidRPr="00DD63AC" w:rsidTr="00DD63AC">
        <w:tc>
          <w:tcPr>
            <w:tcW w:w="3936" w:type="dxa"/>
          </w:tcPr>
          <w:p w:rsidR="00796298" w:rsidRPr="00725149" w:rsidRDefault="007461F7" w:rsidP="00796298">
            <w:pPr>
              <w:rPr>
                <w:b/>
                <w:bCs/>
                <w:lang w:val="en-GB"/>
              </w:rPr>
            </w:pPr>
            <w:r w:rsidRPr="00725149">
              <w:rPr>
                <w:b/>
                <w:bCs/>
                <w:lang w:val="en-GB"/>
              </w:rPr>
              <w:t>Focus of effort by objective</w:t>
            </w:r>
          </w:p>
        </w:tc>
        <w:tc>
          <w:tcPr>
            <w:tcW w:w="5352"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657C34" w:rsidRDefault="00C33F17" w:rsidP="00796298">
            <w:pPr>
              <w:rPr>
                <w:lang w:val="en-GB"/>
              </w:rPr>
            </w:pPr>
            <w:r>
              <w:rPr>
                <w:lang w:val="en-GB"/>
              </w:rPr>
              <w:t xml:space="preserve">In this sector, the majority of effort should be directed towards </w:t>
            </w:r>
            <w:r w:rsidR="00657C34">
              <w:rPr>
                <w:lang w:val="en-GB"/>
              </w:rPr>
              <w:t xml:space="preserve">the destruction of long-range SAM assets throughout the sector. It should be noted that suppression is not considered sufficient in the </w:t>
            </w:r>
            <w:r w:rsidR="00320B32">
              <w:rPr>
                <w:lang w:val="en-GB"/>
              </w:rPr>
              <w:t>execution of this objective.</w:t>
            </w:r>
          </w:p>
          <w:p w:rsidR="00657C34" w:rsidRDefault="00657C34" w:rsidP="00796298">
            <w:pPr>
              <w:rPr>
                <w:lang w:val="en-GB"/>
              </w:rPr>
            </w:pPr>
          </w:p>
          <w:p w:rsidR="00C33F17" w:rsidRDefault="00320B32" w:rsidP="00796298">
            <w:pPr>
              <w:rPr>
                <w:lang w:val="en-GB"/>
              </w:rPr>
            </w:pPr>
            <w:r>
              <w:rPr>
                <w:lang w:val="en-GB"/>
              </w:rPr>
              <w:t xml:space="preserve">Some specific focus should be provided to </w:t>
            </w:r>
            <w:r w:rsidR="00C33F17">
              <w:rPr>
                <w:lang w:val="en-GB"/>
              </w:rPr>
              <w:t xml:space="preserve">Objective </w:t>
            </w:r>
            <w:r w:rsidR="009E15E6">
              <w:rPr>
                <w:lang w:val="en-GB"/>
              </w:rPr>
              <w:t>ALPHA</w:t>
            </w:r>
            <w:r w:rsidR="00491C5F">
              <w:rPr>
                <w:lang w:val="en-GB"/>
              </w:rPr>
              <w:t xml:space="preserve"> and the attrition of </w:t>
            </w:r>
            <w:r w:rsidR="009E15E6">
              <w:rPr>
                <w:lang w:val="en-GB"/>
              </w:rPr>
              <w:t xml:space="preserve">air defence assets supporting the </w:t>
            </w:r>
            <w:r w:rsidR="00CD2A45">
              <w:rPr>
                <w:lang w:val="en-GB"/>
              </w:rPr>
              <w:t xml:space="preserve">Syrian </w:t>
            </w:r>
            <w:r w:rsidR="009E15E6">
              <w:rPr>
                <w:lang w:val="en-GB"/>
              </w:rPr>
              <w:t>10</w:t>
            </w:r>
            <w:r w:rsidR="009E15E6" w:rsidRPr="009E15E6">
              <w:rPr>
                <w:vertAlign w:val="superscript"/>
                <w:lang w:val="en-GB"/>
              </w:rPr>
              <w:t>th</w:t>
            </w:r>
            <w:r w:rsidR="009E15E6">
              <w:rPr>
                <w:lang w:val="en-GB"/>
              </w:rPr>
              <w:t xml:space="preserve"> </w:t>
            </w:r>
            <w:r w:rsidR="00CD2A45">
              <w:rPr>
                <w:lang w:val="en-GB"/>
              </w:rPr>
              <w:t>Armoured Division.</w:t>
            </w:r>
            <w:r w:rsidR="005A1516">
              <w:rPr>
                <w:lang w:val="en-GB"/>
              </w:rPr>
              <w:t xml:space="preserve"> The destruction of MBT units should be considered a secondary objective in this AO.</w:t>
            </w:r>
          </w:p>
          <w:p w:rsidR="00F2680E" w:rsidRDefault="00F2680E" w:rsidP="00796298">
            <w:pPr>
              <w:rPr>
                <w:lang w:val="en-GB"/>
              </w:rPr>
            </w:pPr>
          </w:p>
          <w:p w:rsidR="00F2680E" w:rsidRDefault="00F2680E" w:rsidP="00796298">
            <w:pPr>
              <w:rPr>
                <w:b/>
                <w:bCs/>
                <w:lang w:val="en-GB"/>
              </w:rPr>
            </w:pPr>
            <w:r>
              <w:rPr>
                <w:b/>
                <w:bCs/>
                <w:lang w:val="en-GB"/>
              </w:rPr>
              <w:t>Sector SOUTH</w:t>
            </w:r>
          </w:p>
          <w:p w:rsidR="00320B32" w:rsidRDefault="00320B32" w:rsidP="00320B32">
            <w:pPr>
              <w:rPr>
                <w:lang w:val="en-GB"/>
              </w:rPr>
            </w:pPr>
            <w:r>
              <w:rPr>
                <w:lang w:val="en-GB"/>
              </w:rPr>
              <w:t>In this sector, the majority of effort should be directed towards the destruction of long-range SAM assets throughout the sector. It should be noted that suppression is not considered sufficient in the execution of this objective.</w:t>
            </w:r>
          </w:p>
          <w:p w:rsidR="00320B32" w:rsidRDefault="00320B32" w:rsidP="00320B32">
            <w:pPr>
              <w:rPr>
                <w:lang w:val="en-GB"/>
              </w:rPr>
            </w:pPr>
          </w:p>
          <w:p w:rsidR="007631D2" w:rsidRDefault="00320B32" w:rsidP="00796298">
            <w:pPr>
              <w:rPr>
                <w:lang w:val="en-GB"/>
              </w:rPr>
            </w:pPr>
            <w:r>
              <w:rPr>
                <w:lang w:val="en-GB"/>
              </w:rPr>
              <w:t xml:space="preserve">Some specific focus should be provided to Objective </w:t>
            </w:r>
            <w:r w:rsidR="00AA13B7">
              <w:rPr>
                <w:lang w:val="en-GB"/>
              </w:rPr>
              <w:t>BRAVO</w:t>
            </w:r>
            <w:r>
              <w:rPr>
                <w:lang w:val="en-GB"/>
              </w:rPr>
              <w:t xml:space="preserve"> and the attrition of air defence assets supporting the Syrian </w:t>
            </w:r>
            <w:r w:rsidR="00AA13B7">
              <w:rPr>
                <w:lang w:val="en-GB"/>
              </w:rPr>
              <w:t>30</w:t>
            </w:r>
            <w:r w:rsidR="00AA13B7" w:rsidRPr="00AA13B7">
              <w:rPr>
                <w:vertAlign w:val="superscript"/>
                <w:lang w:val="en-GB"/>
              </w:rPr>
              <w:t>th</w:t>
            </w:r>
            <w:r w:rsidR="00AA13B7">
              <w:rPr>
                <w:lang w:val="en-GB"/>
              </w:rPr>
              <w:t xml:space="preserve"> Armoured Division</w:t>
            </w:r>
            <w:r>
              <w:rPr>
                <w:lang w:val="en-GB"/>
              </w:rPr>
              <w:t>. The destruction of MBT units should be considered a secondary objective in this AO.</w:t>
            </w:r>
          </w:p>
          <w:p w:rsidR="00482FBD" w:rsidRDefault="00482FBD" w:rsidP="00796298">
            <w:pPr>
              <w:rPr>
                <w:lang w:val="en-GB"/>
              </w:rPr>
            </w:pPr>
          </w:p>
          <w:p w:rsidR="00482FBD" w:rsidRDefault="00482FBD" w:rsidP="00796298">
            <w:pPr>
              <w:rPr>
                <w:b/>
                <w:bCs/>
                <w:lang w:val="en-GB"/>
              </w:rPr>
            </w:pPr>
            <w:r>
              <w:rPr>
                <w:b/>
                <w:bCs/>
                <w:lang w:val="en-GB"/>
              </w:rPr>
              <w:t>Air Interdiction</w:t>
            </w:r>
          </w:p>
          <w:p w:rsidR="00482FBD" w:rsidRPr="00482FBD" w:rsidRDefault="00482FBD" w:rsidP="00796298">
            <w:pPr>
              <w:rPr>
                <w:lang w:val="en-GB"/>
              </w:rPr>
            </w:pPr>
            <w:r>
              <w:rPr>
                <w:lang w:val="en-GB"/>
              </w:rPr>
              <w:t>Resources should be committed to the destruction of OPARTGT069.</w:t>
            </w:r>
          </w:p>
        </w:tc>
      </w:tr>
      <w:tr w:rsidR="00796298" w:rsidRPr="00725149" w:rsidTr="00DD63AC">
        <w:tc>
          <w:tcPr>
            <w:tcW w:w="3936" w:type="dxa"/>
          </w:tcPr>
          <w:p w:rsidR="00796298" w:rsidRPr="00725149" w:rsidRDefault="007461F7" w:rsidP="00554FDE">
            <w:pPr>
              <w:pStyle w:val="Ingenmellomrom"/>
              <w:rPr>
                <w:lang w:val="en-GB"/>
              </w:rPr>
            </w:pPr>
            <w:r w:rsidRPr="00725149">
              <w:rPr>
                <w:b/>
                <w:bCs/>
                <w:lang w:val="en-GB"/>
              </w:rPr>
              <w:lastRenderedPageBreak/>
              <w:t>Allocation of sorties</w:t>
            </w:r>
          </w:p>
        </w:tc>
        <w:tc>
          <w:tcPr>
            <w:tcW w:w="5352" w:type="dxa"/>
          </w:tcPr>
          <w:p w:rsidR="007B60BA" w:rsidRDefault="00857823" w:rsidP="00796298">
            <w:pPr>
              <w:rPr>
                <w:lang w:val="en-GB"/>
              </w:rPr>
            </w:pPr>
            <w:r w:rsidRPr="00857823">
              <w:rPr>
                <w:lang w:val="en-GB"/>
              </w:rPr>
              <w:t xml:space="preserve">SEAD - </w:t>
            </w:r>
            <w:r>
              <w:rPr>
                <w:lang w:val="en-GB"/>
              </w:rPr>
              <w:t>5</w:t>
            </w:r>
            <w:r w:rsidRPr="00857823">
              <w:rPr>
                <w:lang w:val="en-GB"/>
              </w:rPr>
              <w:t>0%</w:t>
            </w:r>
          </w:p>
          <w:p w:rsidR="00857823" w:rsidRDefault="00857823" w:rsidP="00796298">
            <w:pPr>
              <w:rPr>
                <w:lang w:val="en-GB"/>
              </w:rPr>
            </w:pPr>
            <w:r>
              <w:rPr>
                <w:lang w:val="en-GB"/>
              </w:rPr>
              <w:t>AR – 20%</w:t>
            </w:r>
          </w:p>
          <w:p w:rsidR="00857823" w:rsidRDefault="00857823" w:rsidP="00796298">
            <w:pPr>
              <w:rPr>
                <w:lang w:val="en-GB"/>
              </w:rPr>
            </w:pPr>
            <w:r>
              <w:rPr>
                <w:lang w:val="en-GB"/>
              </w:rPr>
              <w:t>DCA – 20%</w:t>
            </w:r>
          </w:p>
          <w:p w:rsidR="00857823" w:rsidRPr="00857823" w:rsidRDefault="00857823" w:rsidP="00796298">
            <w:pPr>
              <w:rPr>
                <w:lang w:val="en-GB"/>
              </w:rPr>
            </w:pPr>
            <w:r>
              <w:rPr>
                <w:lang w:val="en-GB"/>
              </w:rPr>
              <w:t>AI – 10%</w:t>
            </w:r>
          </w:p>
        </w:tc>
      </w:tr>
      <w:tr w:rsidR="00796298" w:rsidRPr="00DD63AC" w:rsidTr="00DD63AC">
        <w:tc>
          <w:tcPr>
            <w:tcW w:w="3936" w:type="dxa"/>
          </w:tcPr>
          <w:p w:rsidR="00796298" w:rsidRPr="00725149" w:rsidRDefault="007461F7" w:rsidP="00554FDE">
            <w:pPr>
              <w:pStyle w:val="Ingenmellomrom"/>
              <w:rPr>
                <w:lang w:val="en-GB"/>
              </w:rPr>
            </w:pPr>
            <w:r w:rsidRPr="00725149">
              <w:rPr>
                <w:b/>
                <w:bCs/>
                <w:lang w:val="en-GB"/>
              </w:rPr>
              <w:t>Acceptable level of risk</w:t>
            </w:r>
            <w:r w:rsidRPr="00725149">
              <w:rPr>
                <w:lang w:val="en-GB"/>
              </w:rPr>
              <w:t>.</w:t>
            </w:r>
          </w:p>
        </w:tc>
        <w:tc>
          <w:tcPr>
            <w:tcW w:w="5352" w:type="dxa"/>
          </w:tcPr>
          <w:p w:rsidR="00796298" w:rsidRDefault="002C2062" w:rsidP="00796298">
            <w:pPr>
              <w:rPr>
                <w:lang w:val="en-GB"/>
              </w:rPr>
            </w:pPr>
            <w:r>
              <w:rPr>
                <w:lang w:val="en-GB"/>
              </w:rPr>
              <w:t>For SEAD missions – HIGH risk is considered acceptable</w:t>
            </w:r>
          </w:p>
          <w:p w:rsidR="002C2062" w:rsidRDefault="002C2062" w:rsidP="002C2062">
            <w:pPr>
              <w:rPr>
                <w:lang w:val="en-GB"/>
              </w:rPr>
            </w:pPr>
            <w:r>
              <w:rPr>
                <w:lang w:val="en-GB"/>
              </w:rPr>
              <w:t>For AI missions – HIGH risk is considered acceptable.</w:t>
            </w:r>
          </w:p>
          <w:p w:rsidR="002C2062" w:rsidRPr="00725149" w:rsidRDefault="002C2062" w:rsidP="002C2062">
            <w:pPr>
              <w:rPr>
                <w:lang w:val="en-GB"/>
              </w:rPr>
            </w:pPr>
            <w:r>
              <w:rPr>
                <w:lang w:val="en-GB"/>
              </w:rPr>
              <w:t xml:space="preserve">For all other missions – MEDIUM risk is considered acceptable. </w:t>
            </w:r>
          </w:p>
        </w:tc>
      </w:tr>
      <w:tr w:rsidR="007461F7" w:rsidRPr="00DD63AC" w:rsidTr="00DD63AC">
        <w:tc>
          <w:tcPr>
            <w:tcW w:w="3936"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5352"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xml:space="preserve">. </w:t>
            </w:r>
            <w:r w:rsidR="004D7BBA">
              <w:rPr>
                <w:lang w:val="en-GB"/>
              </w:rPr>
              <w:t xml:space="preserve">Aircrew should act in accordance with the </w:t>
            </w:r>
            <w:hyperlink r:id="rId15" w:history="1">
              <w:r w:rsidR="004D7BBA" w:rsidRPr="007F5ED2">
                <w:rPr>
                  <w:rStyle w:val="Hyperkobling"/>
                  <w:lang w:val="en-GB"/>
                </w:rPr>
                <w:t>Law of Armed Conflict</w:t>
              </w:r>
            </w:hyperlink>
            <w:r w:rsidR="004D7BBA">
              <w:rPr>
                <w:lang w:val="en-GB"/>
              </w:rPr>
              <w:t xml:space="preserve"> at all times </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725149" w:rsidTr="00DD63AC">
        <w:tc>
          <w:tcPr>
            <w:tcW w:w="3936" w:type="dxa"/>
          </w:tcPr>
          <w:p w:rsidR="007461F7" w:rsidRPr="00725149" w:rsidRDefault="007461F7" w:rsidP="007461F7">
            <w:pPr>
              <w:pStyle w:val="Ingenmellomrom"/>
              <w:rPr>
                <w:b/>
                <w:bCs/>
                <w:lang w:val="en-GB"/>
              </w:rPr>
            </w:pPr>
            <w:r w:rsidRPr="00725149">
              <w:rPr>
                <w:b/>
                <w:bCs/>
                <w:lang w:val="en-GB"/>
              </w:rPr>
              <w:t>TST guidance</w:t>
            </w:r>
          </w:p>
        </w:tc>
        <w:tc>
          <w:tcPr>
            <w:tcW w:w="5352" w:type="dxa"/>
          </w:tcPr>
          <w:p w:rsidR="007461F7" w:rsidRPr="00725149" w:rsidRDefault="006D43FB" w:rsidP="00DD63AC">
            <w:pPr>
              <w:rPr>
                <w:lang w:val="en-GB"/>
              </w:rPr>
            </w:pPr>
            <w:r>
              <w:rPr>
                <w:lang w:val="en-GB"/>
              </w:rPr>
              <w:t>Refer to SPINS/</w:t>
            </w:r>
            <w:r w:rsidR="00DD63AC">
              <w:rPr>
                <w:lang w:val="en-GB"/>
              </w:rPr>
              <w:t>TST MATRIX (JPTL)</w:t>
            </w:r>
            <w:r>
              <w:rPr>
                <w:lang w:val="en-GB"/>
              </w:rPr>
              <w:t>.</w:t>
            </w:r>
            <w:r w:rsidR="0052261E">
              <w:rPr>
                <w:lang w:val="en-GB"/>
              </w:rPr>
              <w:t xml:space="preserve"> </w:t>
            </w:r>
          </w:p>
        </w:tc>
      </w:tr>
      <w:tr w:rsidR="007461F7" w:rsidRPr="00DD63AC" w:rsidTr="00DD63AC">
        <w:tc>
          <w:tcPr>
            <w:tcW w:w="3936"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p>
        </w:tc>
        <w:tc>
          <w:tcPr>
            <w:tcW w:w="5352"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9E2123" w:rsidRDefault="009E2123" w:rsidP="00796298">
            <w:pPr>
              <w:rPr>
                <w:lang w:val="en-GB"/>
              </w:rPr>
            </w:pPr>
            <w:r>
              <w:rPr>
                <w:lang w:val="en-GB"/>
              </w:rPr>
              <w:t xml:space="preserve">Sensor taskings should be conducted where resources permit </w:t>
            </w:r>
            <w:r w:rsidR="00DA6207">
              <w:rPr>
                <w:lang w:val="en-GB"/>
              </w:rPr>
              <w:t xml:space="preserve">to identify the location and movements of enemy air defence assets and SCUD launchers/WMD. These locations should be reported as soon as is practicable. </w:t>
            </w:r>
          </w:p>
          <w:p w:rsidR="009E2123" w:rsidRDefault="009E2123" w:rsidP="00796298">
            <w:pPr>
              <w:rPr>
                <w:lang w:val="en-GB"/>
              </w:rPr>
            </w:pPr>
          </w:p>
          <w:p w:rsidR="00431E45" w:rsidRPr="00725149" w:rsidRDefault="00554FDE" w:rsidP="00796298">
            <w:pPr>
              <w:rPr>
                <w:lang w:val="en-GB"/>
              </w:rPr>
            </w:pPr>
            <w:r>
              <w:rPr>
                <w:lang w:val="en-GB"/>
              </w:rPr>
              <w:t xml:space="preserve">Where possible, ELINT activities should be conducted to identify the locations of SAM threats. </w:t>
            </w:r>
          </w:p>
        </w:tc>
      </w:tr>
      <w:tr w:rsidR="007461F7" w:rsidRPr="00DD63AC" w:rsidTr="00DD63AC">
        <w:tc>
          <w:tcPr>
            <w:tcW w:w="3936" w:type="dxa"/>
          </w:tcPr>
          <w:p w:rsidR="007461F7" w:rsidRPr="00725149" w:rsidRDefault="007461F7" w:rsidP="007461F7">
            <w:pPr>
              <w:pStyle w:val="Ingenmellomrom"/>
              <w:rPr>
                <w:b/>
                <w:bCs/>
                <w:lang w:val="en-GB"/>
              </w:rPr>
            </w:pPr>
            <w:r w:rsidRPr="00725149">
              <w:rPr>
                <w:b/>
                <w:bCs/>
                <w:lang w:val="en-GB"/>
              </w:rPr>
              <w:t>Other issues</w:t>
            </w:r>
          </w:p>
        </w:tc>
        <w:tc>
          <w:tcPr>
            <w:tcW w:w="5352" w:type="dxa"/>
          </w:tcPr>
          <w:p w:rsidR="007461F7" w:rsidRPr="00725149" w:rsidRDefault="00716A4C" w:rsidP="00796298">
            <w:pPr>
              <w:rPr>
                <w:lang w:val="en-GB"/>
              </w:rPr>
            </w:pPr>
            <w:r>
              <w:rPr>
                <w:lang w:val="en-GB"/>
              </w:rPr>
              <w:t>AWACS 502 is operational but with limited capabili</w:t>
            </w:r>
            <w:r w:rsidR="00C15D34">
              <w:rPr>
                <w:lang w:val="en-GB"/>
              </w:rPr>
              <w:t xml:space="preserve">ties as the datalink is unserviceable. </w:t>
            </w:r>
          </w:p>
        </w:tc>
      </w:tr>
      <w:tr w:rsidR="007461F7" w:rsidRPr="00DD63AC" w:rsidTr="00DD63AC">
        <w:tc>
          <w:tcPr>
            <w:tcW w:w="3936"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5352" w:type="dxa"/>
          </w:tcPr>
          <w:p w:rsidR="007461F7" w:rsidRPr="00725149" w:rsidRDefault="00AD7368" w:rsidP="00796298">
            <w:pPr>
              <w:rPr>
                <w:lang w:val="en-GB"/>
              </w:rPr>
            </w:pPr>
            <w:r>
              <w:rPr>
                <w:lang w:val="en-GB"/>
              </w:rPr>
              <w:t>Aircrews must remain clear of Jordanian airspace at all times. Munitions must not be expended which may encroach on Jordanian airspace.</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Pr="00725149" w:rsidRDefault="00D81E61" w:rsidP="00465966">
      <w:pPr>
        <w:pStyle w:val="Ingenmellomrom"/>
        <w:rPr>
          <w:lang w:val="en-GB"/>
        </w:rPr>
      </w:pPr>
      <w:r>
        <w:rPr>
          <w:lang w:val="en-GB"/>
        </w:rPr>
        <w:t>NSTR</w:t>
      </w:r>
    </w:p>
    <w:p w:rsidR="00465966" w:rsidRPr="00725149" w:rsidRDefault="00465966" w:rsidP="00465966">
      <w:pPr>
        <w:pStyle w:val="Overskrift1"/>
        <w:rPr>
          <w:lang w:val="en-GB"/>
        </w:rPr>
      </w:pPr>
      <w:r w:rsidRPr="00725149">
        <w:rPr>
          <w:lang w:val="en-GB"/>
        </w:rPr>
        <w:t xml:space="preserve">5.  COMMAND AND CONTROL </w:t>
      </w:r>
    </w:p>
    <w:p w:rsidR="00465966" w:rsidRPr="00725149" w:rsidRDefault="00D81E61" w:rsidP="00465966">
      <w:pPr>
        <w:pStyle w:val="Ingenmellomrom"/>
        <w:rPr>
          <w:lang w:val="en-GB"/>
        </w:rPr>
      </w:pPr>
      <w:r>
        <w:rPr>
          <w:lang w:val="en-GB"/>
        </w:rPr>
        <w:t xml:space="preserve">The datalink capabilities on AWACS 502 </w:t>
      </w:r>
      <w:r w:rsidR="00644795">
        <w:rPr>
          <w:lang w:val="en-GB"/>
        </w:rPr>
        <w:t xml:space="preserve">is currently unserviceable. The aircraft/service remains otherwise operational. </w:t>
      </w:r>
    </w:p>
    <w:sectPr w:rsidR="00465966" w:rsidRPr="00725149" w:rsidSect="00ED4EE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612" w:rsidRDefault="00343612" w:rsidP="00465966">
      <w:pPr>
        <w:spacing w:after="0" w:line="240" w:lineRule="auto"/>
      </w:pPr>
      <w:r>
        <w:separator/>
      </w:r>
    </w:p>
  </w:endnote>
  <w:endnote w:type="continuationSeparator" w:id="0">
    <w:p w:rsidR="00343612" w:rsidRDefault="0034361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612" w:rsidRDefault="00343612" w:rsidP="00465966">
      <w:pPr>
        <w:spacing w:after="0" w:line="240" w:lineRule="auto"/>
      </w:pPr>
      <w:r>
        <w:separator/>
      </w:r>
    </w:p>
  </w:footnote>
  <w:footnote w:type="continuationSeparator" w:id="0">
    <w:p w:rsidR="00343612" w:rsidRDefault="00343612"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9938F5">
      <w:rPr>
        <w:sz w:val="18"/>
        <w:szCs w:val="30"/>
        <w:lang w:val="en-US"/>
      </w:rPr>
      <w:t>2</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19458"/>
  </w:hdrShapeDefaults>
  <w:footnotePr>
    <w:footnote w:id="-1"/>
    <w:footnote w:id="0"/>
  </w:footnotePr>
  <w:endnotePr>
    <w:endnote w:id="-1"/>
    <w:endnote w:id="0"/>
  </w:endnotePr>
  <w:compat>
    <w:useFELayout/>
  </w:compat>
  <w:rsids>
    <w:rsidRoot w:val="00465966"/>
    <w:rsid w:val="00057796"/>
    <w:rsid w:val="000907F0"/>
    <w:rsid w:val="001078D2"/>
    <w:rsid w:val="001475FD"/>
    <w:rsid w:val="001868B0"/>
    <w:rsid w:val="00203646"/>
    <w:rsid w:val="00241D68"/>
    <w:rsid w:val="002C2062"/>
    <w:rsid w:val="00320B32"/>
    <w:rsid w:val="00322FED"/>
    <w:rsid w:val="00343612"/>
    <w:rsid w:val="00343D16"/>
    <w:rsid w:val="003553B0"/>
    <w:rsid w:val="004217E0"/>
    <w:rsid w:val="00431E45"/>
    <w:rsid w:val="00443D7E"/>
    <w:rsid w:val="00443F66"/>
    <w:rsid w:val="0046501B"/>
    <w:rsid w:val="00465966"/>
    <w:rsid w:val="00482FBD"/>
    <w:rsid w:val="00486B96"/>
    <w:rsid w:val="00491C5F"/>
    <w:rsid w:val="00496F37"/>
    <w:rsid w:val="004D7BBA"/>
    <w:rsid w:val="00505AD6"/>
    <w:rsid w:val="0052261E"/>
    <w:rsid w:val="00554FDE"/>
    <w:rsid w:val="00566F71"/>
    <w:rsid w:val="005812C3"/>
    <w:rsid w:val="005A1516"/>
    <w:rsid w:val="005A5A30"/>
    <w:rsid w:val="005D09F6"/>
    <w:rsid w:val="005D43D1"/>
    <w:rsid w:val="005E0FBC"/>
    <w:rsid w:val="005E306F"/>
    <w:rsid w:val="0061199B"/>
    <w:rsid w:val="00635405"/>
    <w:rsid w:val="00644795"/>
    <w:rsid w:val="00657C34"/>
    <w:rsid w:val="00677360"/>
    <w:rsid w:val="006A1C3F"/>
    <w:rsid w:val="006D43FB"/>
    <w:rsid w:val="00716A4C"/>
    <w:rsid w:val="00725149"/>
    <w:rsid w:val="007461F7"/>
    <w:rsid w:val="00753AD3"/>
    <w:rsid w:val="00754667"/>
    <w:rsid w:val="007601DA"/>
    <w:rsid w:val="007631D2"/>
    <w:rsid w:val="0077011A"/>
    <w:rsid w:val="00796298"/>
    <w:rsid w:val="007B2BB0"/>
    <w:rsid w:val="007B60BA"/>
    <w:rsid w:val="007F1988"/>
    <w:rsid w:val="007F5333"/>
    <w:rsid w:val="007F5ED2"/>
    <w:rsid w:val="00854EAE"/>
    <w:rsid w:val="00856444"/>
    <w:rsid w:val="00857823"/>
    <w:rsid w:val="00902997"/>
    <w:rsid w:val="00920131"/>
    <w:rsid w:val="00927B91"/>
    <w:rsid w:val="00931063"/>
    <w:rsid w:val="00971C30"/>
    <w:rsid w:val="009938F5"/>
    <w:rsid w:val="009B1672"/>
    <w:rsid w:val="009C71BF"/>
    <w:rsid w:val="009D6985"/>
    <w:rsid w:val="009D73F8"/>
    <w:rsid w:val="009E15E6"/>
    <w:rsid w:val="009E2123"/>
    <w:rsid w:val="009F00E5"/>
    <w:rsid w:val="009F1A96"/>
    <w:rsid w:val="00A13E7B"/>
    <w:rsid w:val="00AA13B7"/>
    <w:rsid w:val="00AA23A4"/>
    <w:rsid w:val="00AD7368"/>
    <w:rsid w:val="00AE19C9"/>
    <w:rsid w:val="00B4796A"/>
    <w:rsid w:val="00B5756E"/>
    <w:rsid w:val="00B67DBD"/>
    <w:rsid w:val="00B762B0"/>
    <w:rsid w:val="00B91CB1"/>
    <w:rsid w:val="00BA3913"/>
    <w:rsid w:val="00BC6CEB"/>
    <w:rsid w:val="00C15D34"/>
    <w:rsid w:val="00C33F17"/>
    <w:rsid w:val="00C66F23"/>
    <w:rsid w:val="00C90331"/>
    <w:rsid w:val="00C96EA5"/>
    <w:rsid w:val="00CD2A45"/>
    <w:rsid w:val="00D64D09"/>
    <w:rsid w:val="00D81E61"/>
    <w:rsid w:val="00DA6207"/>
    <w:rsid w:val="00DD63AC"/>
    <w:rsid w:val="00DE670A"/>
    <w:rsid w:val="00ED4EE0"/>
    <w:rsid w:val="00EE1A8D"/>
    <w:rsid w:val="00EF4320"/>
    <w:rsid w:val="00F2680E"/>
    <w:rsid w:val="00F703A3"/>
    <w:rsid w:val="00F80695"/>
    <w:rsid w:val="00F93FCC"/>
    <w:rsid w:val="00FA5212"/>
    <w:rsid w:val="00FB1C7C"/>
    <w:rsid w:val="00FB7923"/>
    <w:rsid w:val="00FD2BF0"/>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7F5ED2"/>
    <w:rPr>
      <w:color w:val="0000FF" w:themeColor="hyperlink"/>
      <w:u w:val="single"/>
    </w:rPr>
  </w:style>
  <w:style w:type="character" w:customStyle="1" w:styleId="UnresolvedMention">
    <w:name w:val="Unresolved Mention"/>
    <w:basedOn w:val="Standardskriftforavsnitt"/>
    <w:uiPriority w:val="99"/>
    <w:semiHidden/>
    <w:unhideWhenUsed/>
    <w:rsid w:val="007F5ED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ORDERS/OPAR%20LCC%20III%20CORPS%20CONCEPT%20OF%20OPERATIONS%20PHASE%20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ORDERS/OPAR%20CJTF82%20OPERATION%20ORDER.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INTSUM/VIS_INTSUM_D1_AIR.pdf" TargetMode="External"/><Relationship Id="rId5" Type="http://schemas.openxmlformats.org/officeDocument/2006/relationships/webSettings" Target="webSettings.xml"/><Relationship Id="rId15" Type="http://schemas.openxmlformats.org/officeDocument/2006/relationships/hyperlink" Target="https://www.doctrine.af.mil/Portals/61/documents/Annex_3-60/3-60-D33-Target-LOAC.pdf" TargetMode="External"/><Relationship Id="rId10" Type="http://schemas.openxmlformats.org/officeDocument/2006/relationships/hyperlink" Target="https://132nd-vwing.github.io/OPAR-Brief/INTELLIGENCE/INTSUM/VIS_INTSUM_D1_GROUN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ORDERS/OPAR%20LCC%20IV%20CORPS%20CONCEPT%20OF%20OPERATIONS%20PHASE%201.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C446-D303-470F-B15D-3E59AF48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872</Words>
  <Characters>4622</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102</cp:revision>
  <dcterms:created xsi:type="dcterms:W3CDTF">2020-07-18T07:42:00Z</dcterms:created>
  <dcterms:modified xsi:type="dcterms:W3CDTF">2020-09-25T12:35:00Z</dcterms:modified>
</cp:coreProperties>
</file>