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44B35" w14:textId="77777777" w:rsidR="00753AD3" w:rsidRDefault="00CC1628" w:rsidP="00753AD3">
      <w:pPr>
        <w:pStyle w:val="Tittel"/>
        <w:jc w:val="center"/>
      </w:pPr>
      <w:r>
        <w:rPr>
          <w:noProof/>
        </w:rPr>
        <w:drawing>
          <wp:inline distT="0" distB="0" distL="0" distR="0" wp14:anchorId="0155F1E8" wp14:editId="592E0535">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14:paraId="4E9615A2" w14:textId="77777777" w:rsidR="00753AD3" w:rsidRDefault="00753AD3" w:rsidP="00753AD3">
      <w:pPr>
        <w:pStyle w:val="Tittel"/>
        <w:jc w:val="center"/>
      </w:pPr>
    </w:p>
    <w:p w14:paraId="6EC8B879" w14:textId="689AC256"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INTELLIGENCE REPORT D+</w:t>
      </w:r>
      <w:r w:rsidR="00A35C0F">
        <w:rPr>
          <w:sz w:val="48"/>
          <w:lang w:val="en-US"/>
        </w:rPr>
        <w:t>5</w:t>
      </w:r>
    </w:p>
    <w:p w14:paraId="2559E4E2" w14:textId="77777777"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14:paraId="04AE6D60" w14:textId="6695ADE7"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F83CD6">
        <w:rPr>
          <w:rFonts w:eastAsia="Times New Roman"/>
          <w:lang w:val="en-US"/>
        </w:rPr>
        <w:t>the last 24 hours (D+</w:t>
      </w:r>
      <w:r w:rsidR="00A35C0F">
        <w:rPr>
          <w:rFonts w:eastAsia="Times New Roman"/>
          <w:lang w:val="en-US"/>
        </w:rPr>
        <w:t>5</w:t>
      </w:r>
      <w:r w:rsidR="00BC175E">
        <w:rPr>
          <w:rFonts w:eastAsia="Times New Roman"/>
          <w:lang w:val="en-US"/>
        </w:rPr>
        <w:t xml:space="preserve">). </w:t>
      </w:r>
    </w:p>
    <w:p w14:paraId="32A6A2FD" w14:textId="77777777" w:rsidR="001950E0" w:rsidRDefault="001950E0" w:rsidP="00863CD0">
      <w:pPr>
        <w:pStyle w:val="Ingenmellomrom"/>
        <w:rPr>
          <w:rFonts w:eastAsia="Times New Roman"/>
          <w:lang w:val="en-US"/>
        </w:rPr>
      </w:pPr>
    </w:p>
    <w:p w14:paraId="3DC796B5" w14:textId="77777777" w:rsidR="001950E0" w:rsidRDefault="00BC175E" w:rsidP="001950E0">
      <w:pPr>
        <w:pStyle w:val="Overskrift1"/>
        <w:rPr>
          <w:lang w:val="en-US"/>
        </w:rPr>
      </w:pPr>
      <w:r>
        <w:rPr>
          <w:lang w:val="en-US"/>
        </w:rPr>
        <w:t>Intelligence</w:t>
      </w:r>
    </w:p>
    <w:p w14:paraId="2CED6C94" w14:textId="77777777" w:rsidR="001950E0" w:rsidRDefault="001950E0" w:rsidP="001950E0">
      <w:pPr>
        <w:pStyle w:val="Overskrift2"/>
        <w:rPr>
          <w:lang w:val="en-US"/>
        </w:rPr>
      </w:pPr>
      <w:r>
        <w:rPr>
          <w:lang w:val="en-US"/>
        </w:rPr>
        <w:t>Air</w:t>
      </w:r>
    </w:p>
    <w:p w14:paraId="2B6B46E7" w14:textId="1AB39FCC" w:rsidR="001A5AD2" w:rsidRDefault="00686F67" w:rsidP="001A1D6D">
      <w:pPr>
        <w:pStyle w:val="Overskrift3"/>
        <w:rPr>
          <w:lang w:val="en-US"/>
        </w:rPr>
      </w:pPr>
      <w:r>
        <w:rPr>
          <w:lang w:val="en-US"/>
        </w:rPr>
        <w:t>TU-22 shot down by CJTF</w:t>
      </w:r>
    </w:p>
    <w:p w14:paraId="4D8BDD4A" w14:textId="61D4AA20" w:rsidR="003119EE" w:rsidRDefault="00686F67" w:rsidP="001A1D6D">
      <w:pPr>
        <w:pStyle w:val="Ingenmellomrom"/>
        <w:ind w:left="709" w:hanging="9"/>
        <w:rPr>
          <w:lang w:val="en-US"/>
        </w:rPr>
      </w:pPr>
      <w:r>
        <w:rPr>
          <w:lang w:val="en-US"/>
        </w:rPr>
        <w:t>A Russian TU-22 was shot down by CJTF forces on D+4.</w:t>
      </w:r>
      <w:r w:rsidR="000B5990">
        <w:rPr>
          <w:lang w:val="en-US"/>
        </w:rPr>
        <w:t xml:space="preserve"> See section 2.4.1  and 2.2.1 for reactions.</w:t>
      </w:r>
    </w:p>
    <w:p w14:paraId="03F23E38" w14:textId="7F49A7DB" w:rsidR="00686F67" w:rsidRDefault="00686F67" w:rsidP="001A1D6D">
      <w:pPr>
        <w:pStyle w:val="Ingenmellomrom"/>
        <w:ind w:left="709" w:hanging="9"/>
        <w:rPr>
          <w:lang w:val="en-US"/>
        </w:rPr>
      </w:pPr>
    </w:p>
    <w:p w14:paraId="47B981A2" w14:textId="7F2AFC55" w:rsidR="00686F67" w:rsidRDefault="00686F67" w:rsidP="000B5990">
      <w:pPr>
        <w:pStyle w:val="Overskrift3"/>
        <w:rPr>
          <w:lang w:val="en-US"/>
        </w:rPr>
      </w:pPr>
      <w:r>
        <w:rPr>
          <w:lang w:val="en-US"/>
        </w:rPr>
        <w:t>Iran-Iraq-Syria talks</w:t>
      </w:r>
    </w:p>
    <w:p w14:paraId="21435D2E" w14:textId="233D3A51" w:rsidR="00686F67" w:rsidRDefault="00686F67" w:rsidP="00686F67">
      <w:pPr>
        <w:pStyle w:val="Ingenmellomrom"/>
        <w:ind w:left="709" w:hanging="9"/>
        <w:rPr>
          <w:lang w:val="en-US"/>
        </w:rPr>
      </w:pPr>
      <w:r>
        <w:rPr>
          <w:lang w:val="en-US"/>
        </w:rPr>
        <w:t>The last week there have been talks between Syria, Iran and Iraq about the use of Iraqi airspace to form a transit corridor between Iran and Syria.</w:t>
      </w:r>
      <w:r w:rsidR="000B5990">
        <w:rPr>
          <w:lang w:val="en-US"/>
        </w:rPr>
        <w:t xml:space="preserve"> CJTF control of the airspace in </w:t>
      </w:r>
      <w:r w:rsidR="000B5990">
        <w:rPr>
          <w:lang w:val="en-US"/>
        </w:rPr>
        <w:t>Eastern M</w:t>
      </w:r>
      <w:r w:rsidR="000B5990" w:rsidRPr="002948A0">
        <w:rPr>
          <w:lang w:val="en-US"/>
        </w:rPr>
        <w:t>editerranean</w:t>
      </w:r>
      <w:r w:rsidR="000B5990">
        <w:rPr>
          <w:lang w:val="en-US"/>
        </w:rPr>
        <w:t xml:space="preserve"> have made it very hard for Iran to move supplies to Hezbollah through sea and air. </w:t>
      </w:r>
      <w:r>
        <w:rPr>
          <w:lang w:val="en-US"/>
        </w:rPr>
        <w:t xml:space="preserve"> The use of the corridor is intended for transporting equipment</w:t>
      </w:r>
      <w:r w:rsidR="000B5990">
        <w:rPr>
          <w:lang w:val="en-US"/>
        </w:rPr>
        <w:t xml:space="preserve"> and supplies</w:t>
      </w:r>
      <w:r>
        <w:rPr>
          <w:lang w:val="en-US"/>
        </w:rPr>
        <w:t xml:space="preserve"> only, and Iraq have denied the usage of the corridor for combat operations staged in Iran.</w:t>
      </w:r>
      <w:r w:rsidR="000B5990">
        <w:rPr>
          <w:lang w:val="en-US"/>
        </w:rPr>
        <w:t xml:space="preserve"> The status of the agreement is currently unknown.</w:t>
      </w:r>
    </w:p>
    <w:p w14:paraId="599B8D83" w14:textId="3F90C48A" w:rsidR="00686F67" w:rsidRDefault="00686F67" w:rsidP="00686F67">
      <w:pPr>
        <w:pStyle w:val="Ingenmellomrom"/>
        <w:ind w:left="709" w:hanging="9"/>
        <w:rPr>
          <w:lang w:val="en-US"/>
        </w:rPr>
      </w:pPr>
    </w:p>
    <w:p w14:paraId="2FD0B5D4" w14:textId="662A22C7" w:rsidR="00686F67" w:rsidRDefault="00686F67" w:rsidP="00686F67">
      <w:pPr>
        <w:pStyle w:val="Ingenmellomrom"/>
        <w:ind w:left="709" w:hanging="9"/>
        <w:rPr>
          <w:lang w:val="en-US"/>
        </w:rPr>
      </w:pPr>
      <w:r w:rsidRPr="000B5990">
        <w:rPr>
          <w:b/>
          <w:bCs/>
          <w:lang w:val="en-US"/>
        </w:rPr>
        <w:t>ASSESSMENT:</w:t>
      </w:r>
      <w:r>
        <w:rPr>
          <w:lang w:val="en-US"/>
        </w:rPr>
        <w:t xml:space="preserve"> It is UNLIKELY that combat operations staged in I</w:t>
      </w:r>
      <w:r w:rsidR="000B5990">
        <w:rPr>
          <w:lang w:val="en-US"/>
        </w:rPr>
        <w:t>ran</w:t>
      </w:r>
      <w:r>
        <w:rPr>
          <w:lang w:val="en-US"/>
        </w:rPr>
        <w:t xml:space="preserve"> will be used to conduct attacks through the </w:t>
      </w:r>
      <w:r w:rsidR="000B5990">
        <w:rPr>
          <w:lang w:val="en-US"/>
        </w:rPr>
        <w:t>corridor. It is LIKELY that Syria will increase its efforts to reach this deal so supplies from Iran can be received. A corridor between Iran and Syria can EVEN CHANCE also open for Iranian military forces being staged at Syrian territory.</w:t>
      </w:r>
    </w:p>
    <w:p w14:paraId="09B543C4" w14:textId="77777777" w:rsidR="001A1D6D" w:rsidRDefault="001A1D6D" w:rsidP="003119EE">
      <w:pPr>
        <w:pStyle w:val="Ingenmellomrom"/>
        <w:ind w:left="576" w:hanging="9"/>
        <w:rPr>
          <w:b/>
          <w:lang w:val="en-US"/>
        </w:rPr>
      </w:pPr>
    </w:p>
    <w:p w14:paraId="279EE17A" w14:textId="77777777" w:rsidR="001A1D6D" w:rsidRPr="008E5C36" w:rsidRDefault="001A1D6D" w:rsidP="001A1D6D">
      <w:pPr>
        <w:pStyle w:val="Ingenmellomrom"/>
        <w:ind w:left="709" w:hanging="9"/>
        <w:rPr>
          <w:lang w:val="en-US"/>
        </w:rPr>
      </w:pPr>
    </w:p>
    <w:p w14:paraId="153CDF63" w14:textId="77777777" w:rsidR="001950E0" w:rsidRDefault="001950E0" w:rsidP="001950E0">
      <w:pPr>
        <w:pStyle w:val="Overskrift2"/>
        <w:rPr>
          <w:lang w:val="en-US"/>
        </w:rPr>
      </w:pPr>
      <w:r>
        <w:rPr>
          <w:lang w:val="en-US"/>
        </w:rPr>
        <w:lastRenderedPageBreak/>
        <w:t>Sea</w:t>
      </w:r>
    </w:p>
    <w:p w14:paraId="5B52992D" w14:textId="78541A24" w:rsidR="003119EE" w:rsidRDefault="002948A0" w:rsidP="000B5990">
      <w:pPr>
        <w:pStyle w:val="Overskrift3"/>
        <w:rPr>
          <w:lang w:val="en-US"/>
        </w:rPr>
      </w:pPr>
      <w:r>
        <w:rPr>
          <w:lang w:val="en-US"/>
        </w:rPr>
        <w:t>Russian Surface Action Group (SAG) ordered to Eastern M</w:t>
      </w:r>
      <w:r w:rsidRPr="002948A0">
        <w:rPr>
          <w:lang w:val="en-US"/>
        </w:rPr>
        <w:t>editerranean</w:t>
      </w:r>
    </w:p>
    <w:p w14:paraId="3E3CD0D4" w14:textId="5FFAD4CB" w:rsidR="00686F67" w:rsidRDefault="002948A0" w:rsidP="000B5990">
      <w:pPr>
        <w:pStyle w:val="Ingenmellomrom"/>
        <w:ind w:left="709" w:hanging="9"/>
        <w:rPr>
          <w:lang w:val="en-US"/>
        </w:rPr>
      </w:pPr>
      <w:r>
        <w:rPr>
          <w:lang w:val="en-US"/>
        </w:rPr>
        <w:t xml:space="preserve">Following the downing of a Russian TU-22 in the </w:t>
      </w:r>
      <w:r>
        <w:rPr>
          <w:lang w:val="en-US"/>
        </w:rPr>
        <w:t>Eastern M</w:t>
      </w:r>
      <w:r w:rsidRPr="002948A0">
        <w:rPr>
          <w:lang w:val="en-US"/>
        </w:rPr>
        <w:t>editerranean</w:t>
      </w:r>
      <w:r>
        <w:rPr>
          <w:lang w:val="en-US"/>
        </w:rPr>
        <w:t xml:space="preserve"> on D+5, a Russian SAG consisting of 3 Surface vessels are ordered to sail to the </w:t>
      </w:r>
      <w:r>
        <w:rPr>
          <w:lang w:val="en-US"/>
        </w:rPr>
        <w:t>Eastern M</w:t>
      </w:r>
      <w:r w:rsidRPr="002948A0">
        <w:rPr>
          <w:lang w:val="en-US"/>
        </w:rPr>
        <w:t>editerranean</w:t>
      </w:r>
      <w:r>
        <w:rPr>
          <w:lang w:val="en-US"/>
        </w:rPr>
        <w:t>. It is unknown which vessels that are in the SAG. The SAG i</w:t>
      </w:r>
      <w:r w:rsidR="00686F67">
        <w:rPr>
          <w:lang w:val="en-US"/>
        </w:rPr>
        <w:t xml:space="preserve">s expected to arrive in the </w:t>
      </w:r>
      <w:r w:rsidR="00686F67">
        <w:rPr>
          <w:lang w:val="en-US"/>
        </w:rPr>
        <w:t>Eastern M</w:t>
      </w:r>
      <w:r w:rsidR="00686F67" w:rsidRPr="002948A0">
        <w:rPr>
          <w:lang w:val="en-US"/>
        </w:rPr>
        <w:t>editerranean</w:t>
      </w:r>
      <w:r w:rsidR="00686F67">
        <w:rPr>
          <w:lang w:val="en-US"/>
        </w:rPr>
        <w:t xml:space="preserve"> in about 5 days.</w:t>
      </w:r>
    </w:p>
    <w:p w14:paraId="79BB8401" w14:textId="3E242809" w:rsidR="002948A0" w:rsidRDefault="002948A0" w:rsidP="002948A0">
      <w:pPr>
        <w:pStyle w:val="Ingenmellomrom"/>
        <w:ind w:left="576" w:hanging="9"/>
        <w:rPr>
          <w:lang w:val="en-US"/>
        </w:rPr>
      </w:pPr>
    </w:p>
    <w:p w14:paraId="232034C2" w14:textId="2594BEB6" w:rsidR="002948A0" w:rsidRDefault="002948A0" w:rsidP="002948A0">
      <w:pPr>
        <w:pStyle w:val="Ingenmellomrom"/>
        <w:ind w:left="576" w:hanging="9"/>
        <w:rPr>
          <w:lang w:val="en-US"/>
        </w:rPr>
      </w:pPr>
    </w:p>
    <w:p w14:paraId="5665037D" w14:textId="32B6378D" w:rsidR="002948A0" w:rsidRDefault="002948A0" w:rsidP="000B5990">
      <w:pPr>
        <w:pStyle w:val="Ingenmellomrom"/>
        <w:ind w:left="709" w:hanging="9"/>
        <w:rPr>
          <w:lang w:val="en-US"/>
        </w:rPr>
      </w:pPr>
      <w:r w:rsidRPr="000B5990">
        <w:rPr>
          <w:b/>
          <w:bCs/>
          <w:lang w:val="en-US"/>
        </w:rPr>
        <w:t>ASSESSMENT: It</w:t>
      </w:r>
      <w:r>
        <w:rPr>
          <w:lang w:val="en-US"/>
        </w:rPr>
        <w:t xml:space="preserve"> is LIKELY that the SAG is sent to the </w:t>
      </w:r>
      <w:r>
        <w:rPr>
          <w:lang w:val="en-US"/>
        </w:rPr>
        <w:t>Eastern M</w:t>
      </w:r>
      <w:r w:rsidRPr="002948A0">
        <w:rPr>
          <w:lang w:val="en-US"/>
        </w:rPr>
        <w:t>editerranean</w:t>
      </w:r>
      <w:r>
        <w:rPr>
          <w:lang w:val="en-US"/>
        </w:rPr>
        <w:t xml:space="preserve"> in order to increase Russian Air Defence in the region. It is LIKELY that one of the ships in the SAG is a Air Defence platform with long-range air defence. </w:t>
      </w:r>
    </w:p>
    <w:p w14:paraId="56ECDEA0" w14:textId="29C41B77" w:rsidR="002948A0" w:rsidRDefault="002948A0" w:rsidP="002948A0">
      <w:pPr>
        <w:pStyle w:val="Ingenmellomrom"/>
        <w:ind w:left="576" w:hanging="9"/>
        <w:rPr>
          <w:lang w:val="en-US"/>
        </w:rPr>
      </w:pPr>
    </w:p>
    <w:p w14:paraId="4D7BDB2D" w14:textId="5825898C" w:rsidR="002948A0" w:rsidRPr="008E5C36" w:rsidRDefault="002948A0" w:rsidP="003119EE">
      <w:pPr>
        <w:pStyle w:val="Ingenmellomrom"/>
        <w:ind w:left="576" w:hanging="9"/>
        <w:rPr>
          <w:lang w:val="en-US"/>
        </w:rPr>
      </w:pPr>
    </w:p>
    <w:p w14:paraId="0ACB46BE" w14:textId="77777777" w:rsidR="00777BBA" w:rsidRPr="0003397C" w:rsidRDefault="00777BBA" w:rsidP="00777BBA">
      <w:pPr>
        <w:pStyle w:val="Ingenmellomrom"/>
        <w:ind w:left="720"/>
        <w:rPr>
          <w:lang w:val="en-US"/>
        </w:rPr>
      </w:pPr>
    </w:p>
    <w:p w14:paraId="33659003" w14:textId="77777777" w:rsidR="00F83CD6" w:rsidRPr="001A1D6D" w:rsidRDefault="009E3588" w:rsidP="001A1D6D">
      <w:pPr>
        <w:pStyle w:val="Overskrift2"/>
        <w:rPr>
          <w:lang w:val="en-US"/>
        </w:rPr>
      </w:pPr>
      <w:r>
        <w:rPr>
          <w:lang w:val="en-US"/>
        </w:rPr>
        <w:t>Ground</w:t>
      </w:r>
    </w:p>
    <w:p w14:paraId="5A528447" w14:textId="24AF58F7" w:rsidR="00F83CD6" w:rsidRDefault="000B5990" w:rsidP="003119EE">
      <w:pPr>
        <w:pStyle w:val="Overskrift3"/>
        <w:rPr>
          <w:lang w:val="en-US"/>
        </w:rPr>
      </w:pPr>
      <w:r>
        <w:rPr>
          <w:lang w:val="en-US"/>
        </w:rPr>
        <w:t>SA-2 production</w:t>
      </w:r>
    </w:p>
    <w:p w14:paraId="2AA972AF" w14:textId="076A0D2A" w:rsidR="00F83CD6" w:rsidRDefault="00F83CD6" w:rsidP="00B50B48">
      <w:pPr>
        <w:pStyle w:val="Ingenmellomrom"/>
        <w:ind w:left="720"/>
        <w:rPr>
          <w:lang w:val="en-US"/>
        </w:rPr>
      </w:pPr>
      <w:r>
        <w:rPr>
          <w:lang w:val="en-US"/>
        </w:rPr>
        <w:t xml:space="preserve">Credible reports on the activity in </w:t>
      </w:r>
      <w:r w:rsidR="000B5990">
        <w:rPr>
          <w:lang w:val="en-US"/>
        </w:rPr>
        <w:t>Raqqa</w:t>
      </w:r>
      <w:r>
        <w:rPr>
          <w:lang w:val="en-US"/>
        </w:rPr>
        <w:t xml:space="preserve"> vehicle factory (OPARTGT02</w:t>
      </w:r>
      <w:r w:rsidR="000B5990">
        <w:rPr>
          <w:lang w:val="en-US"/>
        </w:rPr>
        <w:t>2</w:t>
      </w:r>
      <w:r>
        <w:rPr>
          <w:lang w:val="en-US"/>
        </w:rPr>
        <w:t>)</w:t>
      </w:r>
      <w:r w:rsidR="003119EE">
        <w:rPr>
          <w:lang w:val="en-US"/>
        </w:rPr>
        <w:t xml:space="preserve"> indicate that </w:t>
      </w:r>
      <w:r w:rsidR="000B5990">
        <w:rPr>
          <w:lang w:val="en-US"/>
        </w:rPr>
        <w:t>3</w:t>
      </w:r>
      <w:r w:rsidR="003119EE">
        <w:rPr>
          <w:lang w:val="en-US"/>
        </w:rPr>
        <w:t>x SA-</w:t>
      </w:r>
      <w:r w:rsidR="000B5990">
        <w:rPr>
          <w:lang w:val="en-US"/>
        </w:rPr>
        <w:t>2 BN</w:t>
      </w:r>
      <w:r w:rsidR="003119EE">
        <w:rPr>
          <w:lang w:val="en-US"/>
        </w:rPr>
        <w:t>s</w:t>
      </w:r>
      <w:r>
        <w:rPr>
          <w:lang w:val="en-US"/>
        </w:rPr>
        <w:t xml:space="preserve"> is in its final stages of production. </w:t>
      </w:r>
      <w:r w:rsidR="003119EE">
        <w:rPr>
          <w:lang w:val="en-US"/>
        </w:rPr>
        <w:t xml:space="preserve">It is unknown if additional </w:t>
      </w:r>
      <w:r w:rsidR="000B5990">
        <w:rPr>
          <w:lang w:val="en-US"/>
        </w:rPr>
        <w:t>IADS equipment</w:t>
      </w:r>
      <w:r w:rsidR="003119EE">
        <w:rPr>
          <w:lang w:val="en-US"/>
        </w:rPr>
        <w:t xml:space="preserve"> is being produced at the facility.</w:t>
      </w:r>
    </w:p>
    <w:p w14:paraId="41A163B7" w14:textId="77777777" w:rsidR="00F83CD6" w:rsidRDefault="00F83CD6" w:rsidP="00B50B48">
      <w:pPr>
        <w:pStyle w:val="Ingenmellomrom"/>
        <w:ind w:left="720"/>
        <w:rPr>
          <w:lang w:val="en-US"/>
        </w:rPr>
      </w:pPr>
    </w:p>
    <w:p w14:paraId="677B2989" w14:textId="7117615B" w:rsidR="003119EE" w:rsidRDefault="00F83CD6" w:rsidP="003119EE">
      <w:pPr>
        <w:pStyle w:val="Ingenmellomrom"/>
        <w:ind w:left="720"/>
        <w:rPr>
          <w:lang w:val="en-US"/>
        </w:rPr>
      </w:pPr>
      <w:r w:rsidRPr="003119EE">
        <w:rPr>
          <w:b/>
          <w:lang w:val="en-US"/>
        </w:rPr>
        <w:t>ASSESSMENT:</w:t>
      </w:r>
      <w:r>
        <w:rPr>
          <w:lang w:val="en-US"/>
        </w:rPr>
        <w:t xml:space="preserve"> It is LIKELY that the Syrian regimen is increasing their production of war materials due to losses in the initial stage of the war. It is LIKELY that the </w:t>
      </w:r>
      <w:r w:rsidR="000B5990">
        <w:rPr>
          <w:lang w:val="en-US"/>
        </w:rPr>
        <w:t>SA-2</w:t>
      </w:r>
      <w:r>
        <w:rPr>
          <w:lang w:val="en-US"/>
        </w:rPr>
        <w:t xml:space="preserve"> vehicles will be transported</w:t>
      </w:r>
      <w:r w:rsidR="000B5990">
        <w:rPr>
          <w:lang w:val="en-US"/>
        </w:rPr>
        <w:t xml:space="preserve"> high value targets to replace combat losses to the </w:t>
      </w:r>
      <w:r w:rsidR="00D5628E">
        <w:rPr>
          <w:lang w:val="en-US"/>
        </w:rPr>
        <w:t>important IADS protecting high value targets.</w:t>
      </w:r>
      <w:r>
        <w:rPr>
          <w:lang w:val="en-US"/>
        </w:rPr>
        <w:t xml:space="preserve"> It is EVEN CHANCE that the </w:t>
      </w:r>
      <w:r w:rsidR="003119EE">
        <w:rPr>
          <w:lang w:val="en-US"/>
        </w:rPr>
        <w:t>SA-15 vehicles will be sent from the factory within the next 7 days.</w:t>
      </w:r>
    </w:p>
    <w:p w14:paraId="7AF5669A" w14:textId="77777777" w:rsidR="003119EE" w:rsidRDefault="003119EE" w:rsidP="003119EE">
      <w:pPr>
        <w:pStyle w:val="Ingenmellomrom"/>
        <w:ind w:left="720"/>
        <w:rPr>
          <w:lang w:val="en-US"/>
        </w:rPr>
      </w:pPr>
    </w:p>
    <w:p w14:paraId="336E091F" w14:textId="77777777" w:rsidR="003119EE" w:rsidRDefault="003119EE" w:rsidP="00B50B48">
      <w:pPr>
        <w:pStyle w:val="Ingenmellomrom"/>
        <w:ind w:left="720"/>
        <w:rPr>
          <w:lang w:val="en-US"/>
        </w:rPr>
      </w:pPr>
    </w:p>
    <w:p w14:paraId="486F06F4" w14:textId="77777777" w:rsidR="00216426" w:rsidRPr="008005E2" w:rsidRDefault="00216426" w:rsidP="00B50B48">
      <w:pPr>
        <w:pStyle w:val="Ingenmellomrom"/>
        <w:ind w:left="720"/>
        <w:rPr>
          <w:lang w:val="en-US"/>
        </w:rPr>
      </w:pPr>
    </w:p>
    <w:p w14:paraId="666A8D03" w14:textId="77777777" w:rsidR="00552116" w:rsidRDefault="00552116" w:rsidP="00552116">
      <w:pPr>
        <w:pStyle w:val="Overskrift2"/>
        <w:rPr>
          <w:lang w:val="en-US"/>
        </w:rPr>
      </w:pPr>
      <w:r>
        <w:rPr>
          <w:lang w:val="en-US"/>
        </w:rPr>
        <w:t>Political</w:t>
      </w:r>
    </w:p>
    <w:p w14:paraId="20B0AC25" w14:textId="453E6EFF" w:rsidR="001A1D6D" w:rsidRDefault="00A35C0F" w:rsidP="000B5990">
      <w:pPr>
        <w:pStyle w:val="Overskrift3"/>
        <w:rPr>
          <w:lang w:val="en-US"/>
        </w:rPr>
      </w:pPr>
      <w:r>
        <w:rPr>
          <w:lang w:val="en-US"/>
        </w:rPr>
        <w:t>Russian reaction to TU-22 being shot down</w:t>
      </w:r>
    </w:p>
    <w:p w14:paraId="553708AD" w14:textId="4BA4D2AA" w:rsidR="00A35C0F" w:rsidRDefault="00A35C0F" w:rsidP="000B5990">
      <w:pPr>
        <w:pStyle w:val="Ingenmellomrom"/>
        <w:ind w:left="709"/>
        <w:rPr>
          <w:lang w:val="en-US"/>
        </w:rPr>
      </w:pPr>
      <w:r>
        <w:rPr>
          <w:lang w:val="en-US"/>
        </w:rPr>
        <w:t xml:space="preserve">Russia have made strong complaints both to the UNSC and the world community about a Russian aircraft being shot down while flying in international airspace. Russia have publicly declared openly that this will have consequences. Secretly Russia have reached out to Syria and Iran </w:t>
      </w:r>
      <w:r w:rsidR="002948A0">
        <w:rPr>
          <w:lang w:val="en-US"/>
        </w:rPr>
        <w:t>to discuss options for a response on the incident.</w:t>
      </w:r>
    </w:p>
    <w:p w14:paraId="0D32906A" w14:textId="67DADF03" w:rsidR="002948A0" w:rsidRDefault="002948A0" w:rsidP="001A1D6D">
      <w:pPr>
        <w:pStyle w:val="Ingenmellomrom"/>
        <w:ind w:left="576" w:hanging="9"/>
        <w:rPr>
          <w:lang w:val="en-US"/>
        </w:rPr>
      </w:pPr>
    </w:p>
    <w:p w14:paraId="52AA723F" w14:textId="3913544A" w:rsidR="002948A0" w:rsidRPr="008E5C36" w:rsidRDefault="002948A0" w:rsidP="000B5990">
      <w:pPr>
        <w:pStyle w:val="Ingenmellomrom"/>
        <w:ind w:left="709"/>
        <w:rPr>
          <w:lang w:val="en-US"/>
        </w:rPr>
      </w:pPr>
      <w:r w:rsidRPr="000B5990">
        <w:rPr>
          <w:b/>
          <w:bCs/>
          <w:lang w:val="en-US"/>
        </w:rPr>
        <w:t>ASSESSMENT:</w:t>
      </w:r>
      <w:r>
        <w:rPr>
          <w:lang w:val="en-US"/>
        </w:rPr>
        <w:t xml:space="preserve"> It is UNLIKELY that this incident alone will be the spark to a full out war with Russia. It is LIKELY that further incidents where CJTF assets are responsible for downing of Russian aircrafts can lead to a war. It is LIKELY that Russia is planning a attack through the use of proxies. It is EVEN CHANCE that Russia want to use Hezbollah for an attack and use plausible deniability. It is EVEN CHANCE that Russia my engage CJTF aircraft and shoot it down and claim it as an accident. Potential targets that have a significant value and can send a strong signal is CVN-72, Incirlik Airbase. It is LIKELY that threat level for CVN-72 and Incirlik is increased, and attacks can come on a short notice.</w:t>
      </w:r>
    </w:p>
    <w:p w14:paraId="34C8CB2D" w14:textId="77777777" w:rsidR="00D01C88" w:rsidRDefault="00D01C88" w:rsidP="00D01C88">
      <w:pPr>
        <w:pStyle w:val="Ingenmellomrom"/>
        <w:ind w:left="720"/>
        <w:rPr>
          <w:color w:val="000000" w:themeColor="text1"/>
          <w:lang w:val="en-US"/>
        </w:rPr>
      </w:pPr>
    </w:p>
    <w:p w14:paraId="16275EFB" w14:textId="77777777" w:rsidR="008D7FCC" w:rsidRPr="008005E2" w:rsidRDefault="008D7FCC" w:rsidP="001D6AA9">
      <w:pPr>
        <w:pStyle w:val="Ingenmellomrom"/>
        <w:ind w:left="720"/>
        <w:rPr>
          <w:color w:val="000000" w:themeColor="text1"/>
          <w:lang w:val="en-US"/>
        </w:rPr>
      </w:pPr>
    </w:p>
    <w:p w14:paraId="7F7390A8" w14:textId="77777777" w:rsidR="001950E0" w:rsidRDefault="00BC175E" w:rsidP="001950E0">
      <w:pPr>
        <w:pStyle w:val="Overskrift1"/>
        <w:rPr>
          <w:lang w:val="en-US"/>
        </w:rPr>
      </w:pPr>
      <w:r>
        <w:rPr>
          <w:lang w:val="en-US"/>
        </w:rPr>
        <w:t xml:space="preserve">VID </w:t>
      </w:r>
      <w:r w:rsidR="001950E0">
        <w:rPr>
          <w:lang w:val="en-US"/>
        </w:rPr>
        <w:t>Information gaps</w:t>
      </w:r>
    </w:p>
    <w:p w14:paraId="0F817632" w14:textId="77777777" w:rsidR="00BC175E" w:rsidRPr="00BC175E" w:rsidRDefault="00BC175E" w:rsidP="00BC175E">
      <w:pPr>
        <w:pStyle w:val="Ingenmellomrom"/>
        <w:rPr>
          <w:lang w:val="en-US"/>
        </w:rPr>
      </w:pPr>
    </w:p>
    <w:p w14:paraId="74A004B3" w14:textId="77777777" w:rsidR="001950E0" w:rsidRDefault="001950E0" w:rsidP="001950E0">
      <w:pPr>
        <w:pStyle w:val="Ingenmellomrom"/>
        <w:numPr>
          <w:ilvl w:val="0"/>
          <w:numId w:val="26"/>
        </w:numPr>
        <w:rPr>
          <w:lang w:val="en-US"/>
        </w:rPr>
      </w:pPr>
      <w:r w:rsidRPr="001950E0">
        <w:rPr>
          <w:lang w:val="en-US"/>
        </w:rPr>
        <w:lastRenderedPageBreak/>
        <w:t>What is the status of Syrian SCUD units?</w:t>
      </w:r>
    </w:p>
    <w:p w14:paraId="39E12B22" w14:textId="77777777" w:rsidR="008E5C36" w:rsidRDefault="008E5C36" w:rsidP="001950E0">
      <w:pPr>
        <w:pStyle w:val="Ingenmellomrom"/>
        <w:numPr>
          <w:ilvl w:val="0"/>
          <w:numId w:val="26"/>
        </w:numPr>
        <w:rPr>
          <w:lang w:val="en-US"/>
        </w:rPr>
      </w:pPr>
      <w:r>
        <w:rPr>
          <w:lang w:val="en-US"/>
        </w:rPr>
        <w:t xml:space="preserve">What is the status of Syrian Air Force </w:t>
      </w:r>
    </w:p>
    <w:p w14:paraId="0E40849B" w14:textId="77777777"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14:paraId="5C2BEC33" w14:textId="77777777" w:rsidR="008E5C36" w:rsidRDefault="008E5C36" w:rsidP="008E5C36">
      <w:pPr>
        <w:pStyle w:val="Ingenmellomrom"/>
        <w:numPr>
          <w:ilvl w:val="1"/>
          <w:numId w:val="26"/>
        </w:numPr>
        <w:rPr>
          <w:lang w:val="en-US"/>
        </w:rPr>
      </w:pPr>
      <w:r>
        <w:rPr>
          <w:lang w:val="en-US"/>
        </w:rPr>
        <w:t>QRA (reaction times, from what bases type of aircrafts)</w:t>
      </w:r>
    </w:p>
    <w:p w14:paraId="1C113BB8" w14:textId="77777777"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14:paraId="5C2CB77E" w14:textId="77777777" w:rsidR="0013193B" w:rsidRDefault="0013193B" w:rsidP="008E5C36">
      <w:pPr>
        <w:pStyle w:val="Ingenmellomrom"/>
        <w:numPr>
          <w:ilvl w:val="0"/>
          <w:numId w:val="26"/>
        </w:numPr>
        <w:rPr>
          <w:lang w:val="en-US"/>
        </w:rPr>
      </w:pPr>
      <w:r>
        <w:rPr>
          <w:lang w:val="en-US"/>
        </w:rPr>
        <w:t>What is the status of Syrian Air Force A-G missions?</w:t>
      </w:r>
    </w:p>
    <w:p w14:paraId="3A8838B6" w14:textId="77777777" w:rsidR="00D55B2A" w:rsidRDefault="00D55B2A" w:rsidP="008E5C36">
      <w:pPr>
        <w:pStyle w:val="Ingenmellomrom"/>
        <w:numPr>
          <w:ilvl w:val="0"/>
          <w:numId w:val="26"/>
        </w:numPr>
        <w:rPr>
          <w:lang w:val="en-US"/>
        </w:rPr>
      </w:pPr>
      <w:r>
        <w:rPr>
          <w:lang w:val="en-US"/>
        </w:rPr>
        <w:t>Is there presence of Russian forces in either Tartus or Bassel Al-Assad airfield?</w:t>
      </w:r>
    </w:p>
    <w:p w14:paraId="16F47317" w14:textId="77777777" w:rsidR="00D55B2A" w:rsidRDefault="00D55B2A" w:rsidP="008E5C36">
      <w:pPr>
        <w:pStyle w:val="Ingenmellomrom"/>
        <w:numPr>
          <w:ilvl w:val="0"/>
          <w:numId w:val="26"/>
        </w:numPr>
        <w:rPr>
          <w:lang w:val="en-US"/>
        </w:rPr>
      </w:pPr>
      <w:r>
        <w:rPr>
          <w:lang w:val="en-US"/>
        </w:rPr>
        <w:t>What is the status of Syrian IADS?</w:t>
      </w:r>
    </w:p>
    <w:p w14:paraId="3AEFEC15" w14:textId="77777777" w:rsidR="00D55B2A" w:rsidRDefault="00D55B2A" w:rsidP="00D55B2A">
      <w:pPr>
        <w:pStyle w:val="Ingenmellomrom"/>
        <w:numPr>
          <w:ilvl w:val="1"/>
          <w:numId w:val="26"/>
        </w:numPr>
        <w:rPr>
          <w:lang w:val="en-US"/>
        </w:rPr>
      </w:pPr>
      <w:r>
        <w:rPr>
          <w:lang w:val="en-US"/>
        </w:rPr>
        <w:t>Positions of EWR</w:t>
      </w:r>
    </w:p>
    <w:p w14:paraId="2140BA59" w14:textId="77777777" w:rsidR="00D55B2A" w:rsidRDefault="00D55B2A" w:rsidP="00D55B2A">
      <w:pPr>
        <w:pStyle w:val="Ingenmellomrom"/>
        <w:numPr>
          <w:ilvl w:val="1"/>
          <w:numId w:val="26"/>
        </w:numPr>
        <w:rPr>
          <w:lang w:val="en-US"/>
        </w:rPr>
      </w:pPr>
      <w:r>
        <w:rPr>
          <w:lang w:val="en-US"/>
        </w:rPr>
        <w:t>Position of SAM sites</w:t>
      </w:r>
    </w:p>
    <w:p w14:paraId="4B399E35" w14:textId="77777777" w:rsidR="00D55B2A" w:rsidRDefault="00D55B2A" w:rsidP="00D55B2A">
      <w:pPr>
        <w:pStyle w:val="Ingenmellomrom"/>
        <w:numPr>
          <w:ilvl w:val="1"/>
          <w:numId w:val="26"/>
        </w:numPr>
        <w:rPr>
          <w:lang w:val="en-US"/>
        </w:rPr>
      </w:pPr>
      <w:r>
        <w:rPr>
          <w:lang w:val="en-US"/>
        </w:rPr>
        <w:t>Is the entire IADS operational</w:t>
      </w:r>
    </w:p>
    <w:p w14:paraId="7C7721BB" w14:textId="77777777" w:rsidR="00C60710" w:rsidRDefault="00C60710" w:rsidP="001D6AA9">
      <w:pPr>
        <w:pStyle w:val="Ingenmellomrom"/>
        <w:ind w:left="720"/>
        <w:rPr>
          <w:lang w:val="en-US"/>
        </w:rPr>
      </w:pPr>
    </w:p>
    <w:sectPr w:rsidR="00C60710"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AD149" w14:textId="77777777" w:rsidR="00791232" w:rsidRDefault="00791232" w:rsidP="00465966">
      <w:pPr>
        <w:spacing w:after="0" w:line="240" w:lineRule="auto"/>
      </w:pPr>
      <w:r>
        <w:separator/>
      </w:r>
    </w:p>
  </w:endnote>
  <w:endnote w:type="continuationSeparator" w:id="0">
    <w:p w14:paraId="05F83D87" w14:textId="77777777" w:rsidR="00791232" w:rsidRDefault="00791232"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119C6" w14:textId="77777777" w:rsidR="00753AD3" w:rsidRPr="008275B5" w:rsidRDefault="00753AD3" w:rsidP="00753AD3">
    <w:pPr>
      <w:pStyle w:val="Bunntekst"/>
      <w:jc w:val="center"/>
      <w:rPr>
        <w:sz w:val="16"/>
        <w:lang w:val="en-US"/>
      </w:rPr>
    </w:pPr>
    <w:r w:rsidRPr="008275B5">
      <w:rPr>
        <w:b/>
        <w:bCs/>
        <w:sz w:val="16"/>
        <w:lang w:val="en-US"/>
      </w:rPr>
      <w:t>DISCLAIMER:</w:t>
    </w:r>
  </w:p>
  <w:p w14:paraId="7EB684BC"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B0F2F43"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062AD" w14:textId="77777777" w:rsidR="00791232" w:rsidRDefault="00791232" w:rsidP="00465966">
      <w:pPr>
        <w:spacing w:after="0" w:line="240" w:lineRule="auto"/>
      </w:pPr>
      <w:r>
        <w:separator/>
      </w:r>
    </w:p>
  </w:footnote>
  <w:footnote w:type="continuationSeparator" w:id="0">
    <w:p w14:paraId="4EDAC5F8" w14:textId="77777777" w:rsidR="00791232" w:rsidRDefault="00791232"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4FB7E" w14:textId="77777777" w:rsidR="00863CD0" w:rsidRPr="008275B5" w:rsidRDefault="00465966" w:rsidP="00863CD0">
    <w:pPr>
      <w:pStyle w:val="Topptekst"/>
      <w:rPr>
        <w:sz w:val="18"/>
        <w:szCs w:val="30"/>
        <w:lang w:val="en-US"/>
      </w:rPr>
    </w:pPr>
    <w:r>
      <w:tab/>
    </w:r>
    <w:r>
      <w:tab/>
    </w:r>
    <w:r w:rsidR="00CC1628">
      <w:rPr>
        <w:sz w:val="18"/>
        <w:szCs w:val="30"/>
        <w:lang w:val="en-US"/>
      </w:rPr>
      <w:t>VID</w:t>
    </w:r>
  </w:p>
  <w:p w14:paraId="1AF0D184" w14:textId="77777777"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13AA"/>
    <w:rsid w:val="0003397C"/>
    <w:rsid w:val="00044CC5"/>
    <w:rsid w:val="00055FFB"/>
    <w:rsid w:val="00067832"/>
    <w:rsid w:val="000B5990"/>
    <w:rsid w:val="000C2807"/>
    <w:rsid w:val="000C2DE1"/>
    <w:rsid w:val="000E081B"/>
    <w:rsid w:val="000E4A5E"/>
    <w:rsid w:val="000F1505"/>
    <w:rsid w:val="000F7526"/>
    <w:rsid w:val="00104BC9"/>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16426"/>
    <w:rsid w:val="00216944"/>
    <w:rsid w:val="00222BA4"/>
    <w:rsid w:val="0022367F"/>
    <w:rsid w:val="002948A0"/>
    <w:rsid w:val="002A2463"/>
    <w:rsid w:val="002A763B"/>
    <w:rsid w:val="002C5C9E"/>
    <w:rsid w:val="003119EE"/>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86F67"/>
    <w:rsid w:val="006B0A9D"/>
    <w:rsid w:val="006B17F0"/>
    <w:rsid w:val="006C18B6"/>
    <w:rsid w:val="006F06A4"/>
    <w:rsid w:val="006F06CA"/>
    <w:rsid w:val="00753AD3"/>
    <w:rsid w:val="00770BCB"/>
    <w:rsid w:val="00777BBA"/>
    <w:rsid w:val="00791232"/>
    <w:rsid w:val="007B22C3"/>
    <w:rsid w:val="007B6907"/>
    <w:rsid w:val="007C4952"/>
    <w:rsid w:val="007E187C"/>
    <w:rsid w:val="007F0C5F"/>
    <w:rsid w:val="007F5F08"/>
    <w:rsid w:val="008005E2"/>
    <w:rsid w:val="008275B5"/>
    <w:rsid w:val="00844190"/>
    <w:rsid w:val="00855A09"/>
    <w:rsid w:val="008618EF"/>
    <w:rsid w:val="00862225"/>
    <w:rsid w:val="00863CD0"/>
    <w:rsid w:val="00881222"/>
    <w:rsid w:val="008D7FCC"/>
    <w:rsid w:val="008E5C36"/>
    <w:rsid w:val="008F0C57"/>
    <w:rsid w:val="009231F8"/>
    <w:rsid w:val="009527FF"/>
    <w:rsid w:val="00971426"/>
    <w:rsid w:val="00971E1C"/>
    <w:rsid w:val="009D2B8D"/>
    <w:rsid w:val="009D73F8"/>
    <w:rsid w:val="009D78DE"/>
    <w:rsid w:val="009E3588"/>
    <w:rsid w:val="009F08B6"/>
    <w:rsid w:val="00A35C0F"/>
    <w:rsid w:val="00A40A00"/>
    <w:rsid w:val="00A7023A"/>
    <w:rsid w:val="00A96261"/>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F069C"/>
    <w:rsid w:val="00D005D0"/>
    <w:rsid w:val="00D01C88"/>
    <w:rsid w:val="00D06875"/>
    <w:rsid w:val="00D12A41"/>
    <w:rsid w:val="00D212FA"/>
    <w:rsid w:val="00D245DE"/>
    <w:rsid w:val="00D3024F"/>
    <w:rsid w:val="00D55B2A"/>
    <w:rsid w:val="00D5628E"/>
    <w:rsid w:val="00DB5A55"/>
    <w:rsid w:val="00DE336F"/>
    <w:rsid w:val="00E04374"/>
    <w:rsid w:val="00E0486C"/>
    <w:rsid w:val="00E06754"/>
    <w:rsid w:val="00E2021B"/>
    <w:rsid w:val="00E23880"/>
    <w:rsid w:val="00E40ED8"/>
    <w:rsid w:val="00E75D4E"/>
    <w:rsid w:val="00E843E6"/>
    <w:rsid w:val="00E92B49"/>
    <w:rsid w:val="00EA40A5"/>
    <w:rsid w:val="00EA64D3"/>
    <w:rsid w:val="00EB6E62"/>
    <w:rsid w:val="00EC3F55"/>
    <w:rsid w:val="00EE23B0"/>
    <w:rsid w:val="00EF1AA9"/>
    <w:rsid w:val="00F012CB"/>
    <w:rsid w:val="00F211BA"/>
    <w:rsid w:val="00F371E8"/>
    <w:rsid w:val="00F47402"/>
    <w:rsid w:val="00F5610F"/>
    <w:rsid w:val="00F83CD6"/>
    <w:rsid w:val="00F90251"/>
    <w:rsid w:val="00F92E08"/>
    <w:rsid w:val="00FA5212"/>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712F7"/>
  <w15:docId w15:val="{0E801E92-D68C-4855-BD56-3F533B79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717C6-CC15-4658-A39B-332E6208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646</Words>
  <Characters>3430</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Nakken, Frode Dragnes</cp:lastModifiedBy>
  <cp:revision>24</cp:revision>
  <dcterms:created xsi:type="dcterms:W3CDTF">2020-09-19T10:10:00Z</dcterms:created>
  <dcterms:modified xsi:type="dcterms:W3CDTF">2020-11-09T22:56:00Z</dcterms:modified>
</cp:coreProperties>
</file>