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3FCA" w:rsidRPr="00BD3FCA" w:rsidRDefault="00BD3FCA" w:rsidP="00BD3FCA">
      <w:pPr>
        <w:jc w:val="center"/>
        <w:rPr>
          <w:lang w:val="en-US"/>
        </w:rPr>
      </w:pPr>
      <w:r>
        <w:rPr>
          <w:noProof/>
          <w:lang w:val="nb-NO"/>
        </w:rPr>
        <w:drawing>
          <wp:inline distT="0" distB="0" distL="0" distR="0">
            <wp:extent cx="3609975" cy="2390775"/>
            <wp:effectExtent l="57150" t="19050" r="123825" b="85725"/>
            <wp:docPr id="5" name="Bilde 1" descr="D:\GIT PROJECTS\OPAT-background\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 PROJECTS\OPAT-background\JFACC logo.png"/>
                    <pic:cNvPicPr>
                      <a:picLocks noChangeAspect="1" noChangeArrowheads="1"/>
                    </pic:cNvPicPr>
                  </pic:nvPicPr>
                  <pic:blipFill>
                    <a:blip r:embed="rId8"/>
                    <a:srcRect l="3893" t="18241" r="3893"/>
                    <a:stretch>
                      <a:fillRect/>
                    </a:stretch>
                  </pic:blipFill>
                  <pic:spPr bwMode="auto">
                    <a:xfrm>
                      <a:off x="0" y="0"/>
                      <a:ext cx="3609975" cy="2390775"/>
                    </a:xfrm>
                    <a:prstGeom prst="rect">
                      <a:avLst/>
                    </a:prstGeom>
                    <a:noFill/>
                    <a:ln w="12700">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B13063" w:rsidRPr="004E2239" w:rsidRDefault="00343D16" w:rsidP="00B13063">
      <w:pPr>
        <w:pStyle w:val="Tittel"/>
        <w:jc w:val="center"/>
        <w:rPr>
          <w:sz w:val="48"/>
          <w:lang w:val="en-US"/>
        </w:rPr>
      </w:pPr>
      <w:r w:rsidRPr="004E2239">
        <w:rPr>
          <w:sz w:val="48"/>
          <w:lang w:val="en-US"/>
        </w:rPr>
        <w:t xml:space="preserve">OPERATION </w:t>
      </w:r>
      <w:r w:rsidR="00BD3FCA">
        <w:rPr>
          <w:sz w:val="48"/>
          <w:lang w:val="en-US"/>
        </w:rPr>
        <w:t>ARCTIC CITADEL</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Default="00B822B4" w:rsidP="00B822B4">
      <w:pPr>
        <w:pStyle w:val="Ingenmellomrom"/>
        <w:rPr>
          <w:lang w:val="en-US"/>
        </w:rPr>
      </w:pPr>
      <w:r w:rsidRPr="004E2239">
        <w:rPr>
          <w:lang w:val="en-US"/>
        </w:rPr>
        <w:t xml:space="preserve">Version </w:t>
      </w:r>
      <w:r w:rsidR="00345E52">
        <w:rPr>
          <w:lang w:val="en-US"/>
        </w:rPr>
        <w:t>0</w:t>
      </w:r>
      <w:r w:rsidRPr="004E2239">
        <w:rPr>
          <w:lang w:val="en-US"/>
        </w:rPr>
        <w:t>.</w:t>
      </w:r>
      <w:r w:rsidR="00506B48">
        <w:rPr>
          <w:lang w:val="en-US"/>
        </w:rPr>
        <w:t>1</w:t>
      </w:r>
      <w:r w:rsidRPr="004E2239">
        <w:rPr>
          <w:lang w:val="en-US"/>
        </w:rPr>
        <w:t xml:space="preserve">: </w:t>
      </w:r>
      <w:r w:rsidR="00345E52">
        <w:rPr>
          <w:lang w:val="en-US"/>
        </w:rPr>
        <w:t xml:space="preserve">WIP </w:t>
      </w:r>
      <w:r w:rsidR="00183B7C">
        <w:rPr>
          <w:lang w:val="en-US"/>
        </w:rPr>
        <w:t>(Updated 202</w:t>
      </w:r>
      <w:r w:rsidR="00345E52">
        <w:rPr>
          <w:lang w:val="en-US"/>
        </w:rPr>
        <w:t>4</w:t>
      </w:r>
      <w:r w:rsidR="00183B7C">
        <w:rPr>
          <w:lang w:val="en-US"/>
        </w:rPr>
        <w:t>-</w:t>
      </w:r>
      <w:r w:rsidR="00345E52">
        <w:rPr>
          <w:lang w:val="en-US"/>
        </w:rPr>
        <w:t>12</w:t>
      </w:r>
      <w:r w:rsidR="00183B7C">
        <w:rPr>
          <w:lang w:val="en-US"/>
        </w:rPr>
        <w:t>-</w:t>
      </w:r>
      <w:r w:rsidR="00506B48">
        <w:rPr>
          <w:lang w:val="en-US"/>
        </w:rPr>
        <w:t>30</w:t>
      </w:r>
      <w:r w:rsidR="00183B7C">
        <w:rPr>
          <w:lang w:val="en-US"/>
        </w:rPr>
        <w:t>).</w:t>
      </w:r>
    </w:p>
    <w:p w:rsidR="00A14E23" w:rsidRPr="004E2239" w:rsidRDefault="00A14E23" w:rsidP="00B822B4">
      <w:pPr>
        <w:pStyle w:val="Ingenmellomrom"/>
        <w:rPr>
          <w:lang w:val="en-US"/>
        </w:rPr>
      </w:pPr>
    </w:p>
    <w:p w:rsidR="002C24E3" w:rsidRDefault="002C24E3">
      <w:pPr>
        <w:rPr>
          <w:rFonts w:asciiTheme="majorHAnsi" w:eastAsia="Times New Roman" w:hAnsiTheme="majorHAnsi" w:cstheme="majorBidi"/>
          <w:b/>
          <w:bCs/>
          <w:color w:val="0B0BFF" w:themeColor="accent1" w:themeShade="BF"/>
          <w:sz w:val="28"/>
          <w:szCs w:val="28"/>
          <w:lang w:val="en-US"/>
        </w:rPr>
      </w:pPr>
      <w:r>
        <w:rPr>
          <w:rFonts w:eastAsia="Times New Roman"/>
          <w:lang w:val="en-US"/>
        </w:rPr>
        <w:br w:type="page"/>
      </w:r>
    </w:p>
    <w:p w:rsidR="00863CD0" w:rsidRPr="004E2239" w:rsidRDefault="001E22C5" w:rsidP="00863CD0">
      <w:pPr>
        <w:pStyle w:val="Overskrift1"/>
        <w:rPr>
          <w:rFonts w:eastAsia="Times New Roman"/>
          <w:lang w:val="en-US"/>
        </w:rPr>
      </w:pPr>
      <w:r w:rsidRPr="004E2239">
        <w:rPr>
          <w:rFonts w:eastAsia="Times New Roman"/>
          <w:lang w:val="en-US"/>
        </w:rPr>
        <w:lastRenderedPageBreak/>
        <w:t>Introduction</w:t>
      </w:r>
    </w:p>
    <w:p w:rsidR="001E22C5" w:rsidRPr="004E2239" w:rsidRDefault="001E22C5" w:rsidP="001E22C5">
      <w:pPr>
        <w:pStyle w:val="Overskrift2"/>
        <w:rPr>
          <w:lang w:val="en-US"/>
        </w:rPr>
      </w:pPr>
      <w:r w:rsidRPr="004E2239">
        <w:rPr>
          <w:lang w:val="en-US"/>
        </w:rPr>
        <w:t>Scope</w:t>
      </w:r>
    </w:p>
    <w:p w:rsidR="00F25089" w:rsidRDefault="001E22C5" w:rsidP="001E22C5">
      <w:pPr>
        <w:pStyle w:val="Ingenmellomrom"/>
        <w:rPr>
          <w:lang w:val="en-US"/>
        </w:rPr>
      </w:pPr>
      <w:r w:rsidRPr="004E2239">
        <w:rPr>
          <w:lang w:val="en-US"/>
        </w:rPr>
        <w:t xml:space="preserve">These SPINS outline those procedures </w:t>
      </w:r>
      <w:r w:rsidR="00F25089">
        <w:rPr>
          <w:lang w:val="en-US"/>
        </w:rPr>
        <w:t>to be followed to permit</w:t>
      </w:r>
      <w:r w:rsidRPr="004E2239">
        <w:rPr>
          <w:lang w:val="en-US"/>
        </w:rPr>
        <w:t xml:space="preserve"> to the safe </w:t>
      </w:r>
      <w:r w:rsidR="00F25089">
        <w:rPr>
          <w:lang w:val="en-US"/>
        </w:rPr>
        <w:t xml:space="preserve">and </w:t>
      </w:r>
      <w:r w:rsidR="00051EF1" w:rsidRPr="004E2239">
        <w:rPr>
          <w:lang w:val="en-US"/>
        </w:rPr>
        <w:t xml:space="preserve">effective </w:t>
      </w:r>
      <w:r w:rsidRPr="004E2239">
        <w:rPr>
          <w:lang w:val="en-US"/>
        </w:rPr>
        <w:t xml:space="preserve">operation of aircraft </w:t>
      </w:r>
      <w:r w:rsidR="00867A85">
        <w:rPr>
          <w:lang w:val="en-US"/>
        </w:rPr>
        <w:t>participating in operation ARCTIC CITADEL.</w:t>
      </w:r>
    </w:p>
    <w:p w:rsidR="00F25089" w:rsidRDefault="00F25089" w:rsidP="001E22C5">
      <w:pPr>
        <w:pStyle w:val="Ingenmellomrom"/>
        <w:rPr>
          <w:lang w:val="en-US"/>
        </w:rPr>
      </w:pPr>
    </w:p>
    <w:p w:rsidR="001E22C5" w:rsidRPr="004E2239" w:rsidRDefault="001E22C5" w:rsidP="001E22C5">
      <w:pPr>
        <w:pStyle w:val="Ingenmellomrom"/>
        <w:rPr>
          <w:lang w:val="en-US"/>
        </w:rPr>
      </w:pPr>
      <w:r w:rsidRPr="004E2239">
        <w:rPr>
          <w:lang w:val="en-US"/>
        </w:rPr>
        <w:t>These SPINS will not replace each participating squadron</w:t>
      </w:r>
      <w:r w:rsidR="00F25089">
        <w:rPr>
          <w:lang w:val="en-US"/>
        </w:rPr>
        <w:t>s</w:t>
      </w:r>
      <w:r w:rsidR="00867A85">
        <w:rPr>
          <w:lang w:val="en-US"/>
        </w:rPr>
        <w:t xml:space="preserve"> </w:t>
      </w:r>
      <w:r w:rsidR="008B50C7" w:rsidRPr="004E2239">
        <w:rPr>
          <w:lang w:val="en-US"/>
        </w:rPr>
        <w:t>SOP’s</w:t>
      </w:r>
      <w:r w:rsidR="008B50C7">
        <w:rPr>
          <w:lang w:val="en-US"/>
        </w:rPr>
        <w:t xml:space="preserve"> but</w:t>
      </w:r>
      <w:r w:rsidRPr="004E2239">
        <w:rPr>
          <w:lang w:val="en-US"/>
        </w:rPr>
        <w:t xml:space="preserve"> will </w:t>
      </w:r>
      <w:r w:rsidR="00F25089">
        <w:rPr>
          <w:lang w:val="en-US"/>
        </w:rPr>
        <w:t>en</w:t>
      </w:r>
      <w:r w:rsidRPr="004E2239">
        <w:rPr>
          <w:lang w:val="en-US"/>
        </w:rPr>
        <w:t>sure that all participating pilots have a common understanding o</w:t>
      </w:r>
      <w:r w:rsidR="00F25089">
        <w:rPr>
          <w:lang w:val="en-US"/>
        </w:rPr>
        <w:t>f</w:t>
      </w:r>
      <w:r w:rsidRPr="004E2239">
        <w:rPr>
          <w:lang w:val="en-US"/>
        </w:rPr>
        <w:t xml:space="preserve"> how to operate during</w:t>
      </w:r>
      <w:r w:rsidR="00F25089">
        <w:rPr>
          <w:lang w:val="en-US"/>
        </w:rPr>
        <w:t xml:space="preserve"> the campaign</w:t>
      </w:r>
      <w:r w:rsidR="00051EF1" w:rsidRPr="004E2239">
        <w:rPr>
          <w:lang w:val="en-US"/>
        </w:rPr>
        <w:t>.</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w:t>
      </w:r>
      <w:r w:rsidR="00867A85">
        <w:rPr>
          <w:lang w:val="en-US"/>
        </w:rPr>
        <w:t>operation ARCTIC CITADEL.</w:t>
      </w:r>
      <w:r w:rsidRPr="004E2239">
        <w:rPr>
          <w:lang w:val="en-US"/>
        </w:rPr>
        <w:t xml:space="preserve">. </w:t>
      </w:r>
    </w:p>
    <w:p w:rsidR="001E22C5" w:rsidRPr="004E2239" w:rsidRDefault="004E2239" w:rsidP="001E22C5">
      <w:pPr>
        <w:pStyle w:val="Overskrift2"/>
        <w:rPr>
          <w:lang w:val="en-US"/>
        </w:rPr>
      </w:pPr>
      <w:r>
        <w:rPr>
          <w:lang w:val="en-US"/>
        </w:rPr>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381675" w:rsidP="000771D5">
      <w:pPr>
        <w:pStyle w:val="Default"/>
        <w:rPr>
          <w:rFonts w:ascii="Arial" w:hAnsi="Arial" w:cs="Arial"/>
          <w:sz w:val="22"/>
          <w:szCs w:val="22"/>
          <w:lang w:val="en-US"/>
        </w:rPr>
      </w:pPr>
      <w:r>
        <w:rPr>
          <w:rFonts w:ascii="Arial" w:hAnsi="Arial" w:cs="Arial"/>
          <w:sz w:val="22"/>
          <w:szCs w:val="22"/>
          <w:lang w:val="en-US"/>
        </w:rPr>
        <w:t xml:space="preserve">Major changes </w:t>
      </w:r>
      <w:r w:rsidR="00A14E23" w:rsidRPr="004E2239">
        <w:rPr>
          <w:rFonts w:ascii="Arial" w:hAnsi="Arial" w:cs="Arial"/>
          <w:sz w:val="22"/>
          <w:szCs w:val="22"/>
          <w:lang w:val="en-US"/>
        </w:rPr>
        <w:t xml:space="preserve">(from version 1.0 to version 2.0) will not have any markings, as the entire document need to be </w:t>
      </w:r>
      <w:r w:rsidR="009130D3">
        <w:rPr>
          <w:rFonts w:ascii="Arial" w:hAnsi="Arial" w:cs="Arial"/>
          <w:sz w:val="22"/>
          <w:szCs w:val="22"/>
          <w:lang w:val="en-US"/>
        </w:rPr>
        <w:t>re-</w:t>
      </w:r>
      <w:r w:rsidR="00A14E23" w:rsidRPr="004E2239">
        <w:rPr>
          <w:rFonts w:ascii="Arial" w:hAnsi="Arial" w:cs="Arial"/>
          <w:sz w:val="22"/>
          <w:szCs w:val="22"/>
          <w:lang w:val="en-US"/>
        </w:rPr>
        <w:t>read.</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r>
        <w:rPr>
          <w:lang w:val="en-US"/>
        </w:rPr>
        <w:t>Timezone</w:t>
      </w:r>
    </w:p>
    <w:p w:rsidR="0043645D" w:rsidRPr="004E2239" w:rsidRDefault="00E47EB4" w:rsidP="00051EF1">
      <w:pPr>
        <w:pStyle w:val="Ingenmellomrom"/>
        <w:rPr>
          <w:rFonts w:ascii="Arial" w:hAnsi="Arial" w:cs="Arial"/>
          <w:lang w:val="en-US"/>
        </w:rPr>
      </w:pPr>
      <w:r w:rsidRPr="004E2239">
        <w:rPr>
          <w:rFonts w:ascii="Arial" w:hAnsi="Arial" w:cs="Arial"/>
          <w:lang w:val="en-US"/>
        </w:rPr>
        <w:t>Time</w:t>
      </w:r>
      <w:r w:rsidR="0043645D" w:rsidRPr="004E2239">
        <w:rPr>
          <w:rFonts w:ascii="Arial" w:hAnsi="Arial" w:cs="Arial"/>
          <w:lang w:val="en-US"/>
        </w:rPr>
        <w:t>zone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Default="004E2239" w:rsidP="00051EF1">
      <w:pPr>
        <w:pStyle w:val="Overskrift2"/>
        <w:rPr>
          <w:lang w:val="en-US"/>
        </w:rPr>
      </w:pPr>
      <w:bookmarkStart w:id="0" w:name="_Standard_Units."/>
      <w:bookmarkEnd w:id="0"/>
      <w:r>
        <w:rPr>
          <w:lang w:val="en-US"/>
        </w:rPr>
        <w:t>Standard Units</w:t>
      </w:r>
    </w:p>
    <w:p w:rsidR="0066378D" w:rsidRPr="0066378D" w:rsidRDefault="0066378D" w:rsidP="0066378D">
      <w:pPr>
        <w:pStyle w:val="Ingenmellomrom"/>
        <w:rPr>
          <w:lang w:val="en-US"/>
        </w:rPr>
      </w:pPr>
      <w:r>
        <w:rPr>
          <w:lang w:val="en-US"/>
        </w:rPr>
        <w:t>In order to minimize the workload of VIS and JFACC, it is the responsibility of pilots submitting intelligence to record units in the correct format. If conversion is required, it is the responsibility of the pilot to perform the conversion.</w:t>
      </w:r>
    </w:p>
    <w:p w:rsidR="00051EF1" w:rsidRPr="004E2239" w:rsidRDefault="00051EF1" w:rsidP="00051EF1">
      <w:pPr>
        <w:pStyle w:val="Overskrift3"/>
        <w:rPr>
          <w:lang w:val="en-US"/>
        </w:rPr>
      </w:pPr>
      <w:r w:rsidRPr="004E2239">
        <w:rPr>
          <w:lang w:val="en-US"/>
        </w:rPr>
        <w:t>Positions</w:t>
      </w:r>
    </w:p>
    <w:p w:rsidR="00F914CB" w:rsidRDefault="00051EF1" w:rsidP="00051EF1">
      <w:pPr>
        <w:pStyle w:val="Ingenmellomrom"/>
        <w:rPr>
          <w:rFonts w:ascii="Arial" w:hAnsi="Arial" w:cs="Arial"/>
          <w:lang w:val="en-US"/>
        </w:rPr>
      </w:pPr>
      <w:r w:rsidRPr="004E2239">
        <w:rPr>
          <w:rFonts w:ascii="Arial" w:hAnsi="Arial" w:cs="Arial"/>
          <w:lang w:val="en-US"/>
        </w:rPr>
        <w:t xml:space="preserve">Positions will be given in </w:t>
      </w:r>
      <w:r w:rsidR="00F914CB">
        <w:rPr>
          <w:rFonts w:ascii="Arial" w:hAnsi="Arial" w:cs="Arial"/>
          <w:lang w:val="en-US"/>
        </w:rPr>
        <w:t xml:space="preserve">one of </w:t>
      </w:r>
      <w:r w:rsidRPr="004E2239">
        <w:rPr>
          <w:rFonts w:ascii="Arial" w:hAnsi="Arial" w:cs="Arial"/>
          <w:lang w:val="en-US"/>
        </w:rPr>
        <w:t>the following format</w:t>
      </w:r>
      <w:r w:rsidR="00F914CB">
        <w:rPr>
          <w:rFonts w:ascii="Arial" w:hAnsi="Arial" w:cs="Arial"/>
          <w:lang w:val="en-US"/>
        </w:rPr>
        <w:t>s</w:t>
      </w:r>
      <w:r w:rsidRPr="004E2239">
        <w:rPr>
          <w:rFonts w:ascii="Arial" w:hAnsi="Arial" w:cs="Arial"/>
          <w:lang w:val="en-US"/>
        </w:rPr>
        <w:t>:</w:t>
      </w:r>
    </w:p>
    <w:p w:rsidR="00051EF1" w:rsidRPr="00310080" w:rsidRDefault="00051EF1" w:rsidP="00F914CB">
      <w:pPr>
        <w:pStyle w:val="Ingenmellomrom"/>
        <w:ind w:firstLine="708"/>
        <w:rPr>
          <w:rFonts w:ascii="Arial" w:hAnsi="Arial" w:cs="Arial"/>
          <w:lang w:val="en-US"/>
        </w:rPr>
      </w:pPr>
      <w:r w:rsidRPr="00310080">
        <w:rPr>
          <w:rFonts w:ascii="Arial" w:hAnsi="Arial" w:cs="Arial"/>
          <w:lang w:val="en-US"/>
        </w:rPr>
        <w:t xml:space="preserve">LAT/LONG: DD°MM.MMM' </w:t>
      </w:r>
      <w:r w:rsidR="006746BB" w:rsidRPr="00310080">
        <w:rPr>
          <w:rFonts w:ascii="Arial" w:hAnsi="Arial" w:cs="Arial"/>
          <w:lang w:val="en-US"/>
        </w:rPr>
        <w:t>DDD°MM.MMM'</w:t>
      </w:r>
      <w:r w:rsidR="00310080" w:rsidRPr="00310080">
        <w:rPr>
          <w:rFonts w:ascii="Arial" w:hAnsi="Arial" w:cs="Arial"/>
          <w:lang w:val="en-US"/>
        </w:rPr>
        <w:t xml:space="preserve">  (</w:t>
      </w:r>
      <w:r w:rsidR="00310080">
        <w:rPr>
          <w:rFonts w:ascii="Arial" w:hAnsi="Arial" w:cs="Arial"/>
          <w:lang w:val="en-US"/>
        </w:rPr>
        <w:t>Standard)</w:t>
      </w:r>
    </w:p>
    <w:p w:rsidR="00F914CB" w:rsidRPr="004E2239" w:rsidRDefault="00F914CB" w:rsidP="00F914CB">
      <w:pPr>
        <w:pStyle w:val="Ingenmellomrom"/>
        <w:ind w:firstLine="708"/>
        <w:rPr>
          <w:rFonts w:ascii="Arial" w:hAnsi="Arial" w:cs="Arial"/>
          <w:lang w:val="en-US"/>
        </w:rPr>
      </w:pPr>
      <w:r>
        <w:rPr>
          <w:rFonts w:ascii="Arial" w:hAnsi="Arial" w:cs="Arial"/>
          <w:lang w:val="en-US"/>
        </w:rPr>
        <w:t xml:space="preserve">MGRS: NNL LL NNNN NNNN </w:t>
      </w:r>
      <w:r w:rsidR="00E21920">
        <w:rPr>
          <w:lang w:val="en-US"/>
        </w:rPr>
        <w:t>Example: 12A BC 1234 6789</w:t>
      </w:r>
      <w:r w:rsidR="00310080">
        <w:rPr>
          <w:lang w:val="en-US"/>
        </w:rPr>
        <w:t xml:space="preserve"> (For Attack Helicopters)</w:t>
      </w:r>
    </w:p>
    <w:p w:rsidR="00051EF1" w:rsidRPr="004E2239" w:rsidRDefault="00051EF1" w:rsidP="00051EF1">
      <w:pPr>
        <w:pStyle w:val="Overskrift3"/>
        <w:rPr>
          <w:lang w:val="en-US"/>
        </w:rPr>
      </w:pPr>
      <w:r w:rsidRPr="004E2239">
        <w:rPr>
          <w:lang w:val="en-US"/>
        </w:rPr>
        <w:t>Distance</w:t>
      </w:r>
    </w:p>
    <w:p w:rsidR="00310080" w:rsidRDefault="00051EF1" w:rsidP="00051EF1">
      <w:pPr>
        <w:pStyle w:val="Ingenmellomrom"/>
        <w:rPr>
          <w:rFonts w:ascii="Arial" w:hAnsi="Arial" w:cs="Arial"/>
          <w:lang w:val="en-US"/>
        </w:rPr>
      </w:pPr>
      <w:r w:rsidRPr="004E2239">
        <w:rPr>
          <w:rFonts w:ascii="Arial" w:hAnsi="Arial" w:cs="Arial"/>
          <w:lang w:val="en-US"/>
        </w:rPr>
        <w:t>Distance will be given in nautical miles</w:t>
      </w:r>
      <w:r w:rsidR="00040CE7">
        <w:rPr>
          <w:rFonts w:ascii="Arial" w:hAnsi="Arial" w:cs="Arial"/>
          <w:lang w:val="en-US"/>
        </w:rPr>
        <w:t xml:space="preserve">, </w:t>
      </w:r>
    </w:p>
    <w:p w:rsidR="00051EF1" w:rsidRPr="004E2239" w:rsidRDefault="00310080" w:rsidP="00051EF1">
      <w:pPr>
        <w:pStyle w:val="Ingenmellomrom"/>
        <w:rPr>
          <w:rFonts w:ascii="Arial" w:hAnsi="Arial" w:cs="Arial"/>
          <w:lang w:val="en-US"/>
        </w:rPr>
      </w:pPr>
      <w:r>
        <w:rPr>
          <w:rFonts w:ascii="Arial" w:hAnsi="Arial" w:cs="Arial"/>
          <w:lang w:val="en-US"/>
        </w:rPr>
        <w:t>When working with Attack Helicopters, m</w:t>
      </w:r>
      <w:r w:rsidR="00867A85">
        <w:rPr>
          <w:rFonts w:ascii="Arial" w:hAnsi="Arial" w:cs="Arial"/>
          <w:lang w:val="en-US"/>
        </w:rPr>
        <w:t>et</w:t>
      </w:r>
      <w:r w:rsidR="00327771">
        <w:rPr>
          <w:rFonts w:ascii="Arial" w:hAnsi="Arial" w:cs="Arial"/>
          <w:lang w:val="en-US"/>
        </w:rPr>
        <w:t>e</w:t>
      </w:r>
      <w:r w:rsidR="00867A85">
        <w:rPr>
          <w:rFonts w:ascii="Arial" w:hAnsi="Arial" w:cs="Arial"/>
          <w:lang w:val="en-US"/>
        </w:rPr>
        <w:t>r</w:t>
      </w:r>
      <w:r w:rsidR="00327771">
        <w:rPr>
          <w:rFonts w:ascii="Arial" w:hAnsi="Arial" w:cs="Arial"/>
          <w:lang w:val="en-US"/>
        </w:rPr>
        <w:t xml:space="preserve">s or </w:t>
      </w:r>
      <w:r w:rsidR="00040CE7">
        <w:rPr>
          <w:rFonts w:ascii="Arial" w:hAnsi="Arial" w:cs="Arial"/>
          <w:lang w:val="en-US"/>
        </w:rPr>
        <w:t xml:space="preserve">KM may be used </w:t>
      </w:r>
      <w:r>
        <w:rPr>
          <w:rFonts w:ascii="Arial" w:hAnsi="Arial" w:cs="Arial"/>
          <w:lang w:val="en-US"/>
        </w:rPr>
        <w:t>as required</w:t>
      </w:r>
    </w:p>
    <w:p w:rsidR="00051EF1" w:rsidRPr="004E2239" w:rsidRDefault="00051EF1" w:rsidP="00051EF1">
      <w:pPr>
        <w:pStyle w:val="Overskrift3"/>
        <w:rPr>
          <w:lang w:val="en-US"/>
        </w:rPr>
      </w:pPr>
      <w:r w:rsidRPr="004E2239">
        <w:rPr>
          <w:lang w:val="en-US"/>
        </w:rPr>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Elevation will be given in feet AMSL</w:t>
      </w:r>
      <w:r w:rsidR="0066378D">
        <w:rPr>
          <w:rFonts w:ascii="Arial" w:hAnsi="Arial" w:cs="Arial"/>
          <w:lang w:val="en-US"/>
        </w:rPr>
        <w:t>.</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00867A85">
        <w:rPr>
          <w:lang w:val="en-US"/>
        </w:rPr>
        <w:t xml:space="preserve"> conducted in OPAC</w:t>
      </w:r>
      <w:r w:rsidRPr="004E2239">
        <w:rPr>
          <w:lang w:val="en-US"/>
        </w:rPr>
        <w:t>:</w:t>
      </w:r>
    </w:p>
    <w:p w:rsidR="00950D9B" w:rsidRPr="004E2239" w:rsidRDefault="0083508E" w:rsidP="00051EF1">
      <w:pPr>
        <w:pStyle w:val="Ingenmellomrom"/>
        <w:rPr>
          <w:lang w:val="en-US"/>
        </w:rPr>
      </w:pP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00867A85">
        <w:rPr>
          <w:lang w:val="en-US"/>
        </w:rPr>
        <w:t xml:space="preserve"> conducted in OPAC</w:t>
      </w:r>
      <w:r w:rsidRPr="004E2239">
        <w:rPr>
          <w:lang w:val="en-US"/>
        </w:rPr>
        <w:t>:</w:t>
      </w:r>
    </w:p>
    <w:p w:rsidR="00051EF1" w:rsidRPr="004E2239" w:rsidRDefault="0083508E" w:rsidP="00051EF1">
      <w:pPr>
        <w:pStyle w:val="Ingenmellomrom"/>
        <w:rPr>
          <w:rFonts w:ascii="Arial" w:hAnsi="Arial" w:cs="Arial"/>
          <w:lang w:val="en-US"/>
        </w:rPr>
      </w:pPr>
      <w:hyperlink r:id="rId10" w:history="1">
        <w:r w:rsidR="00950D9B"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And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00867A85">
        <w:rPr>
          <w:lang w:val="en-US"/>
        </w:rPr>
        <w:t xml:space="preserve"> conducted in OPAC</w:t>
      </w:r>
      <w:r w:rsidRPr="004E2239">
        <w:rPr>
          <w:lang w:val="en-US"/>
        </w:rPr>
        <w:t>:</w:t>
      </w:r>
    </w:p>
    <w:p w:rsidR="00950D9B" w:rsidRPr="004E2239" w:rsidRDefault="0083508E"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w:t>
      </w:r>
      <w:r w:rsidR="00867A85">
        <w:rPr>
          <w:lang w:val="en-US"/>
        </w:rPr>
        <w:t>operations are conducted in OPAC</w:t>
      </w:r>
      <w:r w:rsidRPr="004E2239">
        <w:rPr>
          <w:lang w:val="en-US"/>
        </w:rPr>
        <w:t>:</w:t>
      </w:r>
    </w:p>
    <w:p w:rsidR="00950D9B" w:rsidRPr="004E2239" w:rsidRDefault="0083508E"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w:t>
      </w:r>
      <w:r w:rsidR="00867A85">
        <w:rPr>
          <w:lang w:val="en-US"/>
        </w:rPr>
        <w:t xml:space="preserve"> with AWACS is conducted in OPAC</w:t>
      </w:r>
      <w:r w:rsidRPr="004E2239">
        <w:rPr>
          <w:lang w:val="en-US"/>
        </w:rPr>
        <w:t>:</w:t>
      </w:r>
    </w:p>
    <w:p w:rsidR="000C0DE6" w:rsidRDefault="0083508E" w:rsidP="00051EF1">
      <w:pPr>
        <w:pStyle w:val="Ingenmellomrom"/>
        <w:rPr>
          <w:rStyle w:val="Hyperkobling"/>
          <w:lang w:val="en-US"/>
        </w:rPr>
      </w:pPr>
      <w:hyperlink r:id="rId13" w:history="1">
        <w:r w:rsidR="00950D9B" w:rsidRPr="004E2239">
          <w:rPr>
            <w:rStyle w:val="Hyperkobling"/>
            <w:lang w:val="en-US"/>
          </w:rPr>
          <w:t>132-TTP-10-AWACS Procedures v2.0</w:t>
        </w:r>
      </w:hyperlink>
    </w:p>
    <w:p w:rsidR="000C0DE6" w:rsidRDefault="000C0DE6" w:rsidP="000C0DE6">
      <w:pPr>
        <w:pStyle w:val="Overskrift3"/>
      </w:pPr>
      <w:r>
        <w:t xml:space="preserve">Brevities and Abbreviations </w:t>
      </w:r>
    </w:p>
    <w:p w:rsidR="000C0DE6" w:rsidRDefault="000C0DE6" w:rsidP="00051EF1">
      <w:pPr>
        <w:pStyle w:val="Ingenmellomrom"/>
        <w:rPr>
          <w:lang w:val="en-US"/>
        </w:rPr>
      </w:pPr>
      <w:r>
        <w:rPr>
          <w:lang w:val="en-US"/>
        </w:rPr>
        <w:t>The following document includes brevities and abbreviations used in this document:</w:t>
      </w:r>
    </w:p>
    <w:p w:rsidR="000C0DE6" w:rsidRPr="000C0DE6" w:rsidRDefault="0083508E" w:rsidP="00051EF1">
      <w:pPr>
        <w:pStyle w:val="Ingenmellomrom"/>
        <w:rPr>
          <w:color w:val="0000FF"/>
          <w:u w:val="single"/>
          <w:lang w:val="en-US"/>
        </w:rPr>
      </w:pPr>
      <w:hyperlink r:id="rId14" w:history="1">
        <w:r w:rsidR="000C0DE6" w:rsidRPr="000C0DE6">
          <w:rPr>
            <w:rStyle w:val="Hyperkobling"/>
            <w:lang w:val="en-US"/>
          </w:rPr>
          <w:t>132-TTP-4 Brevity and Abbreviations v2.0</w:t>
        </w:r>
      </w:hyperlink>
    </w:p>
    <w:p w:rsidR="00051EF1" w:rsidRPr="004E2239" w:rsidRDefault="00051EF1" w:rsidP="00051EF1">
      <w:pPr>
        <w:pStyle w:val="Ingenmellomrom"/>
        <w:rPr>
          <w:rFonts w:ascii="Arial" w:hAnsi="Arial" w:cs="Arial"/>
          <w:lang w:val="en-US"/>
        </w:rPr>
      </w:pPr>
    </w:p>
    <w:p w:rsidR="00176137" w:rsidRDefault="00176137">
      <w:pPr>
        <w:rPr>
          <w:rFonts w:ascii="Arial" w:hAnsi="Arial" w:cs="Arial"/>
          <w:lang w:val="en-US"/>
        </w:rPr>
      </w:pPr>
      <w:r>
        <w:rPr>
          <w:rFonts w:ascii="Arial" w:hAnsi="Arial" w:cs="Arial"/>
          <w:lang w:val="en-US"/>
        </w:rPr>
        <w:br w:type="page"/>
      </w:r>
    </w:p>
    <w:p w:rsidR="00051EF1" w:rsidRPr="004E2239" w:rsidRDefault="004E2239" w:rsidP="00051EF1">
      <w:pPr>
        <w:pStyle w:val="Overskrift2"/>
        <w:rPr>
          <w:lang w:val="en-US"/>
        </w:rPr>
      </w:pPr>
      <w:r>
        <w:rPr>
          <w:lang w:val="en-US"/>
        </w:rPr>
        <w:lastRenderedPageBreak/>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ATO will be published at</w:t>
      </w:r>
      <w:r w:rsidR="00EB63ED">
        <w:rPr>
          <w:rFonts w:ascii="Arial" w:hAnsi="Arial" w:cs="Arial"/>
          <w:lang w:val="en-US"/>
        </w:rPr>
        <w:t xml:space="preserve"> each events event description and/or comms chatter.</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Note that the ATO </w:t>
      </w:r>
      <w:r w:rsidR="00EB63ED">
        <w:rPr>
          <w:rFonts w:ascii="Arial" w:hAnsi="Arial" w:cs="Arial"/>
          <w:lang w:val="en-US"/>
        </w:rPr>
        <w:t>will be published</w:t>
      </w:r>
      <w:r w:rsidRPr="004E2239">
        <w:rPr>
          <w:rFonts w:ascii="Arial" w:hAnsi="Arial" w:cs="Arial"/>
          <w:lang w:val="en-US"/>
        </w:rPr>
        <w:t xml:space="preserve"> 72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66378D" w:rsidRDefault="0040396F" w:rsidP="00416F7B">
      <w:pPr>
        <w:pStyle w:val="Ingenmellomrom"/>
        <w:numPr>
          <w:ilvl w:val="0"/>
          <w:numId w:val="11"/>
        </w:numPr>
        <w:rPr>
          <w:rFonts w:ascii="Arial" w:hAnsi="Arial" w:cs="Arial"/>
          <w:lang w:val="en-US"/>
        </w:rPr>
      </w:pPr>
      <w:r>
        <w:rPr>
          <w:rFonts w:ascii="Arial" w:hAnsi="Arial" w:cs="Arial"/>
          <w:lang w:val="en-US"/>
        </w:rPr>
        <w:t xml:space="preserve">Where </w:t>
      </w:r>
      <w:r w:rsidR="00F06FB7">
        <w:rPr>
          <w:rFonts w:ascii="Arial" w:hAnsi="Arial" w:cs="Arial"/>
          <w:lang w:val="en-US"/>
        </w:rPr>
        <w:t>AWACS</w:t>
      </w:r>
      <w:r>
        <w:rPr>
          <w:rFonts w:ascii="Arial" w:hAnsi="Arial" w:cs="Arial"/>
          <w:lang w:val="en-US"/>
        </w:rPr>
        <w:t xml:space="preserve"> is manned, they as a controlling agency have jurisdiction within the battlespace.</w:t>
      </w:r>
    </w:p>
    <w:p w:rsidR="0040396F" w:rsidRDefault="00B34D17" w:rsidP="00416F7B">
      <w:pPr>
        <w:pStyle w:val="Ingenmellomrom"/>
        <w:numPr>
          <w:ilvl w:val="0"/>
          <w:numId w:val="11"/>
        </w:numPr>
        <w:rPr>
          <w:rFonts w:ascii="Arial" w:hAnsi="Arial" w:cs="Arial"/>
          <w:lang w:val="en-US"/>
        </w:rPr>
      </w:pPr>
      <w:r>
        <w:rPr>
          <w:rFonts w:ascii="Arial" w:hAnsi="Arial" w:cs="Arial"/>
          <w:lang w:val="en-US"/>
        </w:rPr>
        <w:t>When ope</w:t>
      </w:r>
      <w:r w:rsidR="00F06FB7">
        <w:rPr>
          <w:rFonts w:ascii="Arial" w:hAnsi="Arial" w:cs="Arial"/>
          <w:lang w:val="en-US"/>
        </w:rPr>
        <w:t xml:space="preserve">rating within a package, the Mission Commander </w:t>
      </w:r>
      <w:r>
        <w:rPr>
          <w:rFonts w:ascii="Arial" w:hAnsi="Arial" w:cs="Arial"/>
          <w:lang w:val="en-US"/>
        </w:rPr>
        <w:t>leading the package is a controlling agency responsible for the f</w:t>
      </w:r>
      <w:r w:rsidR="00F06FB7">
        <w:rPr>
          <w:rFonts w:ascii="Arial" w:hAnsi="Arial" w:cs="Arial"/>
          <w:lang w:val="en-US"/>
        </w:rPr>
        <w:t xml:space="preserve">lights within the package. The </w:t>
      </w:r>
      <w:r>
        <w:rPr>
          <w:rFonts w:ascii="Arial" w:hAnsi="Arial" w:cs="Arial"/>
          <w:lang w:val="en-US"/>
        </w:rPr>
        <w:t xml:space="preserve">MC </w:t>
      </w:r>
      <w:r w:rsidR="008B50C7">
        <w:rPr>
          <w:rFonts w:ascii="Arial" w:hAnsi="Arial" w:cs="Arial"/>
          <w:lang w:val="en-US"/>
        </w:rPr>
        <w:t>can be tasked</w:t>
      </w:r>
      <w:r>
        <w:rPr>
          <w:rFonts w:ascii="Arial" w:hAnsi="Arial" w:cs="Arial"/>
          <w:lang w:val="en-US"/>
        </w:rPr>
        <w:t xml:space="preserve"> by </w:t>
      </w:r>
      <w:r w:rsidR="00F06FB7">
        <w:rPr>
          <w:rFonts w:ascii="Arial" w:hAnsi="Arial" w:cs="Arial"/>
          <w:lang w:val="en-US"/>
        </w:rPr>
        <w:t>AWACS</w:t>
      </w:r>
      <w:r>
        <w:rPr>
          <w:rFonts w:ascii="Arial" w:hAnsi="Arial" w:cs="Arial"/>
          <w:lang w:val="en-US"/>
        </w:rPr>
        <w:t>.</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Flight leads remain responsible for the safe, </w:t>
      </w:r>
      <w:r w:rsidR="008B50C7">
        <w:rPr>
          <w:rFonts w:ascii="Arial" w:hAnsi="Arial" w:cs="Arial"/>
          <w:lang w:val="en-US"/>
        </w:rPr>
        <w:t>efficient,</w:t>
      </w:r>
      <w:r>
        <w:rPr>
          <w:rFonts w:ascii="Arial" w:hAnsi="Arial" w:cs="Arial"/>
          <w:lang w:val="en-US"/>
        </w:rPr>
        <w:t xml:space="preserve"> and proper conduct of their flights.</w:t>
      </w:r>
    </w:p>
    <w:p w:rsidR="0040396F" w:rsidRDefault="0040396F" w:rsidP="00416F7B">
      <w:pPr>
        <w:pStyle w:val="Ingenmellomrom"/>
        <w:numPr>
          <w:ilvl w:val="0"/>
          <w:numId w:val="11"/>
        </w:numPr>
        <w:rPr>
          <w:rFonts w:ascii="Arial" w:hAnsi="Arial" w:cs="Arial"/>
          <w:lang w:val="en-US"/>
        </w:rPr>
      </w:pPr>
      <w:r>
        <w:rPr>
          <w:rFonts w:ascii="Arial" w:hAnsi="Arial" w:cs="Arial"/>
          <w:lang w:val="en-US"/>
        </w:rPr>
        <w:t xml:space="preserve">Where AR missions involve multiple flights, the flights should be directed by a SCAR. If no SCAR flight is present, the best suited flight should assume the responsibility of SCAR </w:t>
      </w:r>
      <w:r w:rsidR="00F40C5E">
        <w:rPr>
          <w:rFonts w:ascii="Arial" w:hAnsi="Arial" w:cs="Arial"/>
          <w:lang w:val="en-US"/>
        </w:rPr>
        <w:t>to coordinate flights and ensure the safe of operations.</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w:t>
      </w:r>
      <w:r w:rsidR="008B50C7" w:rsidRPr="004E2239">
        <w:rPr>
          <w:rFonts w:ascii="Arial" w:hAnsi="Arial" w:cs="Arial"/>
          <w:lang w:val="en-US"/>
        </w:rPr>
        <w:t>airfield’s</w:t>
      </w:r>
      <w:r w:rsidRPr="004E2239">
        <w:rPr>
          <w:rFonts w:ascii="Arial" w:hAnsi="Arial" w:cs="Arial"/>
          <w:lang w:val="en-US"/>
        </w:rPr>
        <w:t xml:space="preserve"> airspace control zone. </w:t>
      </w:r>
    </w:p>
    <w:p w:rsidR="00275099" w:rsidRPr="00F40C5E" w:rsidRDefault="00EE0D98" w:rsidP="00F06FB7">
      <w:pPr>
        <w:pStyle w:val="Ingenmellomrom"/>
        <w:numPr>
          <w:ilvl w:val="0"/>
          <w:numId w:val="11"/>
        </w:numPr>
        <w:rPr>
          <w:rFonts w:ascii="Arial" w:hAnsi="Arial" w:cs="Arial"/>
          <w:lang w:val="en-US"/>
        </w:rPr>
      </w:pPr>
      <w:r w:rsidRPr="00F40C5E">
        <w:rPr>
          <w:rFonts w:ascii="Arial" w:hAnsi="Arial" w:cs="Arial"/>
          <w:lang w:val="en-US"/>
        </w:rPr>
        <w:t xml:space="preserve">All flights shall </w:t>
      </w:r>
      <w:r w:rsidR="00EB63ED" w:rsidRPr="00F40C5E">
        <w:rPr>
          <w:rFonts w:ascii="Arial" w:hAnsi="Arial" w:cs="Arial"/>
          <w:lang w:val="en-US"/>
        </w:rPr>
        <w:t>remain on an AWACS frequency</w:t>
      </w:r>
      <w:r w:rsidR="00F40C5E" w:rsidRPr="00F40C5E">
        <w:rPr>
          <w:rFonts w:ascii="Arial" w:hAnsi="Arial" w:cs="Arial"/>
          <w:lang w:val="en-US"/>
        </w:rPr>
        <w:t>,</w:t>
      </w:r>
      <w:r w:rsidRPr="00F40C5E">
        <w:rPr>
          <w:rFonts w:ascii="Arial" w:hAnsi="Arial" w:cs="Arial"/>
          <w:lang w:val="en-US"/>
        </w:rPr>
        <w:t xml:space="preserve"> unless </w:t>
      </w:r>
      <w:r w:rsidR="00F40C5E">
        <w:rPr>
          <w:rFonts w:ascii="Arial" w:hAnsi="Arial" w:cs="Arial"/>
          <w:lang w:val="en-US"/>
        </w:rPr>
        <w:t xml:space="preserve">explicitly </w:t>
      </w:r>
      <w:r w:rsidRPr="00F40C5E">
        <w:rPr>
          <w:rFonts w:ascii="Arial" w:hAnsi="Arial" w:cs="Arial"/>
          <w:lang w:val="en-US"/>
        </w:rPr>
        <w:t xml:space="preserve">approved </w:t>
      </w:r>
      <w:r w:rsidR="00EB63ED">
        <w:rPr>
          <w:rFonts w:ascii="Arial" w:hAnsi="Arial" w:cs="Arial"/>
          <w:lang w:val="en-US"/>
        </w:rPr>
        <w:t xml:space="preserve">or directed </w:t>
      </w:r>
      <w:r w:rsidRPr="00F40C5E">
        <w:rPr>
          <w:rFonts w:ascii="Arial" w:hAnsi="Arial" w:cs="Arial"/>
          <w:lang w:val="en-US"/>
        </w:rPr>
        <w:t xml:space="preserve">by </w:t>
      </w:r>
      <w:r w:rsidR="00EB63ED">
        <w:rPr>
          <w:rFonts w:ascii="Arial" w:hAnsi="Arial" w:cs="Arial"/>
          <w:lang w:val="en-US"/>
        </w:rPr>
        <w:t>AWACS</w:t>
      </w:r>
      <w:r w:rsidR="00311A52">
        <w:rPr>
          <w:rFonts w:ascii="Arial" w:hAnsi="Arial" w:cs="Arial"/>
          <w:lang w:val="en-US"/>
        </w:rPr>
        <w:t>.</w:t>
      </w:r>
    </w:p>
    <w:p w:rsidR="00275099" w:rsidRPr="004E2239" w:rsidRDefault="00275099" w:rsidP="00275099">
      <w:pPr>
        <w:pStyle w:val="Overskrift3"/>
        <w:rPr>
          <w:lang w:val="en-US"/>
        </w:rPr>
      </w:pPr>
      <w:r w:rsidRPr="004E2239">
        <w:rPr>
          <w:lang w:val="en-US"/>
        </w:rPr>
        <w:t>Flight</w:t>
      </w:r>
      <w:r w:rsidR="0057079A">
        <w:rPr>
          <w:lang w:val="en-US"/>
        </w:rPr>
        <w:t xml:space="preserve"> P</w:t>
      </w:r>
      <w:r w:rsidRPr="004E2239">
        <w:rPr>
          <w:lang w:val="en-US"/>
        </w:rPr>
        <w:t>lan</w:t>
      </w:r>
      <w:r w:rsidR="0057079A">
        <w:rPr>
          <w:lang w:val="en-US"/>
        </w:rPr>
        <w:t>s</w:t>
      </w:r>
    </w:p>
    <w:p w:rsidR="0057079A" w:rsidRDefault="00275099" w:rsidP="00EE0D98">
      <w:pPr>
        <w:pStyle w:val="Ingenmellomrom"/>
        <w:rPr>
          <w:rFonts w:ascii="Arial" w:hAnsi="Arial" w:cs="Arial"/>
          <w:lang w:val="en-US"/>
        </w:rPr>
      </w:pPr>
      <w:r w:rsidRPr="004E2239">
        <w:rPr>
          <w:rFonts w:ascii="Arial" w:hAnsi="Arial" w:cs="Arial"/>
          <w:lang w:val="en-US"/>
        </w:rPr>
        <w:t>All flights are to file a flightplan prior to the</w:t>
      </w:r>
      <w:r w:rsidR="0057079A">
        <w:rPr>
          <w:rFonts w:ascii="Arial" w:hAnsi="Arial" w:cs="Arial"/>
          <w:lang w:val="en-US"/>
        </w:rPr>
        <w:t xml:space="preserve"> conduct of their </w:t>
      </w:r>
      <w:r w:rsidRPr="004E2239">
        <w:rPr>
          <w:rFonts w:ascii="Arial" w:hAnsi="Arial" w:cs="Arial"/>
          <w:lang w:val="en-US"/>
        </w:rPr>
        <w:t>mission</w:t>
      </w:r>
      <w:r w:rsidR="0057079A">
        <w:rPr>
          <w:rFonts w:ascii="Arial" w:hAnsi="Arial" w:cs="Arial"/>
          <w:lang w:val="en-US"/>
        </w:rPr>
        <w:t>s</w:t>
      </w:r>
      <w:r w:rsidRPr="004E2239">
        <w:rPr>
          <w:rFonts w:ascii="Arial" w:hAnsi="Arial" w:cs="Arial"/>
          <w:lang w:val="en-US"/>
        </w:rPr>
        <w:t>. Flightplan</w:t>
      </w:r>
      <w:r w:rsidR="0057079A">
        <w:rPr>
          <w:rFonts w:ascii="Arial" w:hAnsi="Arial" w:cs="Arial"/>
          <w:lang w:val="en-US"/>
        </w:rPr>
        <w:t>s</w:t>
      </w:r>
      <w:r w:rsidRPr="004E2239">
        <w:rPr>
          <w:rFonts w:ascii="Arial" w:hAnsi="Arial" w:cs="Arial"/>
          <w:lang w:val="en-US"/>
        </w:rPr>
        <w:t xml:space="preserve"> should </w:t>
      </w:r>
      <w:r w:rsidR="0057079A">
        <w:rPr>
          <w:rFonts w:ascii="Arial" w:hAnsi="Arial" w:cs="Arial"/>
          <w:lang w:val="en-US"/>
        </w:rPr>
        <w:t>define: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departure</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route to be flown</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point of arrival</w:t>
      </w:r>
    </w:p>
    <w:p w:rsidR="0057079A" w:rsidRDefault="0057079A" w:rsidP="0057079A">
      <w:pPr>
        <w:pStyle w:val="Ingenmellomrom"/>
        <w:numPr>
          <w:ilvl w:val="0"/>
          <w:numId w:val="11"/>
        </w:numPr>
        <w:rPr>
          <w:rFonts w:ascii="Arial" w:hAnsi="Arial" w:cs="Arial"/>
          <w:lang w:val="en-US"/>
        </w:rPr>
      </w:pPr>
      <w:r>
        <w:rPr>
          <w:rFonts w:ascii="Arial" w:hAnsi="Arial" w:cs="Arial"/>
          <w:lang w:val="en-US"/>
        </w:rPr>
        <w:t>The mission/tasking being undertaken.</w:t>
      </w:r>
    </w:p>
    <w:p w:rsidR="0057079A" w:rsidRDefault="0057079A" w:rsidP="0057079A">
      <w:pPr>
        <w:pStyle w:val="Ingenmellomrom"/>
        <w:rPr>
          <w:rFonts w:ascii="Arial" w:hAnsi="Arial" w:cs="Arial"/>
          <w:lang w:val="en-US"/>
        </w:rPr>
      </w:pPr>
    </w:p>
    <w:p w:rsidR="0057079A" w:rsidRDefault="0057079A" w:rsidP="0057079A">
      <w:pPr>
        <w:pStyle w:val="Ingenmellomrom"/>
        <w:rPr>
          <w:rFonts w:ascii="Arial" w:hAnsi="Arial" w:cs="Arial"/>
          <w:lang w:val="en-US"/>
        </w:rPr>
      </w:pPr>
      <w:r>
        <w:rPr>
          <w:rFonts w:ascii="Arial" w:hAnsi="Arial" w:cs="Arial"/>
          <w:lang w:val="en-US"/>
        </w:rPr>
        <w:t xml:space="preserve">Optionally, a flight plan may include the loadout specification of the flight. </w:t>
      </w:r>
    </w:p>
    <w:p w:rsidR="0057079A" w:rsidRDefault="0057079A" w:rsidP="0057079A">
      <w:pPr>
        <w:pStyle w:val="Ingenmellomrom"/>
        <w:rPr>
          <w:rFonts w:ascii="Arial" w:hAnsi="Arial" w:cs="Arial"/>
          <w:lang w:val="en-US"/>
        </w:rPr>
      </w:pPr>
    </w:p>
    <w:p w:rsidR="00EE0D98" w:rsidRPr="004E2239" w:rsidRDefault="0057079A" w:rsidP="00EE0D98">
      <w:pPr>
        <w:pStyle w:val="Ingenmellomrom"/>
        <w:rPr>
          <w:rFonts w:ascii="Arial" w:hAnsi="Arial" w:cs="Arial"/>
          <w:lang w:val="en-US"/>
        </w:rPr>
      </w:pPr>
      <w:r>
        <w:rPr>
          <w:rFonts w:ascii="Arial" w:hAnsi="Arial" w:cs="Arial"/>
          <w:lang w:val="en-US"/>
        </w:rPr>
        <w:t>The submission of flight plans is critical to provide ATC and AWACS controllers with information to deconflict flights and assist in the conduct of missions at the direction of JFACC.</w:t>
      </w:r>
    </w:p>
    <w:p w:rsidR="009448FE" w:rsidRDefault="009448FE" w:rsidP="00275099">
      <w:pPr>
        <w:pStyle w:val="Overskrift3"/>
        <w:rPr>
          <w:lang w:val="en-US"/>
        </w:rPr>
      </w:pPr>
      <w:r>
        <w:rPr>
          <w:lang w:val="en-US"/>
        </w:rPr>
        <w:t>Datalink</w:t>
      </w:r>
    </w:p>
    <w:p w:rsidR="00EE0D98" w:rsidRPr="004E2239" w:rsidRDefault="004E2239" w:rsidP="009448FE">
      <w:pPr>
        <w:pStyle w:val="Overskrift4"/>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 xml:space="preserve">Group ID’s </w:t>
      </w:r>
      <w:r w:rsidR="0057079A">
        <w:rPr>
          <w:rFonts w:ascii="Arial" w:hAnsi="Arial" w:cs="Arial"/>
          <w:lang w:val="en-US"/>
        </w:rPr>
        <w:t>are</w:t>
      </w:r>
      <w:r w:rsidRPr="004E2239">
        <w:rPr>
          <w:rFonts w:ascii="Arial" w:hAnsi="Arial" w:cs="Arial"/>
          <w:lang w:val="en-US"/>
        </w:rPr>
        <w:t xml:space="preserve"> assigned per SQN. 617</w:t>
      </w:r>
      <w:r w:rsidR="0057079A">
        <w:rPr>
          <w:rFonts w:ascii="Arial" w:hAnsi="Arial" w:cs="Arial"/>
          <w:lang w:val="en-US"/>
        </w:rPr>
        <w:t xml:space="preserve"> Sqn u</w:t>
      </w:r>
      <w:r w:rsidRPr="004E2239">
        <w:rPr>
          <w:rFonts w:ascii="Arial" w:hAnsi="Arial" w:cs="Arial"/>
          <w:lang w:val="en-US"/>
        </w:rPr>
        <w:t xml:space="preserve">ses 31-35. Other squadrons use 36-39. </w:t>
      </w:r>
      <w:r w:rsidR="00EE0D98" w:rsidRPr="004E2239">
        <w:rPr>
          <w:rFonts w:ascii="Arial" w:hAnsi="Arial" w:cs="Arial"/>
          <w:lang w:val="en-US"/>
        </w:rPr>
        <w:t xml:space="preserve"> Flights will use their flight number for Own ID's. For example: TUSK 2-1 and 2-2 will use a OID of 21 and 22. </w:t>
      </w:r>
    </w:p>
    <w:p w:rsidR="009448FE" w:rsidRDefault="009448FE">
      <w:pPr>
        <w:rPr>
          <w:rFonts w:asciiTheme="majorHAnsi" w:eastAsiaTheme="majorEastAsia" w:hAnsiTheme="majorHAnsi" w:cstheme="majorBidi"/>
          <w:b/>
          <w:bCs/>
          <w:color w:val="0000B2" w:themeColor="accent2" w:themeShade="80"/>
          <w:lang w:val="en-US"/>
        </w:rPr>
      </w:pPr>
      <w:r>
        <w:rPr>
          <w:lang w:val="en-US"/>
        </w:rPr>
        <w:br w:type="page"/>
      </w:r>
    </w:p>
    <w:p w:rsidR="00B6404C" w:rsidRDefault="00B6404C" w:rsidP="004E28CC">
      <w:pPr>
        <w:pStyle w:val="Overskrift3"/>
      </w:pPr>
      <w:r w:rsidRPr="00894036">
        <w:lastRenderedPageBreak/>
        <w:t>Secure communication</w:t>
      </w:r>
    </w:p>
    <w:p w:rsidR="00AF11C0" w:rsidRPr="004E28CC" w:rsidRDefault="00B6404C" w:rsidP="00EE0D98">
      <w:pPr>
        <w:pStyle w:val="Ingenmellomrom"/>
        <w:rPr>
          <w:rFonts w:ascii="Arial" w:hAnsi="Arial" w:cs="Arial"/>
          <w:lang w:val="en-US"/>
        </w:rPr>
      </w:pPr>
      <w:r w:rsidRPr="004E28CC">
        <w:rPr>
          <w:rFonts w:ascii="Arial" w:hAnsi="Arial" w:cs="Arial"/>
          <w:lang w:val="en-US"/>
        </w:rPr>
        <w:t>Secure communication may be used with amending SECURE</w:t>
      </w:r>
      <w:r w:rsidR="008B50C7">
        <w:rPr>
          <w:rFonts w:ascii="Arial" w:hAnsi="Arial" w:cs="Arial"/>
          <w:lang w:val="en-US"/>
        </w:rPr>
        <w:t xml:space="preserve"> (GREEN)</w:t>
      </w:r>
      <w:r w:rsidRPr="004E28CC">
        <w:rPr>
          <w:rFonts w:ascii="Arial" w:hAnsi="Arial" w:cs="Arial"/>
          <w:lang w:val="en-US"/>
        </w:rPr>
        <w:t xml:space="preserve"> after the frequency</w:t>
      </w:r>
      <w:r w:rsidR="00AF11C0" w:rsidRPr="004E28CC">
        <w:rPr>
          <w:rFonts w:ascii="Arial" w:hAnsi="Arial" w:cs="Arial"/>
          <w:lang w:val="en-US"/>
        </w:rPr>
        <w:t>.</w:t>
      </w:r>
      <w:r w:rsidR="00867A85">
        <w:rPr>
          <w:rFonts w:ascii="Arial" w:hAnsi="Arial" w:cs="Arial"/>
          <w:lang w:val="en-US"/>
        </w:rPr>
        <w:t xml:space="preserve"> </w:t>
      </w:r>
      <w:r w:rsidR="00AF11C0" w:rsidRPr="004E28CC">
        <w:rPr>
          <w:rFonts w:ascii="Arial" w:hAnsi="Arial" w:cs="Arial"/>
          <w:lang w:val="en-US"/>
        </w:rPr>
        <w:t>Secure frequencies will be noted in the ATO.</w:t>
      </w:r>
    </w:p>
    <w:p w:rsidR="00B6404C" w:rsidRPr="004E28CC" w:rsidRDefault="00AF11C0" w:rsidP="00EE0D98">
      <w:pPr>
        <w:pStyle w:val="Ingenmellomrom"/>
        <w:rPr>
          <w:rFonts w:ascii="Arial" w:hAnsi="Arial" w:cs="Arial"/>
          <w:lang w:val="en-US"/>
        </w:rPr>
      </w:pPr>
      <w:r w:rsidRPr="004E28CC">
        <w:rPr>
          <w:rFonts w:ascii="Arial" w:hAnsi="Arial" w:cs="Arial"/>
          <w:lang w:val="en-US"/>
        </w:rPr>
        <w:t>R</w:t>
      </w:r>
      <w:r w:rsidR="00B6404C" w:rsidRPr="004E28CC">
        <w:rPr>
          <w:rFonts w:ascii="Arial" w:hAnsi="Arial" w:cs="Arial"/>
          <w:lang w:val="en-US"/>
        </w:rPr>
        <w:t>evert to clear communication with PLAIN</w:t>
      </w:r>
      <w:r w:rsidR="008B50C7">
        <w:rPr>
          <w:rFonts w:ascii="Arial" w:hAnsi="Arial" w:cs="Arial"/>
          <w:lang w:val="en-US"/>
        </w:rPr>
        <w:t xml:space="preserve"> (RED)</w:t>
      </w:r>
      <w:r w:rsidR="00B6404C" w:rsidRPr="004E28CC">
        <w:rPr>
          <w:rFonts w:ascii="Arial" w:hAnsi="Arial" w:cs="Arial"/>
          <w:lang w:val="en-US"/>
        </w:rPr>
        <w:t>.</w:t>
      </w:r>
    </w:p>
    <w:p w:rsidR="00B6404C" w:rsidRDefault="00B6404C" w:rsidP="00EE0D98">
      <w:pPr>
        <w:pStyle w:val="Ingenmellomrom"/>
        <w:rPr>
          <w:rFonts w:ascii="Arial" w:hAnsi="Arial" w:cs="Arial"/>
          <w:lang w:val="en-US"/>
        </w:rPr>
      </w:pPr>
      <w:r w:rsidRPr="004E28CC">
        <w:rPr>
          <w:rFonts w:ascii="Arial" w:hAnsi="Arial" w:cs="Arial"/>
          <w:lang w:val="en-US"/>
        </w:rPr>
        <w:t>Example: “</w:t>
      </w:r>
      <w:r w:rsidRPr="00212583">
        <w:rPr>
          <w:rFonts w:ascii="Arial" w:hAnsi="Arial" w:cs="Arial"/>
          <w:i/>
          <w:iCs/>
          <w:lang w:val="en-US"/>
        </w:rPr>
        <w:t xml:space="preserve">JEDI2, DARKSTAR, PUSH CHECK-IN </w:t>
      </w:r>
      <w:r w:rsidR="008B50C7">
        <w:rPr>
          <w:rFonts w:ascii="Arial" w:hAnsi="Arial" w:cs="Arial"/>
          <w:i/>
          <w:iCs/>
          <w:lang w:val="en-US"/>
        </w:rPr>
        <w:t>GREEN</w:t>
      </w:r>
      <w:r w:rsidRPr="00212583">
        <w:rPr>
          <w:rFonts w:ascii="Arial" w:hAnsi="Arial" w:cs="Arial"/>
          <w:i/>
          <w:iCs/>
          <w:lang w:val="en-US"/>
        </w:rPr>
        <w:t>”.</w:t>
      </w:r>
      <w:r w:rsidR="00AF11C0" w:rsidRPr="00212583">
        <w:rPr>
          <w:rFonts w:ascii="Arial" w:hAnsi="Arial" w:cs="Arial"/>
          <w:i/>
          <w:iCs/>
          <w:lang w:val="en-US"/>
        </w:rPr>
        <w:t xml:space="preserve"> “VIPER1, PUSH CHECK-IN </w:t>
      </w:r>
      <w:r w:rsidR="008B50C7">
        <w:rPr>
          <w:rFonts w:ascii="Arial" w:hAnsi="Arial" w:cs="Arial"/>
          <w:i/>
          <w:iCs/>
          <w:lang w:val="en-US"/>
        </w:rPr>
        <w:t>IN RED</w:t>
      </w:r>
      <w:r w:rsidR="00AF11C0" w:rsidRPr="00212583">
        <w:rPr>
          <w:rFonts w:ascii="Arial" w:hAnsi="Arial" w:cs="Arial"/>
          <w:i/>
          <w:iCs/>
          <w:lang w:val="en-US"/>
        </w:rPr>
        <w:t>”</w:t>
      </w:r>
      <w:r w:rsidR="00AF11C0" w:rsidRPr="004E28CC">
        <w:rPr>
          <w:rFonts w:ascii="Arial" w:hAnsi="Arial" w:cs="Arial"/>
          <w:lang w:val="en-US"/>
        </w:rPr>
        <w:t>.</w:t>
      </w:r>
    </w:p>
    <w:p w:rsidR="00AF11C0" w:rsidRPr="009448FE" w:rsidRDefault="00212583" w:rsidP="00867A85">
      <w:pPr>
        <w:pStyle w:val="Overskrift4"/>
        <w:rPr>
          <w:rFonts w:ascii="Arial" w:hAnsi="Arial" w:cs="Arial"/>
          <w:lang w:val="en-US"/>
        </w:rPr>
      </w:pPr>
      <w:r>
        <w:rPr>
          <w:lang w:val="en-US"/>
        </w:rPr>
        <w:t>Standard</w:t>
      </w:r>
      <w:r w:rsidR="009448FE" w:rsidRPr="009448FE">
        <w:rPr>
          <w:lang w:val="en-US"/>
        </w:rPr>
        <w:t xml:space="preserve"> crypto fill in</w:t>
      </w:r>
    </w:p>
    <w:p w:rsidR="00B6404C" w:rsidRPr="004E28CC" w:rsidRDefault="00B6404C" w:rsidP="00EE0D98">
      <w:pPr>
        <w:pStyle w:val="Ingenmellomrom"/>
        <w:rPr>
          <w:rFonts w:ascii="Arial" w:hAnsi="Arial" w:cs="Arial"/>
          <w:lang w:val="en-US"/>
        </w:rPr>
      </w:pPr>
      <w:r w:rsidRPr="004E28CC">
        <w:rPr>
          <w:rFonts w:ascii="Arial" w:hAnsi="Arial" w:cs="Arial"/>
          <w:lang w:val="en-US"/>
        </w:rPr>
        <w:t xml:space="preserve">The </w:t>
      </w:r>
      <w:r w:rsidR="00212583">
        <w:rPr>
          <w:rFonts w:ascii="Arial" w:hAnsi="Arial" w:cs="Arial"/>
          <w:lang w:val="en-US"/>
        </w:rPr>
        <w:t>standard</w:t>
      </w:r>
      <w:r w:rsidR="00867A85">
        <w:rPr>
          <w:rFonts w:ascii="Arial" w:hAnsi="Arial" w:cs="Arial"/>
          <w:lang w:val="en-US"/>
        </w:rPr>
        <w:t xml:space="preserve"> </w:t>
      </w:r>
      <w:r w:rsidR="00AF11C0" w:rsidRPr="004E28CC">
        <w:rPr>
          <w:rFonts w:ascii="Arial" w:hAnsi="Arial" w:cs="Arial"/>
          <w:lang w:val="en-US"/>
        </w:rPr>
        <w:t>SRS crypto fill in will be “2”.</w:t>
      </w:r>
    </w:p>
    <w:p w:rsidR="00AF11C0" w:rsidRDefault="00AF11C0" w:rsidP="00EE0D98">
      <w:pPr>
        <w:pStyle w:val="Ingenmellomrom"/>
        <w:rPr>
          <w:rFonts w:ascii="Arial" w:hAnsi="Arial" w:cs="Arial"/>
          <w:lang w:val="en-US"/>
        </w:rPr>
      </w:pPr>
      <w:r w:rsidRPr="004E28CC">
        <w:rPr>
          <w:rFonts w:ascii="Arial" w:hAnsi="Arial" w:cs="Arial"/>
          <w:lang w:val="en-US"/>
        </w:rPr>
        <w:t>Being on a secure radio constitutes authentication, therefore AET100 challenge/response and other obfuscated communication</w:t>
      </w:r>
      <w:r w:rsidR="00212583">
        <w:rPr>
          <w:rFonts w:ascii="Arial" w:hAnsi="Arial" w:cs="Arial"/>
          <w:lang w:val="en-US"/>
        </w:rPr>
        <w:t xml:space="preserve"> such as codewords</w:t>
      </w:r>
      <w:r w:rsidRPr="004E28CC">
        <w:rPr>
          <w:rFonts w:ascii="Arial" w:hAnsi="Arial" w:cs="Arial"/>
          <w:lang w:val="en-US"/>
        </w:rPr>
        <w:t xml:space="preserve"> may be omitted.</w:t>
      </w:r>
    </w:p>
    <w:p w:rsidR="00212583" w:rsidRPr="004E2239" w:rsidRDefault="00212583" w:rsidP="00212583">
      <w:pPr>
        <w:pStyle w:val="Overskrift3"/>
        <w:rPr>
          <w:lang w:val="en-US"/>
        </w:rPr>
      </w:pPr>
      <w:r>
        <w:rPr>
          <w:lang w:val="en-US"/>
        </w:rPr>
        <w:t>Authentication</w:t>
      </w:r>
    </w:p>
    <w:p w:rsidR="00212583" w:rsidRDefault="00212583" w:rsidP="00212583">
      <w:pPr>
        <w:pStyle w:val="Ingenmellomrom"/>
        <w:rPr>
          <w:rFonts w:ascii="Arial" w:hAnsi="Arial" w:cs="Arial"/>
          <w:lang w:val="en-US"/>
        </w:rPr>
      </w:pPr>
      <w:r w:rsidRPr="004E2239">
        <w:rPr>
          <w:rFonts w:ascii="Arial" w:hAnsi="Arial" w:cs="Arial"/>
          <w:lang w:val="en-US"/>
        </w:rPr>
        <w:t>Authentication</w:t>
      </w:r>
      <w:r>
        <w:rPr>
          <w:rFonts w:ascii="Arial" w:hAnsi="Arial" w:cs="Arial"/>
          <w:lang w:val="en-US"/>
        </w:rPr>
        <w:t xml:space="preserve"> will </w:t>
      </w:r>
      <w:r w:rsidRPr="00867A85">
        <w:rPr>
          <w:rFonts w:ascii="Arial" w:hAnsi="Arial" w:cs="Arial"/>
          <w:highlight w:val="yellow"/>
          <w:lang w:val="en-US"/>
        </w:rPr>
        <w:t>be conducted with</w:t>
      </w:r>
      <w:r>
        <w:rPr>
          <w:rFonts w:ascii="Arial" w:hAnsi="Arial" w:cs="Arial"/>
          <w:lang w:val="en-US"/>
        </w:rPr>
        <w:t xml:space="preserve"> </w:t>
      </w:r>
      <w:hyperlink r:id="rId15" w:history="1">
        <w:r w:rsidRPr="00816F28">
          <w:rPr>
            <w:rStyle w:val="Hyperkobling"/>
            <w:rFonts w:ascii="Arial" w:hAnsi="Arial" w:cs="Arial"/>
            <w:lang w:val="en-US"/>
          </w:rPr>
          <w:t>AET-100 OPAR v2.1</w:t>
        </w:r>
      </w:hyperlink>
    </w:p>
    <w:p w:rsidR="00212583" w:rsidRDefault="00212583" w:rsidP="00212583">
      <w:pPr>
        <w:pStyle w:val="Ingenmellomrom"/>
        <w:rPr>
          <w:rFonts w:ascii="Arial" w:hAnsi="Arial" w:cs="Arial"/>
          <w:lang w:val="en-US"/>
        </w:rPr>
      </w:pPr>
      <w:r w:rsidRPr="004E2239">
        <w:rPr>
          <w:rFonts w:ascii="Arial" w:hAnsi="Arial" w:cs="Arial"/>
          <w:lang w:val="en-US"/>
        </w:rPr>
        <w:t>Backup</w:t>
      </w:r>
      <w:r>
        <w:rPr>
          <w:rFonts w:ascii="Arial" w:hAnsi="Arial" w:cs="Arial"/>
          <w:lang w:val="en-US"/>
        </w:rPr>
        <w:t xml:space="preserve"> for authentication</w:t>
      </w:r>
      <w:r w:rsidRPr="004E2239">
        <w:rPr>
          <w:rFonts w:ascii="Arial" w:hAnsi="Arial" w:cs="Arial"/>
          <w:lang w:val="en-US"/>
        </w:rPr>
        <w:t xml:space="preserve"> is RAMROD.</w:t>
      </w:r>
    </w:p>
    <w:p w:rsidR="00B664BF" w:rsidRDefault="00B664BF" w:rsidP="00212583">
      <w:pPr>
        <w:pStyle w:val="Overskrift4"/>
        <w:rPr>
          <w:lang w:val="en-US"/>
        </w:rPr>
      </w:pPr>
      <w:r w:rsidRPr="00DB752B">
        <w:rPr>
          <w:lang w:val="en-US"/>
        </w:rPr>
        <w:t>RAMROD</w:t>
      </w:r>
    </w:p>
    <w:p w:rsidR="00DB752B" w:rsidRPr="00DB752B" w:rsidRDefault="00DB752B" w:rsidP="00DB752B">
      <w:pPr>
        <w:pStyle w:val="Ingenmellomrom"/>
        <w:rPr>
          <w:lang w:val="en-US"/>
        </w:rPr>
      </w:pPr>
      <w:r>
        <w:rPr>
          <w:lang w:val="en-US"/>
        </w:rPr>
        <w:t xml:space="preserve">Use real world date for figuring out if it is </w:t>
      </w:r>
      <w:r w:rsidR="00983C0C">
        <w:rPr>
          <w:lang w:val="en-US"/>
        </w:rPr>
        <w:t>an</w:t>
      </w:r>
      <w:r>
        <w:rPr>
          <w:lang w:val="en-US"/>
        </w:rPr>
        <w:t xml:space="preserve"> even or odd day.</w:t>
      </w:r>
    </w:p>
    <w:p w:rsidR="00B664BF" w:rsidRPr="00DB752B" w:rsidRDefault="00DB752B" w:rsidP="00B664BF">
      <w:pPr>
        <w:pStyle w:val="Ingenmellomrom"/>
        <w:rPr>
          <w:lang w:val="en-US"/>
        </w:rPr>
      </w:pPr>
      <w:r>
        <w:rPr>
          <w:lang w:val="en-US"/>
        </w:rPr>
        <w:t>Real world e</w:t>
      </w:r>
      <w:r w:rsidR="00B664BF" w:rsidRPr="00DB752B">
        <w:rPr>
          <w:lang w:val="en-US"/>
        </w:rPr>
        <w:t>ven days (2,4,6,8): LUMBERJACK</w:t>
      </w:r>
    </w:p>
    <w:p w:rsidR="00B664BF" w:rsidRDefault="00DB752B" w:rsidP="00B664BF">
      <w:pPr>
        <w:pStyle w:val="Ingenmellomrom"/>
        <w:rPr>
          <w:lang w:val="en-US"/>
        </w:rPr>
      </w:pPr>
      <w:r>
        <w:rPr>
          <w:lang w:val="en-US"/>
        </w:rPr>
        <w:t>Real world o</w:t>
      </w:r>
      <w:r w:rsidR="00B664BF" w:rsidRPr="00DB752B">
        <w:rPr>
          <w:lang w:val="en-US"/>
        </w:rPr>
        <w:t>dd days   (1,3,5,7): COMPLEXITY</w:t>
      </w:r>
    </w:p>
    <w:p w:rsidR="00EE0D98" w:rsidRPr="004E2239" w:rsidRDefault="004E2239" w:rsidP="00212583">
      <w:pPr>
        <w:pStyle w:val="Overskrift4"/>
        <w:rPr>
          <w:lang w:val="en-US"/>
        </w:rPr>
      </w:pPr>
      <w:r>
        <w:rPr>
          <w:lang w:val="en-US"/>
        </w:rPr>
        <w:t>Transmission authentication</w:t>
      </w:r>
    </w:p>
    <w:p w:rsidR="00DB752B" w:rsidRDefault="00DB752B" w:rsidP="00DB752B">
      <w:pPr>
        <w:pStyle w:val="Ingenmellomrom"/>
        <w:rPr>
          <w:rFonts w:ascii="Arial" w:hAnsi="Arial" w:cs="Arial"/>
          <w:b/>
          <w:bCs/>
          <w:lang w:val="en-US"/>
        </w:rPr>
      </w:pPr>
      <w:r>
        <w:rPr>
          <w:rFonts w:ascii="Arial" w:hAnsi="Arial" w:cs="Arial"/>
          <w:lang w:val="en-US"/>
        </w:rPr>
        <w:t xml:space="preserve">Transmission authentication will </w:t>
      </w:r>
      <w:r w:rsidRPr="00867A85">
        <w:rPr>
          <w:rFonts w:ascii="Arial" w:hAnsi="Arial" w:cs="Arial"/>
          <w:highlight w:val="yellow"/>
          <w:lang w:val="en-US"/>
        </w:rPr>
        <w:t>be conducted with</w:t>
      </w:r>
      <w:r>
        <w:rPr>
          <w:rFonts w:ascii="Arial" w:hAnsi="Arial" w:cs="Arial"/>
          <w:lang w:val="en-US"/>
        </w:rPr>
        <w:t xml:space="preserve"> </w:t>
      </w:r>
      <w:hyperlink r:id="rId16" w:history="1">
        <w:r w:rsidRPr="00816F28">
          <w:rPr>
            <w:rStyle w:val="Hyperkobling"/>
            <w:rFonts w:ascii="Arial" w:hAnsi="Arial" w:cs="Arial"/>
            <w:lang w:val="en-US"/>
          </w:rPr>
          <w:t>TAT-101 OPAR v</w:t>
        </w:r>
        <w:r w:rsidR="00816F28" w:rsidRPr="00816F28">
          <w:rPr>
            <w:rStyle w:val="Hyperkobling"/>
            <w:rFonts w:ascii="Arial" w:hAnsi="Arial" w:cs="Arial"/>
            <w:lang w:val="en-US"/>
          </w:rPr>
          <w:t>1</w:t>
        </w:r>
        <w:r w:rsidRPr="00816F28">
          <w:rPr>
            <w:rStyle w:val="Hyperkobling"/>
            <w:rFonts w:ascii="Arial" w:hAnsi="Arial" w:cs="Arial"/>
            <w:lang w:val="en-US"/>
          </w:rPr>
          <w:t>.</w:t>
        </w:r>
        <w:r w:rsidR="00816F28" w:rsidRPr="00816F28">
          <w:rPr>
            <w:rStyle w:val="Hyperkobling"/>
            <w:rFonts w:ascii="Arial" w:hAnsi="Arial" w:cs="Arial"/>
            <w:lang w:val="en-US"/>
          </w:rPr>
          <w:t>1</w:t>
        </w:r>
      </w:hyperlink>
      <w:r w:rsidR="00847454">
        <w:rPr>
          <w:rFonts w:ascii="Arial" w:hAnsi="Arial" w:cs="Arial"/>
          <w:lang w:val="en-US"/>
        </w:rPr>
        <w:t xml:space="preserve">. Times used for TAT must be use </w:t>
      </w:r>
      <w:r w:rsidR="00F06FB7">
        <w:rPr>
          <w:rFonts w:ascii="Arial" w:hAnsi="Arial" w:cs="Arial"/>
          <w:b/>
          <w:bCs/>
          <w:lang w:val="en-US"/>
        </w:rPr>
        <w:t>real world</w:t>
      </w:r>
      <w:r w:rsidR="00847454">
        <w:rPr>
          <w:rFonts w:ascii="Arial" w:hAnsi="Arial" w:cs="Arial"/>
          <w:b/>
          <w:bCs/>
          <w:lang w:val="en-US"/>
        </w:rPr>
        <w:t xml:space="preserve"> Z time.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00867A85">
        <w:rPr>
          <w:rFonts w:ascii="Arial" w:hAnsi="Arial" w:cs="Arial"/>
          <w:sz w:val="22"/>
          <w:szCs w:val="22"/>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7" w:history="1">
        <w:r w:rsidR="009B4ED9" w:rsidRPr="004E2239">
          <w:rPr>
            <w:rStyle w:val="Hyperkobling"/>
            <w:rFonts w:ascii="Arial" w:hAnsi="Arial" w:cs="Arial"/>
            <w:sz w:val="22"/>
            <w:szCs w:val="22"/>
            <w:lang w:val="en-US"/>
          </w:rPr>
          <w:t>http://132virtualwing.org/index.php/page/freqlist</w:t>
        </w:r>
      </w:hyperlink>
    </w:p>
    <w:p w:rsidR="00C21D7E" w:rsidRPr="004E2239" w:rsidRDefault="00C21D7E" w:rsidP="00C21D7E">
      <w:pPr>
        <w:pStyle w:val="Overskrift3"/>
        <w:rPr>
          <w:lang w:val="en-US"/>
        </w:rPr>
      </w:pPr>
      <w:r w:rsidRPr="004E2239">
        <w:rPr>
          <w:lang w:val="en-US"/>
        </w:rPr>
        <w:t>IFF</w:t>
      </w:r>
    </w:p>
    <w:p w:rsidR="00C21D7E" w:rsidRPr="00847454"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r w:rsidR="00847454">
        <w:rPr>
          <w:rFonts w:ascii="Arial" w:hAnsi="Arial" w:cs="Arial"/>
          <w:color w:val="auto"/>
          <w:sz w:val="22"/>
          <w:szCs w:val="22"/>
          <w:lang w:val="en-US"/>
        </w:rPr>
        <w:t xml:space="preserve"> Flights </w:t>
      </w:r>
      <w:r w:rsidR="00847454">
        <w:rPr>
          <w:rFonts w:ascii="Arial" w:hAnsi="Arial" w:cs="Arial"/>
          <w:b/>
          <w:bCs/>
          <w:color w:val="auto"/>
          <w:sz w:val="22"/>
          <w:szCs w:val="22"/>
          <w:lang w:val="en-US"/>
        </w:rPr>
        <w:t xml:space="preserve">must </w:t>
      </w:r>
      <w:r w:rsidR="00847454">
        <w:rPr>
          <w:rFonts w:ascii="Arial" w:hAnsi="Arial" w:cs="Arial"/>
          <w:color w:val="auto"/>
          <w:sz w:val="22"/>
          <w:szCs w:val="22"/>
          <w:lang w:val="en-US"/>
        </w:rPr>
        <w:t>squawk the assigned code and enable M4 before departure.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r w:rsidR="00F06FB7">
        <w:rPr>
          <w:rFonts w:ascii="Arial" w:hAnsi="Arial" w:cs="Arial"/>
          <w:color w:val="auto"/>
          <w:sz w:val="22"/>
          <w:szCs w:val="22"/>
          <w:lang w:val="en-US"/>
        </w:rPr>
        <w:t>l</w:t>
      </w:r>
      <w:r w:rsidR="000771D5" w:rsidRPr="004E2239">
        <w:rPr>
          <w:rFonts w:ascii="Arial" w:hAnsi="Arial" w:cs="Arial"/>
          <w:color w:val="auto"/>
          <w:sz w:val="22"/>
          <w:szCs w:val="22"/>
          <w:lang w:val="en-US"/>
        </w:rPr>
        <w:t>asercodes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3831EC" w:rsidRPr="00847454" w:rsidRDefault="00C21D7E" w:rsidP="00847454">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212583" w:rsidRDefault="00212583">
      <w:pPr>
        <w:rPr>
          <w:rFonts w:asciiTheme="majorHAnsi" w:eastAsiaTheme="majorEastAsia" w:hAnsiTheme="majorHAnsi" w:cstheme="majorBidi"/>
          <w:b/>
          <w:bCs/>
          <w:color w:val="800080" w:themeColor="accent3"/>
          <w:sz w:val="26"/>
          <w:szCs w:val="26"/>
          <w:lang w:val="en-US"/>
        </w:rPr>
      </w:pPr>
      <w:r>
        <w:rPr>
          <w:lang w:val="en-US"/>
        </w:rPr>
        <w:br w:type="page"/>
      </w:r>
    </w:p>
    <w:p w:rsidR="00CD2827" w:rsidRPr="004E2239" w:rsidRDefault="00CD2827" w:rsidP="00CD2827">
      <w:pPr>
        <w:pStyle w:val="Overskrift2"/>
        <w:rPr>
          <w:lang w:val="en-US"/>
        </w:rPr>
      </w:pPr>
      <w:r w:rsidRPr="004E2239">
        <w:rPr>
          <w:lang w:val="en-US"/>
        </w:rPr>
        <w:lastRenderedPageBreak/>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231.500 (GREEN 7)</w:t>
      </w:r>
    </w:p>
    <w:p w:rsidR="00CD2827" w:rsidRPr="004E2239" w:rsidRDefault="00CD2827" w:rsidP="00416F7B">
      <w:pPr>
        <w:pStyle w:val="Ingenmellomrom"/>
        <w:numPr>
          <w:ilvl w:val="0"/>
          <w:numId w:val="5"/>
        </w:numPr>
        <w:rPr>
          <w:lang w:val="en-US"/>
        </w:rPr>
      </w:pPr>
      <w:r w:rsidRPr="004E2239">
        <w:rPr>
          <w:lang w:val="en-US"/>
        </w:rPr>
        <w:t xml:space="preserve">In Flight Report </w:t>
      </w:r>
      <w:r w:rsidR="00212583">
        <w:rPr>
          <w:lang w:val="en-US"/>
        </w:rPr>
        <w:t>frequency</w:t>
      </w:r>
      <w:r w:rsidR="003C035E" w:rsidRPr="004E2239">
        <w:rPr>
          <w:lang w:val="en-US"/>
        </w:rPr>
        <w:t>: 228.0 (ORANGE 10)</w:t>
      </w:r>
    </w:p>
    <w:p w:rsidR="00CD2827" w:rsidRPr="004E2239" w:rsidRDefault="00CD2827" w:rsidP="00416F7B">
      <w:pPr>
        <w:pStyle w:val="Ingenmellomrom"/>
        <w:numPr>
          <w:ilvl w:val="0"/>
          <w:numId w:val="5"/>
        </w:numPr>
        <w:rPr>
          <w:lang w:val="en-US"/>
        </w:rPr>
      </w:pPr>
      <w:r w:rsidRPr="004E2239">
        <w:rPr>
          <w:lang w:val="en-US"/>
        </w:rPr>
        <w:t xml:space="preserve">Air Request </w:t>
      </w:r>
      <w:r w:rsidR="00212583">
        <w:rPr>
          <w:lang w:val="en-US"/>
        </w:rPr>
        <w:t>frequency</w:t>
      </w:r>
      <w:r w:rsidR="003C035E" w:rsidRPr="004E2239">
        <w:rPr>
          <w:lang w:val="en-US"/>
        </w:rPr>
        <w:t>: 21.00 FM</w:t>
      </w:r>
    </w:p>
    <w:p w:rsidR="00CD2827" w:rsidRPr="004E2239" w:rsidRDefault="00CD2827" w:rsidP="00416F7B">
      <w:pPr>
        <w:pStyle w:val="Ingenmellomrom"/>
        <w:numPr>
          <w:ilvl w:val="0"/>
          <w:numId w:val="5"/>
        </w:numPr>
        <w:rPr>
          <w:lang w:val="en-US"/>
        </w:rPr>
      </w:pPr>
      <w:r w:rsidRPr="004E2239">
        <w:rPr>
          <w:lang w:val="en-US"/>
        </w:rPr>
        <w:t xml:space="preserve">CSAR </w:t>
      </w:r>
      <w:r w:rsidR="00212583">
        <w:rPr>
          <w:lang w:val="en-US"/>
        </w:rPr>
        <w:t>frequency</w:t>
      </w:r>
      <w:r w:rsidR="003C035E" w:rsidRPr="004E2239">
        <w:rPr>
          <w:lang w:val="en-US"/>
        </w:rPr>
        <w:t>: 233.0 (PINK 1)</w:t>
      </w:r>
    </w:p>
    <w:p w:rsidR="00CD2827" w:rsidRDefault="00CD2827" w:rsidP="00416F7B">
      <w:pPr>
        <w:pStyle w:val="Ingenmellomrom"/>
        <w:numPr>
          <w:ilvl w:val="0"/>
          <w:numId w:val="5"/>
        </w:numPr>
        <w:rPr>
          <w:lang w:val="en-US"/>
        </w:rPr>
      </w:pPr>
      <w:r w:rsidRPr="004E2239">
        <w:rPr>
          <w:lang w:val="en-US"/>
        </w:rPr>
        <w:t>VHF Backup</w:t>
      </w:r>
      <w:r w:rsidR="003C035E" w:rsidRPr="004E2239">
        <w:rPr>
          <w:lang w:val="en-US"/>
        </w:rPr>
        <w:t>: 122.250 (GRAY 10)</w:t>
      </w:r>
    </w:p>
    <w:p w:rsidR="00176137" w:rsidRPr="004E2239" w:rsidRDefault="00176137" w:rsidP="00416F7B">
      <w:pPr>
        <w:pStyle w:val="Ingenmellomrom"/>
        <w:numPr>
          <w:ilvl w:val="0"/>
          <w:numId w:val="5"/>
        </w:numPr>
        <w:rPr>
          <w:lang w:val="en-US"/>
        </w:rPr>
      </w:pPr>
      <w:r w:rsidRPr="004E28CC">
        <w:rPr>
          <w:lang w:val="en-US"/>
        </w:rPr>
        <w:t xml:space="preserve">HF: </w:t>
      </w:r>
      <w:r w:rsidR="00C848BC" w:rsidRPr="004E28CC">
        <w:rPr>
          <w:lang w:val="en-US"/>
        </w:rPr>
        <w:t>2971</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248.75 (GREEN 6)</w:t>
      </w:r>
    </w:p>
    <w:p w:rsidR="00CD2827" w:rsidRPr="004E2239" w:rsidRDefault="00CD2827" w:rsidP="00CD2827">
      <w:pPr>
        <w:pStyle w:val="Overskrift3"/>
        <w:rPr>
          <w:lang w:val="en-US"/>
        </w:rPr>
      </w:pPr>
      <w:r w:rsidRPr="004E2239">
        <w:rPr>
          <w:lang w:val="en-US"/>
        </w:rPr>
        <w:t>Tactical frequencies</w:t>
      </w:r>
    </w:p>
    <w:p w:rsidR="00CD2827" w:rsidRDefault="00CD2827" w:rsidP="00CD2827">
      <w:pPr>
        <w:pStyle w:val="Ingenmellomrom"/>
        <w:rPr>
          <w:lang w:val="en-US"/>
        </w:rPr>
      </w:pPr>
      <w:r w:rsidRPr="004E2239">
        <w:rPr>
          <w:lang w:val="en-US"/>
        </w:rPr>
        <w:t>These frequencies are used by either AWACS or Mission Commanders / Flight Leads to use for the actual tactical execution of the mission (packages, SCAR, etc).</w:t>
      </w:r>
    </w:p>
    <w:p w:rsidR="0057079A" w:rsidRPr="004E2239" w:rsidRDefault="0057079A" w:rsidP="00CD2827">
      <w:pPr>
        <w:pStyle w:val="Ingenmellomrom"/>
        <w:rPr>
          <w:lang w:val="en-US"/>
        </w:rPr>
      </w:pPr>
    </w:p>
    <w:p w:rsidR="008B1508" w:rsidRPr="004E2239" w:rsidRDefault="008B1508" w:rsidP="00CD2827">
      <w:pPr>
        <w:pStyle w:val="Ingenmellomrom"/>
        <w:rPr>
          <w:lang w:val="en-US"/>
        </w:rPr>
      </w:pPr>
      <w:r w:rsidRPr="004E2239">
        <w:rPr>
          <w:noProof/>
        </w:rPr>
        <w:drawing>
          <wp:inline distT="0" distB="0" distL="0" distR="0">
            <wp:extent cx="3872467" cy="3846770"/>
            <wp:effectExtent l="1905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875898" cy="3850178"/>
                    </a:xfrm>
                    <a:prstGeom prst="rect">
                      <a:avLst/>
                    </a:prstGeom>
                    <a:noFill/>
                    <a:ln w="9525">
                      <a:noFill/>
                      <a:miter lim="800000"/>
                      <a:headEnd/>
                      <a:tailEnd/>
                    </a:ln>
                  </pic:spPr>
                </pic:pic>
              </a:graphicData>
            </a:graphic>
          </wp:inline>
        </w:drawing>
      </w: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t>JTAC frequencies and callsigns</w:t>
      </w:r>
    </w:p>
    <w:p w:rsidR="003831EC" w:rsidRPr="004E2239" w:rsidRDefault="008B1508" w:rsidP="00EE0D98">
      <w:pPr>
        <w:pStyle w:val="Ingenmellomrom"/>
        <w:rPr>
          <w:lang w:val="en-US"/>
        </w:rPr>
      </w:pPr>
      <w:r w:rsidRPr="004E2239">
        <w:rPr>
          <w:noProof/>
        </w:rPr>
        <w:drawing>
          <wp:inline distT="0" distB="0" distL="0" distR="0">
            <wp:extent cx="4140265" cy="1084521"/>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139708" cy="1084375"/>
                    </a:xfrm>
                    <a:prstGeom prst="rect">
                      <a:avLst/>
                    </a:prstGeom>
                    <a:noFill/>
                    <a:ln w="9525">
                      <a:noFill/>
                      <a:miter lim="800000"/>
                      <a:headEnd/>
                      <a:tailEnd/>
                    </a:ln>
                  </pic:spPr>
                </pic:pic>
              </a:graphicData>
            </a:graphic>
          </wp:inline>
        </w:drawing>
      </w: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C848BC" w:rsidRDefault="00DB752B" w:rsidP="00212583">
      <w:pPr>
        <w:pStyle w:val="Ingenmellomrom"/>
        <w:rPr>
          <w:lang w:val="en-US"/>
        </w:rPr>
      </w:pPr>
      <w:r>
        <w:rPr>
          <w:lang w:val="en-US"/>
        </w:rPr>
        <w:t>Check-in</w:t>
      </w:r>
      <w:r w:rsidR="00847454">
        <w:rPr>
          <w:lang w:val="en-US"/>
        </w:rPr>
        <w:t>s</w:t>
      </w:r>
      <w:r>
        <w:rPr>
          <w:lang w:val="en-US"/>
        </w:rPr>
        <w:t xml:space="preserve"> with AWACS </w:t>
      </w:r>
      <w:r w:rsidR="00F06FB7">
        <w:rPr>
          <w:lang w:val="en-US"/>
        </w:rPr>
        <w:t>is</w:t>
      </w:r>
      <w:r>
        <w:rPr>
          <w:lang w:val="en-US"/>
        </w:rPr>
        <w:t xml:space="preserve"> to be conducted </w:t>
      </w:r>
      <w:r w:rsidR="00C848BC">
        <w:rPr>
          <w:lang w:val="en-US"/>
        </w:rPr>
        <w:t xml:space="preserve">at designated </w:t>
      </w:r>
      <w:r w:rsidR="00816F28">
        <w:rPr>
          <w:lang w:val="en-US"/>
        </w:rPr>
        <w:t>Contact Points (CPs)</w:t>
      </w:r>
      <w:r w:rsidR="00327771">
        <w:rPr>
          <w:lang w:val="en-US"/>
        </w:rPr>
        <w:t xml:space="preserve"> or</w:t>
      </w:r>
      <w:r w:rsidR="00983C0C">
        <w:rPr>
          <w:lang w:val="en-US"/>
        </w:rPr>
        <w:t xml:space="preserve"> when leaving the airfield</w:t>
      </w:r>
      <w:r w:rsidR="00996594">
        <w:rPr>
          <w:lang w:val="en-US"/>
        </w:rPr>
        <w:t xml:space="preserve"> or</w:t>
      </w:r>
      <w:r w:rsidRPr="00996594">
        <w:rPr>
          <w:lang w:val="en-US"/>
        </w:rPr>
        <w:t xml:space="preserve"> FARP</w:t>
      </w:r>
      <w:r w:rsidR="00996594">
        <w:rPr>
          <w:lang w:val="en-US"/>
        </w:rPr>
        <w:t>s</w:t>
      </w:r>
      <w:r w:rsidR="004E28CC">
        <w:rPr>
          <w:lang w:val="en-US"/>
        </w:rPr>
        <w:t>.</w:t>
      </w:r>
      <w:r>
        <w:rPr>
          <w:lang w:val="en-US"/>
        </w:rPr>
        <w:t xml:space="preserve"> If AWACS is unmanned, all flights are to announce intentions </w:t>
      </w:r>
      <w:r>
        <w:rPr>
          <w:lang w:val="en-US"/>
        </w:rPr>
        <w:lastRenderedPageBreak/>
        <w:t>(check-in and what frequency they are leaving for) before they leave check-in frequency for a tactical frequency.</w:t>
      </w:r>
    </w:p>
    <w:p w:rsidR="00983C0C" w:rsidRDefault="00983C0C" w:rsidP="00212583">
      <w:pPr>
        <w:pStyle w:val="Ingenmellomrom"/>
        <w:rPr>
          <w:lang w:val="en-US"/>
        </w:rPr>
      </w:pPr>
    </w:p>
    <w:p w:rsidR="00983C0C" w:rsidRDefault="00983C0C" w:rsidP="00983C0C">
      <w:pPr>
        <w:pStyle w:val="Overskrift2"/>
      </w:pPr>
      <w:r>
        <w:t>Codewords</w:t>
      </w:r>
    </w:p>
    <w:p w:rsidR="00983C0C" w:rsidRPr="00983C0C" w:rsidRDefault="00983C0C" w:rsidP="00983C0C">
      <w:pPr>
        <w:pStyle w:val="Ingenmellomrom"/>
      </w:pPr>
    </w:p>
    <w:tbl>
      <w:tblPr>
        <w:tblStyle w:val="Tabellrutenett"/>
        <w:tblW w:w="6452" w:type="dxa"/>
        <w:tblLayout w:type="fixed"/>
        <w:tblLook w:val="04A0"/>
      </w:tblPr>
      <w:tblGrid>
        <w:gridCol w:w="3443"/>
        <w:gridCol w:w="3009"/>
      </w:tblGrid>
      <w:tr w:rsidR="00983C0C" w:rsidTr="00867A85">
        <w:tc>
          <w:tcPr>
            <w:tcW w:w="3442" w:type="dxa"/>
            <w:shd w:val="clear" w:color="auto" w:fill="BFBFBF" w:themeFill="background1" w:themeFillShade="BF"/>
          </w:tcPr>
          <w:p w:rsidR="00983C0C" w:rsidRDefault="00983C0C" w:rsidP="00867A85">
            <w:pPr>
              <w:jc w:val="center"/>
              <w:rPr>
                <w:rFonts w:ascii="Arial" w:hAnsi="Arial" w:cs="Arial"/>
                <w:b/>
                <w:sz w:val="21"/>
                <w:szCs w:val="21"/>
                <w:lang w:val="en-US"/>
              </w:rPr>
            </w:pPr>
            <w:r>
              <w:rPr>
                <w:rFonts w:cs="Arial"/>
                <w:b/>
                <w:sz w:val="21"/>
                <w:szCs w:val="21"/>
                <w:lang w:val="en-US"/>
              </w:rPr>
              <w:t>Action/event</w:t>
            </w:r>
          </w:p>
        </w:tc>
        <w:tc>
          <w:tcPr>
            <w:tcW w:w="3009" w:type="dxa"/>
            <w:shd w:val="clear" w:color="auto" w:fill="BFBFBF" w:themeFill="background1" w:themeFillShade="BF"/>
          </w:tcPr>
          <w:p w:rsidR="00983C0C" w:rsidRDefault="00983C0C" w:rsidP="00867A85">
            <w:pPr>
              <w:jc w:val="center"/>
              <w:rPr>
                <w:rFonts w:ascii="Arial" w:hAnsi="Arial" w:cs="Arial"/>
                <w:b/>
                <w:sz w:val="21"/>
                <w:szCs w:val="21"/>
                <w:lang w:val="en-US"/>
              </w:rPr>
            </w:pPr>
            <w:r>
              <w:rPr>
                <w:rFonts w:cs="Arial"/>
                <w:b/>
                <w:sz w:val="21"/>
                <w:szCs w:val="21"/>
                <w:lang w:val="en-US"/>
              </w:rPr>
              <w:t>Codeword</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On station</w:t>
            </w:r>
          </w:p>
        </w:tc>
        <w:tc>
          <w:tcPr>
            <w:tcW w:w="3009" w:type="dxa"/>
          </w:tcPr>
          <w:p w:rsidR="00983C0C" w:rsidRDefault="00983C0C" w:rsidP="00867A85">
            <w:pPr>
              <w:rPr>
                <w:rFonts w:ascii="Arial" w:hAnsi="Arial" w:cs="Arial"/>
                <w:sz w:val="21"/>
                <w:szCs w:val="21"/>
                <w:lang w:val="en-US"/>
              </w:rPr>
            </w:pPr>
            <w:r>
              <w:rPr>
                <w:rFonts w:cs="Arial"/>
                <w:sz w:val="21"/>
                <w:szCs w:val="21"/>
                <w:lang w:val="en-US"/>
              </w:rPr>
              <w:t>ARMENIA</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Off station</w:t>
            </w:r>
          </w:p>
        </w:tc>
        <w:tc>
          <w:tcPr>
            <w:tcW w:w="3009" w:type="dxa"/>
          </w:tcPr>
          <w:p w:rsidR="00983C0C" w:rsidRDefault="00983C0C" w:rsidP="00867A85">
            <w:pPr>
              <w:rPr>
                <w:rFonts w:ascii="Arial" w:hAnsi="Arial" w:cs="Arial"/>
                <w:sz w:val="21"/>
                <w:szCs w:val="21"/>
                <w:lang w:val="en-US"/>
              </w:rPr>
            </w:pPr>
            <w:r>
              <w:rPr>
                <w:rFonts w:cs="Arial"/>
                <w:sz w:val="21"/>
                <w:szCs w:val="21"/>
                <w:lang w:val="en-US"/>
              </w:rPr>
              <w:t>BRAZIL</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RTB</w:t>
            </w:r>
          </w:p>
        </w:tc>
        <w:tc>
          <w:tcPr>
            <w:tcW w:w="3009" w:type="dxa"/>
          </w:tcPr>
          <w:p w:rsidR="00983C0C" w:rsidRDefault="00983C0C" w:rsidP="00867A85">
            <w:pPr>
              <w:rPr>
                <w:rFonts w:ascii="Arial" w:hAnsi="Arial" w:cs="Arial"/>
                <w:sz w:val="21"/>
                <w:szCs w:val="21"/>
                <w:lang w:val="en-US"/>
              </w:rPr>
            </w:pPr>
            <w:r>
              <w:rPr>
                <w:rFonts w:cs="Arial"/>
                <w:sz w:val="21"/>
                <w:szCs w:val="21"/>
                <w:lang w:val="en-US"/>
              </w:rPr>
              <w:t>CANADA</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Abort mission</w:t>
            </w:r>
          </w:p>
        </w:tc>
        <w:tc>
          <w:tcPr>
            <w:tcW w:w="3009" w:type="dxa"/>
          </w:tcPr>
          <w:p w:rsidR="00983C0C" w:rsidRDefault="00983C0C" w:rsidP="00867A85">
            <w:pPr>
              <w:rPr>
                <w:rFonts w:ascii="Arial" w:hAnsi="Arial" w:cs="Arial"/>
                <w:sz w:val="21"/>
                <w:szCs w:val="21"/>
                <w:lang w:val="en-US"/>
              </w:rPr>
            </w:pPr>
            <w:r>
              <w:rPr>
                <w:rFonts w:cs="Arial"/>
                <w:sz w:val="21"/>
                <w:szCs w:val="21"/>
                <w:lang w:val="en-US"/>
              </w:rPr>
              <w:t>DENMARK</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 xml:space="preserve">Mission </w:t>
            </w:r>
            <w:r>
              <w:rPr>
                <w:lang w:val="en-US"/>
              </w:rPr>
              <w:t>successful</w:t>
            </w:r>
          </w:p>
        </w:tc>
        <w:tc>
          <w:tcPr>
            <w:tcW w:w="3009" w:type="dxa"/>
          </w:tcPr>
          <w:p w:rsidR="00983C0C" w:rsidRDefault="00983C0C" w:rsidP="00867A85">
            <w:pPr>
              <w:rPr>
                <w:rFonts w:ascii="Arial" w:hAnsi="Arial" w:cs="Arial"/>
                <w:sz w:val="21"/>
                <w:szCs w:val="21"/>
                <w:lang w:val="en-US"/>
              </w:rPr>
            </w:pPr>
            <w:r>
              <w:rPr>
                <w:rFonts w:cs="Arial"/>
                <w:sz w:val="21"/>
                <w:szCs w:val="21"/>
                <w:lang w:val="en-US"/>
              </w:rPr>
              <w:t>EGYPT</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Mission un</w:t>
            </w:r>
            <w:r>
              <w:rPr>
                <w:lang w:val="en-US"/>
              </w:rPr>
              <w:t>successful</w:t>
            </w:r>
          </w:p>
        </w:tc>
        <w:tc>
          <w:tcPr>
            <w:tcW w:w="3009" w:type="dxa"/>
          </w:tcPr>
          <w:p w:rsidR="00983C0C" w:rsidRDefault="00983C0C" w:rsidP="00867A85">
            <w:pPr>
              <w:rPr>
                <w:rFonts w:ascii="Arial" w:hAnsi="Arial" w:cs="Arial"/>
                <w:sz w:val="21"/>
                <w:szCs w:val="21"/>
                <w:lang w:val="en-US"/>
              </w:rPr>
            </w:pPr>
            <w:r>
              <w:rPr>
                <w:rFonts w:cs="Arial"/>
                <w:sz w:val="21"/>
                <w:szCs w:val="21"/>
                <w:lang w:val="en-US"/>
              </w:rPr>
              <w:t>FRANCE</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 xml:space="preserve">Attack </w:t>
            </w:r>
            <w:r>
              <w:rPr>
                <w:lang w:val="en-US"/>
              </w:rPr>
              <w:t>successful</w:t>
            </w:r>
          </w:p>
        </w:tc>
        <w:tc>
          <w:tcPr>
            <w:tcW w:w="3009" w:type="dxa"/>
          </w:tcPr>
          <w:p w:rsidR="00983C0C" w:rsidRDefault="00983C0C" w:rsidP="00867A85">
            <w:pPr>
              <w:rPr>
                <w:rFonts w:ascii="Arial" w:hAnsi="Arial" w:cs="Arial"/>
                <w:sz w:val="21"/>
                <w:szCs w:val="21"/>
                <w:lang w:val="en-US"/>
              </w:rPr>
            </w:pPr>
            <w:r>
              <w:rPr>
                <w:rFonts w:cs="Arial"/>
                <w:sz w:val="21"/>
                <w:szCs w:val="21"/>
                <w:lang w:val="en-US"/>
              </w:rPr>
              <w:t>GERMANY</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Attack un</w:t>
            </w:r>
            <w:r>
              <w:rPr>
                <w:lang w:val="en-US"/>
              </w:rPr>
              <w:t>successful</w:t>
            </w:r>
          </w:p>
        </w:tc>
        <w:tc>
          <w:tcPr>
            <w:tcW w:w="3009" w:type="dxa"/>
          </w:tcPr>
          <w:p w:rsidR="00983C0C" w:rsidRDefault="00983C0C" w:rsidP="00867A85">
            <w:pPr>
              <w:rPr>
                <w:rFonts w:ascii="Arial" w:hAnsi="Arial" w:cs="Arial"/>
                <w:sz w:val="21"/>
                <w:szCs w:val="21"/>
                <w:lang w:val="en-US"/>
              </w:rPr>
            </w:pPr>
            <w:r>
              <w:rPr>
                <w:rFonts w:cs="Arial"/>
                <w:sz w:val="21"/>
                <w:szCs w:val="21"/>
                <w:lang w:val="en-US"/>
              </w:rPr>
              <w:t>HUNGARY</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Last off target</w:t>
            </w:r>
          </w:p>
        </w:tc>
        <w:tc>
          <w:tcPr>
            <w:tcW w:w="3009" w:type="dxa"/>
          </w:tcPr>
          <w:p w:rsidR="00983C0C" w:rsidRDefault="00983C0C" w:rsidP="00867A85">
            <w:pPr>
              <w:rPr>
                <w:rFonts w:ascii="Arial" w:hAnsi="Arial" w:cs="Arial"/>
                <w:sz w:val="21"/>
                <w:szCs w:val="21"/>
                <w:lang w:val="en-US"/>
              </w:rPr>
            </w:pPr>
            <w:r>
              <w:rPr>
                <w:rFonts w:cs="Arial"/>
                <w:sz w:val="21"/>
                <w:szCs w:val="21"/>
                <w:lang w:val="en-US"/>
              </w:rPr>
              <w:t>IRELAND</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Re-attack</w:t>
            </w:r>
          </w:p>
        </w:tc>
        <w:tc>
          <w:tcPr>
            <w:tcW w:w="3009" w:type="dxa"/>
          </w:tcPr>
          <w:p w:rsidR="00983C0C" w:rsidRDefault="00983C0C" w:rsidP="00867A85">
            <w:pPr>
              <w:rPr>
                <w:rFonts w:ascii="Arial" w:hAnsi="Arial" w:cs="Arial"/>
                <w:sz w:val="21"/>
                <w:szCs w:val="21"/>
                <w:lang w:val="en-US"/>
              </w:rPr>
            </w:pPr>
            <w:r>
              <w:rPr>
                <w:rFonts w:cs="Arial"/>
                <w:sz w:val="21"/>
                <w:szCs w:val="21"/>
                <w:lang w:val="en-US"/>
              </w:rPr>
              <w:t>JAPAN</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Push(ing)</w:t>
            </w:r>
          </w:p>
        </w:tc>
        <w:tc>
          <w:tcPr>
            <w:tcW w:w="3009" w:type="dxa"/>
          </w:tcPr>
          <w:p w:rsidR="00983C0C" w:rsidRDefault="00983C0C" w:rsidP="00867A85">
            <w:pPr>
              <w:rPr>
                <w:rFonts w:ascii="Arial" w:hAnsi="Arial" w:cs="Arial"/>
                <w:sz w:val="21"/>
                <w:szCs w:val="21"/>
                <w:lang w:val="en-US"/>
              </w:rPr>
            </w:pPr>
            <w:r>
              <w:rPr>
                <w:rFonts w:cs="Arial"/>
                <w:sz w:val="21"/>
                <w:szCs w:val="21"/>
                <w:lang w:val="en-US"/>
              </w:rPr>
              <w:t>KENYA</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(Request) Rolex</w:t>
            </w:r>
          </w:p>
        </w:tc>
        <w:tc>
          <w:tcPr>
            <w:tcW w:w="3009" w:type="dxa"/>
          </w:tcPr>
          <w:p w:rsidR="00983C0C" w:rsidRDefault="00983C0C" w:rsidP="00867A85">
            <w:pPr>
              <w:rPr>
                <w:rFonts w:ascii="Arial" w:hAnsi="Arial" w:cs="Arial"/>
                <w:sz w:val="21"/>
                <w:szCs w:val="21"/>
                <w:lang w:val="en-US"/>
              </w:rPr>
            </w:pPr>
            <w:r>
              <w:rPr>
                <w:rFonts w:cs="Arial"/>
                <w:sz w:val="21"/>
                <w:szCs w:val="21"/>
                <w:lang w:val="en-US"/>
              </w:rPr>
              <w:t>LIBERIA</w:t>
            </w:r>
          </w:p>
        </w:tc>
      </w:tr>
      <w:tr w:rsidR="00983C0C" w:rsidTr="00867A85">
        <w:tc>
          <w:tcPr>
            <w:tcW w:w="3442" w:type="dxa"/>
          </w:tcPr>
          <w:p w:rsidR="00983C0C" w:rsidRDefault="00983C0C" w:rsidP="00867A85">
            <w:pPr>
              <w:pStyle w:val="Listeavsnitt"/>
              <w:rPr>
                <w:rFonts w:ascii="Arial" w:hAnsi="Arial" w:cs="Arial"/>
                <w:sz w:val="21"/>
                <w:szCs w:val="21"/>
                <w:lang w:val="en-US"/>
              </w:rPr>
            </w:pPr>
            <w:r>
              <w:rPr>
                <w:rFonts w:cs="Arial"/>
                <w:sz w:val="21"/>
                <w:szCs w:val="21"/>
                <w:lang w:val="en-US"/>
              </w:rPr>
              <w:t>Wounded Bird</w:t>
            </w:r>
          </w:p>
        </w:tc>
        <w:tc>
          <w:tcPr>
            <w:tcW w:w="3009" w:type="dxa"/>
          </w:tcPr>
          <w:p w:rsidR="00983C0C" w:rsidRDefault="00983C0C" w:rsidP="00867A85">
            <w:pPr>
              <w:rPr>
                <w:rFonts w:ascii="Arial" w:hAnsi="Arial" w:cs="Arial"/>
                <w:sz w:val="21"/>
                <w:szCs w:val="21"/>
                <w:lang w:val="en-US"/>
              </w:rPr>
            </w:pPr>
            <w:r>
              <w:rPr>
                <w:rFonts w:cs="Arial"/>
                <w:sz w:val="21"/>
                <w:szCs w:val="21"/>
                <w:lang w:val="en-US"/>
              </w:rPr>
              <w:t>MALTA</w:t>
            </w:r>
          </w:p>
        </w:tc>
      </w:tr>
    </w:tbl>
    <w:p w:rsidR="00983C0C" w:rsidRPr="00983C0C" w:rsidRDefault="00983C0C" w:rsidP="00983C0C">
      <w:pPr>
        <w:pStyle w:val="Ingenmellomrom"/>
      </w:pP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 xml:space="preserve">During </w:t>
      </w:r>
      <w:r w:rsidR="007C2CB8">
        <w:rPr>
          <w:lang w:val="en-US"/>
        </w:rPr>
        <w:t>missions</w:t>
      </w:r>
      <w:r w:rsidRPr="004E2239">
        <w:rPr>
          <w:lang w:val="en-US"/>
        </w:rPr>
        <w:t xml:space="preserve">, </w:t>
      </w:r>
      <w:r w:rsidR="007C2CB8">
        <w:rPr>
          <w:lang w:val="en-US"/>
        </w:rPr>
        <w:t>i</w:t>
      </w:r>
      <w:r w:rsidRPr="004E2239">
        <w:rPr>
          <w:lang w:val="en-US"/>
        </w:rPr>
        <w:t>n-flight reports can be used to pass</w:t>
      </w:r>
      <w:r w:rsidR="00867A85">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w:t>
      </w:r>
      <w:r w:rsidR="007C2CB8">
        <w:rPr>
          <w:lang w:val="en-US"/>
        </w:rPr>
        <w:t>submit the information via Campaign Manager</w:t>
      </w:r>
      <w:r w:rsidR="009D0534" w:rsidRPr="004E2239">
        <w:rPr>
          <w:lang w:val="en-US"/>
        </w:rPr>
        <w:t xml:space="preserve">. If a mission is underway, pilots can check </w:t>
      </w:r>
      <w:r w:rsidR="007C2CB8">
        <w:rPr>
          <w:lang w:val="en-US"/>
        </w:rPr>
        <w:t>Campaign Manager</w:t>
      </w:r>
      <w:r w:rsidR="00867A85">
        <w:rPr>
          <w:lang w:val="en-US"/>
        </w:rPr>
        <w:t xml:space="preserve"> </w:t>
      </w:r>
      <w:r w:rsidR="009D0534" w:rsidRPr="004E2239">
        <w:rPr>
          <w:lang w:val="en-US"/>
        </w:rPr>
        <w:t xml:space="preserve">prior to stepping into DCS </w:t>
      </w:r>
      <w:r w:rsidR="00983C0C" w:rsidRPr="004E2239">
        <w:rPr>
          <w:lang w:val="en-US"/>
        </w:rPr>
        <w:t>to</w:t>
      </w:r>
      <w:r w:rsidR="009D0534" w:rsidRPr="004E2239">
        <w:rPr>
          <w:lang w:val="en-US"/>
        </w:rPr>
        <w:t xml:space="preserve"> get latest updates provided </w:t>
      </w:r>
      <w:r w:rsidR="007C2CB8">
        <w:rPr>
          <w:lang w:val="en-US"/>
        </w:rPr>
        <w:t>via</w:t>
      </w:r>
      <w:r w:rsidR="009D0534" w:rsidRPr="004E2239">
        <w:rPr>
          <w:lang w:val="en-US"/>
        </w:rPr>
        <w:t xml:space="preserve"> in-flight reports from pilots already flying.</w:t>
      </w:r>
      <w:r w:rsidR="00867A85">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Callsign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Flight’s callsign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Grid</w:t>
            </w:r>
            <w:r w:rsidR="00867A85">
              <w:rPr>
                <w:rFonts w:ascii="Arial" w:hAnsi="Arial" w:cs="Arial"/>
                <w:sz w:val="21"/>
                <w:szCs w:val="21"/>
                <w:lang w:val="en-US"/>
              </w:rPr>
              <w:t xml:space="preserve"> </w:t>
            </w:r>
            <w:r w:rsidRPr="004E2239">
              <w:rPr>
                <w:rFonts w:ascii="Arial" w:hAnsi="Arial" w:cs="Arial"/>
                <w:sz w:val="21"/>
                <w:szCs w:val="21"/>
                <w:lang w:val="en-US"/>
              </w:rPr>
              <w:t>location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CA397C"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For </w:t>
            </w:r>
            <w:r w:rsidR="00983C0C" w:rsidRPr="004E2239">
              <w:rPr>
                <w:rFonts w:ascii="Arial" w:hAnsi="Arial" w:cs="Arial"/>
                <w:sz w:val="21"/>
                <w:szCs w:val="21"/>
                <w:lang w:val="en-US"/>
              </w:rPr>
              <w:t>example,</w:t>
            </w:r>
            <w:r w:rsidRPr="004E2239">
              <w:rPr>
                <w:rFonts w:ascii="Arial" w:hAnsi="Arial" w:cs="Arial"/>
                <w:sz w:val="21"/>
                <w:szCs w:val="21"/>
                <w:lang w:val="en-US"/>
              </w:rPr>
              <w:t xml:space="preserv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w:t>
      </w:r>
      <w:r w:rsidR="00983C0C">
        <w:rPr>
          <w:lang w:val="en-US"/>
        </w:rPr>
        <w:t>-</w:t>
      </w:r>
      <w:r w:rsidRPr="004E2239">
        <w:rPr>
          <w:lang w:val="en-US"/>
        </w:rPr>
        <w:t>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w:t>
      </w:r>
      <w:r w:rsidR="008767A2">
        <w:rPr>
          <w:lang w:val="en-US"/>
        </w:rPr>
        <w:t xml:space="preserve">a </w:t>
      </w:r>
      <w:r w:rsidRPr="004E2239">
        <w:rPr>
          <w:lang w:val="en-US"/>
        </w:rPr>
        <w:t xml:space="preserve">mission, all pilots </w:t>
      </w:r>
      <w:r w:rsidR="004E2239">
        <w:rPr>
          <w:lang w:val="en-US"/>
        </w:rPr>
        <w:t xml:space="preserve">and controllers </w:t>
      </w:r>
      <w:r w:rsidRPr="004E2239">
        <w:rPr>
          <w:lang w:val="en-US"/>
        </w:rPr>
        <w:t xml:space="preserve">are to file </w:t>
      </w:r>
      <w:r w:rsidR="00462015" w:rsidRPr="004E2239">
        <w:rPr>
          <w:lang w:val="en-US"/>
        </w:rPr>
        <w:t>an</w:t>
      </w:r>
      <w:r w:rsidR="00867A85">
        <w:rPr>
          <w:lang w:val="en-US"/>
        </w:rPr>
        <w:t xml:space="preserve"> </w:t>
      </w:r>
      <w:r w:rsidR="00983C0C" w:rsidRPr="004E2239">
        <w:rPr>
          <w:lang w:val="en-US"/>
        </w:rPr>
        <w:t>after-action</w:t>
      </w:r>
      <w:r w:rsidRPr="004E2239">
        <w:rPr>
          <w:lang w:val="en-US"/>
        </w:rPr>
        <w:t xml:space="preserve"> report</w:t>
      </w:r>
      <w:r w:rsidR="00462015" w:rsidRPr="004E2239">
        <w:rPr>
          <w:lang w:val="en-US"/>
        </w:rPr>
        <w:t xml:space="preserve">. The </w:t>
      </w:r>
      <w:r w:rsidR="00983C0C" w:rsidRPr="004E2239">
        <w:rPr>
          <w:lang w:val="en-US"/>
        </w:rPr>
        <w:t>after-action</w:t>
      </w:r>
      <w:r w:rsidR="00462015" w:rsidRPr="004E2239">
        <w:rPr>
          <w:lang w:val="en-US"/>
        </w:rPr>
        <w:t xml:space="preserve">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mission. Where was it flown.</w:t>
      </w:r>
    </w:p>
    <w:p w:rsidR="00462015" w:rsidRDefault="00462015" w:rsidP="00416F7B">
      <w:pPr>
        <w:pStyle w:val="Ingenmellomrom"/>
        <w:numPr>
          <w:ilvl w:val="0"/>
          <w:numId w:val="8"/>
        </w:numPr>
        <w:rPr>
          <w:lang w:val="en-US"/>
        </w:rPr>
      </w:pPr>
      <w:r w:rsidRPr="004E2239">
        <w:rPr>
          <w:lang w:val="en-US"/>
        </w:rPr>
        <w:t>Lessons Learned: What experiences was done in the mission. What worked, what did not work. Suggestions of tactics that may work, o</w:t>
      </w:r>
      <w:r w:rsidR="00F06FB7">
        <w:rPr>
          <w:lang w:val="en-US"/>
        </w:rPr>
        <w:t>r other ideas on how to solve t</w:t>
      </w:r>
      <w:r w:rsidRPr="004E2239">
        <w:rPr>
          <w:lang w:val="en-US"/>
        </w:rPr>
        <w:t>he mission or handling situations.</w:t>
      </w:r>
      <w:r w:rsidR="00983C0C">
        <w:rPr>
          <w:lang w:val="en-US"/>
        </w:rPr>
        <w:t xml:space="preserve"> Suggestions can be to squadrons (airframe specific), </w:t>
      </w:r>
      <w:r w:rsidR="00983C0C">
        <w:rPr>
          <w:lang w:val="en-US"/>
        </w:rPr>
        <w:lastRenderedPageBreak/>
        <w:t>or for JFACC and VIS. Suggestions can also be directed at event host/mission designer</w:t>
      </w:r>
    </w:p>
    <w:p w:rsidR="008767A2" w:rsidRDefault="008767A2" w:rsidP="00E230AB">
      <w:pPr>
        <w:pStyle w:val="Ingenmellomrom"/>
        <w:rPr>
          <w:lang w:val="en-US"/>
        </w:rPr>
      </w:pPr>
    </w:p>
    <w:p w:rsidR="001578FE" w:rsidRDefault="001578FE" w:rsidP="001578FE">
      <w:pPr>
        <w:pStyle w:val="Ingenmellomrom"/>
        <w:rPr>
          <w:lang w:val="en-US"/>
        </w:rPr>
      </w:pPr>
      <w:r>
        <w:rPr>
          <w:lang w:val="en-US"/>
        </w:rPr>
        <w:t xml:space="preserve">The rationale for the AAR is to build a common understanding </w:t>
      </w:r>
      <w:r w:rsidR="008767A2">
        <w:rPr>
          <w:lang w:val="en-US"/>
        </w:rPr>
        <w:t xml:space="preserve">of </w:t>
      </w:r>
      <w:r>
        <w:rPr>
          <w:lang w:val="en-US"/>
        </w:rPr>
        <w:t xml:space="preserve">what happened </w:t>
      </w:r>
      <w:r w:rsidR="008767A2">
        <w:rPr>
          <w:lang w:val="en-US"/>
        </w:rPr>
        <w:t xml:space="preserve">during a </w:t>
      </w:r>
      <w:r>
        <w:rPr>
          <w:lang w:val="en-US"/>
        </w:rPr>
        <w:t xml:space="preserve">mission (Tacview will not be </w:t>
      </w:r>
      <w:r w:rsidR="008767A2">
        <w:rPr>
          <w:lang w:val="en-US"/>
        </w:rPr>
        <w:t xml:space="preserve">fully </w:t>
      </w:r>
      <w:r>
        <w:rPr>
          <w:lang w:val="en-US"/>
        </w:rPr>
        <w:t>available</w:t>
      </w:r>
      <w:r w:rsidR="00983C0C">
        <w:rPr>
          <w:lang w:val="en-US"/>
        </w:rPr>
        <w:t>) and</w:t>
      </w:r>
      <w:r>
        <w:rPr>
          <w:lang w:val="en-US"/>
        </w:rPr>
        <w:t xml:space="preserve"> will make sure everyone participating in the event get</w:t>
      </w:r>
      <w:r w:rsidR="008767A2">
        <w:rPr>
          <w:lang w:val="en-US"/>
        </w:rPr>
        <w:t>s</w:t>
      </w:r>
      <w:r>
        <w:rPr>
          <w:lang w:val="en-US"/>
        </w:rPr>
        <w:t xml:space="preserve"> a picture </w:t>
      </w:r>
      <w:r w:rsidR="008767A2">
        <w:rPr>
          <w:lang w:val="en-US"/>
        </w:rPr>
        <w:t xml:space="preserve">of </w:t>
      </w:r>
      <w:r>
        <w:rPr>
          <w:lang w:val="en-US"/>
        </w:rPr>
        <w:t xml:space="preserve">what happened </w:t>
      </w:r>
      <w:r w:rsidR="008767A2">
        <w:rPr>
          <w:lang w:val="en-US"/>
        </w:rPr>
        <w:t>across the AO</w:t>
      </w:r>
      <w:r>
        <w:rPr>
          <w:lang w:val="en-US"/>
        </w:rPr>
        <w:t xml:space="preserve">. JFACC and VIS can also use this information to </w:t>
      </w:r>
      <w:r w:rsidR="008767A2">
        <w:rPr>
          <w:lang w:val="en-US"/>
        </w:rPr>
        <w:t xml:space="preserve">build a </w:t>
      </w:r>
      <w:r>
        <w:rPr>
          <w:lang w:val="en-US"/>
        </w:rPr>
        <w:t>better understanding and assessment after BDA and intelligence reporting.</w:t>
      </w:r>
      <w:r w:rsidR="00E230AB">
        <w:rPr>
          <w:lang w:val="en-US"/>
        </w:rPr>
        <w:t xml:space="preserve"> Supplements to the AAR include, but are not limited to:</w:t>
      </w:r>
    </w:p>
    <w:p w:rsidR="001578FE" w:rsidRDefault="001578FE" w:rsidP="001578FE">
      <w:pPr>
        <w:pStyle w:val="Ingenmellomrom"/>
        <w:rPr>
          <w:lang w:val="en-US"/>
        </w:rPr>
      </w:pPr>
    </w:p>
    <w:p w:rsidR="00E230AB" w:rsidRDefault="000F16E0" w:rsidP="00416F7B">
      <w:pPr>
        <w:pStyle w:val="Ingenmellomrom"/>
        <w:numPr>
          <w:ilvl w:val="0"/>
          <w:numId w:val="8"/>
        </w:numPr>
        <w:rPr>
          <w:lang w:val="en-US"/>
        </w:rPr>
      </w:pPr>
      <w:r w:rsidRPr="004E2239">
        <w:rPr>
          <w:lang w:val="en-US"/>
        </w:rPr>
        <w:t xml:space="preserve">Battle Damage Assessment (BDA): If any ordnance (both A-A and A-G) </w:t>
      </w:r>
      <w:r w:rsidR="00E230AB">
        <w:rPr>
          <w:lang w:val="en-US"/>
        </w:rPr>
        <w:t>is delivered, BDA should be provided. If battle damage is suspected but not confirmed either visually or by sensors, the report should be marked as unconfirmed. BDA reports should be made via Campaign Manager</w:t>
      </w:r>
      <w:r w:rsidR="00983C0C">
        <w:rPr>
          <w:lang w:val="en-US"/>
        </w:rPr>
        <w:t>:</w:t>
      </w:r>
      <w:hyperlink r:id="rId20" w:history="1">
        <w:r w:rsidR="000976A2" w:rsidRPr="000976A2">
          <w:rPr>
            <w:rStyle w:val="Hyperkobling"/>
            <w:lang w:val="en-US"/>
          </w:rPr>
          <w:t>https://cm.132virtualwing.org/</w:t>
        </w:r>
      </w:hyperlink>
      <w:r w:rsidR="00E230AB">
        <w:rPr>
          <w:lang w:val="en-US"/>
        </w:rPr>
        <w:t>.</w:t>
      </w:r>
    </w:p>
    <w:p w:rsidR="00462015" w:rsidRPr="004E2239" w:rsidRDefault="000F16E0" w:rsidP="00416F7B">
      <w:pPr>
        <w:pStyle w:val="Ingenmellomrom"/>
        <w:numPr>
          <w:ilvl w:val="0"/>
          <w:numId w:val="8"/>
        </w:numPr>
        <w:rPr>
          <w:lang w:val="en-US"/>
        </w:rPr>
      </w:pPr>
      <w:r w:rsidRPr="004E2239">
        <w:rPr>
          <w:lang w:val="en-US"/>
        </w:rPr>
        <w:t xml:space="preserve">Intel: Any information or observation that can be of intelligence value for </w:t>
      </w:r>
      <w:r w:rsidR="00E230AB">
        <w:rPr>
          <w:lang w:val="en-US"/>
        </w:rPr>
        <w:t xml:space="preserve">the campaign should be reported via Campaign Manager. </w:t>
      </w:r>
    </w:p>
    <w:p w:rsidR="001578FE" w:rsidRDefault="000976A2" w:rsidP="00F06FB7">
      <w:pPr>
        <w:pStyle w:val="Ingenmellomrom"/>
        <w:numPr>
          <w:ilvl w:val="0"/>
          <w:numId w:val="8"/>
        </w:numPr>
        <w:rPr>
          <w:lang w:val="en-US"/>
        </w:rPr>
      </w:pPr>
      <w:r w:rsidRPr="00F83E77">
        <w:rPr>
          <w:lang w:val="en-US"/>
        </w:rPr>
        <w:t>Attachments</w:t>
      </w:r>
      <w:r w:rsidR="00324C16" w:rsidRPr="00F83E77">
        <w:rPr>
          <w:lang w:val="en-US"/>
        </w:rPr>
        <w:t>: Any pictures (TGP / HUD / out of cockpit</w:t>
      </w:r>
      <w:r w:rsidR="004E2239" w:rsidRPr="00F83E77">
        <w:rPr>
          <w:lang w:val="en-US"/>
        </w:rPr>
        <w:t xml:space="preserve"> / LotATC radar tracks</w:t>
      </w:r>
      <w:r w:rsidR="00324C16" w:rsidRPr="00F83E77">
        <w:rPr>
          <w:lang w:val="en-US"/>
        </w:rPr>
        <w:t xml:space="preserve">) are to be posted in the </w:t>
      </w:r>
      <w:r w:rsidR="00D90A74">
        <w:rPr>
          <w:lang w:val="en-US"/>
        </w:rPr>
        <w:t>#bda-reports channel in the 132</w:t>
      </w:r>
      <w:r w:rsidR="00D90A74" w:rsidRPr="00D90A74">
        <w:rPr>
          <w:vertAlign w:val="superscript"/>
          <w:lang w:val="en-US"/>
        </w:rPr>
        <w:t>nd</w:t>
      </w:r>
      <w:r w:rsidR="00D90A74">
        <w:rPr>
          <w:lang w:val="en-US"/>
        </w:rPr>
        <w:t xml:space="preserve"> Discord</w:t>
      </w:r>
      <w:r w:rsidR="00983C0C">
        <w:rPr>
          <w:lang w:val="en-US"/>
        </w:rPr>
        <w:t xml:space="preserve">, and linked in the </w:t>
      </w:r>
      <w:r w:rsidR="00D85A33">
        <w:rPr>
          <w:lang w:val="en-US"/>
        </w:rPr>
        <w:t>report content to ease the workload for VIS.</w:t>
      </w:r>
    </w:p>
    <w:p w:rsidR="009053AD" w:rsidRDefault="009053AD" w:rsidP="009053AD">
      <w:pPr>
        <w:pStyle w:val="Ingenmellomrom"/>
        <w:rPr>
          <w:lang w:val="en-US"/>
        </w:rPr>
      </w:pPr>
    </w:p>
    <w:p w:rsidR="009053AD" w:rsidRDefault="009053AD" w:rsidP="009053AD">
      <w:pPr>
        <w:pStyle w:val="Ingenmellomrom"/>
        <w:rPr>
          <w:lang w:val="en-US"/>
        </w:rPr>
      </w:pPr>
      <w:r>
        <w:rPr>
          <w:lang w:val="en-US"/>
        </w:rPr>
        <w:t>For reporting of enemy units, avoid to the maximum extent possible reporting single units (single main battle tank in a location). Maneuver forces (MBT, IFV, APCs) rarely operate alone and so reporting should be done at platoon, company or battalion level for all maneuver forces.  For reporting SAMs, rocket artillery, MLRS or other more special equipment reporting of single vehicles can be conducted.</w:t>
      </w:r>
    </w:p>
    <w:p w:rsidR="00F06FB7" w:rsidRPr="001578FE" w:rsidRDefault="00F06FB7" w:rsidP="009053AD">
      <w:pPr>
        <w:pStyle w:val="Ingenmellomrom"/>
        <w:rPr>
          <w:lang w:val="en-US"/>
        </w:rPr>
      </w:pPr>
    </w:p>
    <w:p w:rsidR="009053AD" w:rsidRPr="00F06FB7" w:rsidRDefault="001578FE" w:rsidP="009053AD">
      <w:pPr>
        <w:pStyle w:val="Overskrift3"/>
        <w:rPr>
          <w:lang w:val="en-US"/>
        </w:rPr>
      </w:pPr>
      <w:r>
        <w:rPr>
          <w:lang w:val="en-US"/>
        </w:rPr>
        <w:t>Intelligence Reporting</w:t>
      </w:r>
      <w:r w:rsidR="009053AD">
        <w:rPr>
          <w:lang w:val="en-US"/>
        </w:rPr>
        <w:t xml:space="preserve"> Instructions</w:t>
      </w:r>
    </w:p>
    <w:p w:rsidR="00183B7C" w:rsidRDefault="00183B7C" w:rsidP="009053AD">
      <w:pPr>
        <w:pStyle w:val="Ingenmellomrom"/>
        <w:rPr>
          <w:lang w:val="en-US"/>
        </w:rPr>
      </w:pPr>
      <w:r>
        <w:rPr>
          <w:lang w:val="en-US"/>
        </w:rPr>
        <w:t xml:space="preserve">Timely and relevant reporting is crucial in Operation </w:t>
      </w:r>
      <w:r w:rsidR="00867A85">
        <w:rPr>
          <w:lang w:val="en-US"/>
        </w:rPr>
        <w:t>Arctic Citadel</w:t>
      </w:r>
      <w:r>
        <w:rPr>
          <w:lang w:val="en-US"/>
        </w:rPr>
        <w:t>. This is the foundation for</w:t>
      </w:r>
      <w:r w:rsidR="00867A85">
        <w:rPr>
          <w:lang w:val="en-US"/>
        </w:rPr>
        <w:t xml:space="preserve"> </w:t>
      </w:r>
      <w:r>
        <w:rPr>
          <w:lang w:val="en-US"/>
        </w:rPr>
        <w:t xml:space="preserve">VIS and JFACC </w:t>
      </w:r>
      <w:r w:rsidR="009053AD">
        <w:rPr>
          <w:lang w:val="en-US"/>
        </w:rPr>
        <w:t>to</w:t>
      </w:r>
      <w:r>
        <w:rPr>
          <w:lang w:val="en-US"/>
        </w:rPr>
        <w:t xml:space="preserve"> understanding the situation and </w:t>
      </w:r>
      <w:r w:rsidR="009053AD">
        <w:rPr>
          <w:lang w:val="en-US"/>
        </w:rPr>
        <w:t xml:space="preserve">inform </w:t>
      </w:r>
      <w:r>
        <w:rPr>
          <w:lang w:val="en-US"/>
        </w:rPr>
        <w:t>decisions about re-attacks and prioritization of effort.</w:t>
      </w:r>
    </w:p>
    <w:p w:rsidR="009053AD" w:rsidRDefault="009053AD" w:rsidP="009053AD">
      <w:pPr>
        <w:pStyle w:val="Ingenmellomrom"/>
        <w:rPr>
          <w:lang w:val="en-US"/>
        </w:rPr>
      </w:pPr>
    </w:p>
    <w:p w:rsidR="00547EBD" w:rsidRDefault="00547EBD" w:rsidP="009053AD">
      <w:pPr>
        <w:pStyle w:val="Ingenmellomrom"/>
        <w:rPr>
          <w:lang w:val="en-US"/>
        </w:rPr>
      </w:pPr>
      <w:r>
        <w:rPr>
          <w:lang w:val="en-US"/>
        </w:rPr>
        <w:t>When reporting intelligence</w:t>
      </w:r>
      <w:r w:rsidR="00867A85">
        <w:rPr>
          <w:lang w:val="en-US"/>
        </w:rPr>
        <w:t xml:space="preserve"> </w:t>
      </w:r>
      <w:r>
        <w:rPr>
          <w:lang w:val="en-US"/>
        </w:rPr>
        <w:t xml:space="preserve">try to get an understanding of the situation and provide </w:t>
      </w:r>
      <w:r w:rsidR="009053AD">
        <w:rPr>
          <w:lang w:val="en-US"/>
        </w:rPr>
        <w:t xml:space="preserve">your understanding </w:t>
      </w:r>
      <w:r>
        <w:rPr>
          <w:lang w:val="en-US"/>
        </w:rPr>
        <w:t xml:space="preserve">as </w:t>
      </w:r>
      <w:r w:rsidR="00183B7C">
        <w:rPr>
          <w:lang w:val="en-US"/>
        </w:rPr>
        <w:t>amplifying</w:t>
      </w:r>
      <w:r>
        <w:rPr>
          <w:lang w:val="en-US"/>
        </w:rPr>
        <w:t xml:space="preserve"> information. For example: Company of Main Battle Tanks in camp area, likely resting in the nearby tents. Or Mechanized brigade in combat formation preparing to start an offensive along the road going SOUTH. This added information is very valuable for </w:t>
      </w:r>
      <w:r w:rsidR="00183B7C">
        <w:rPr>
          <w:lang w:val="en-US"/>
        </w:rPr>
        <w:t>VIS</w:t>
      </w:r>
      <w:r>
        <w:rPr>
          <w:lang w:val="en-US"/>
        </w:rPr>
        <w:t xml:space="preserve"> to get a better understanding of what is </w:t>
      </w:r>
      <w:r w:rsidRPr="00D85A33">
        <w:rPr>
          <w:i/>
          <w:iCs/>
          <w:lang w:val="en-US"/>
        </w:rPr>
        <w:t>actually</w:t>
      </w:r>
      <w:r>
        <w:rPr>
          <w:lang w:val="en-US"/>
        </w:rPr>
        <w:t xml:space="preserve"> happening.</w:t>
      </w:r>
      <w:r w:rsidR="009053AD">
        <w:rPr>
          <w:lang w:val="en-US"/>
        </w:rPr>
        <w:t xml:space="preserve"> Try to justify your belief wherever possible.</w:t>
      </w:r>
    </w:p>
    <w:p w:rsidR="009053AD" w:rsidRPr="004E2239" w:rsidRDefault="009053AD" w:rsidP="009053AD">
      <w:pPr>
        <w:pStyle w:val="Ingenmellomrom"/>
        <w:rPr>
          <w:lang w:val="en-US"/>
        </w:rPr>
      </w:pPr>
    </w:p>
    <w:p w:rsidR="000F16E0" w:rsidRDefault="00547EBD" w:rsidP="009053AD">
      <w:pPr>
        <w:pStyle w:val="Ingenmellomrom"/>
        <w:rPr>
          <w:lang w:val="en-US"/>
        </w:rPr>
      </w:pPr>
      <w:r w:rsidRPr="004E2239">
        <w:rPr>
          <w:lang w:val="en-US"/>
        </w:rPr>
        <w:t>Pictures</w:t>
      </w:r>
      <w:r>
        <w:rPr>
          <w:lang w:val="en-US"/>
        </w:rPr>
        <w:t xml:space="preserve"> or additional graphics</w:t>
      </w:r>
      <w:r w:rsidRPr="004E2239">
        <w:rPr>
          <w:lang w:val="en-US"/>
        </w:rPr>
        <w:t xml:space="preserve"> are</w:t>
      </w:r>
      <w:r w:rsidR="00324C16" w:rsidRPr="004E2239">
        <w:rPr>
          <w:lang w:val="en-US"/>
        </w:rPr>
        <w:t xml:space="preserve"> often good supplements to the written </w:t>
      </w:r>
      <w:r w:rsidR="00D85A33" w:rsidRPr="004E2239">
        <w:rPr>
          <w:lang w:val="en-US"/>
        </w:rPr>
        <w:t>report,</w:t>
      </w:r>
      <w:r w:rsidR="00324C16" w:rsidRPr="004E2239">
        <w:rPr>
          <w:lang w:val="en-US"/>
        </w:rPr>
        <w:t xml:space="preserve"> and it is encouraged </w:t>
      </w:r>
      <w:r w:rsidR="009053AD">
        <w:rPr>
          <w:lang w:val="en-US"/>
        </w:rPr>
        <w:t xml:space="preserve">that </w:t>
      </w:r>
      <w:r w:rsidR="00324C16" w:rsidRPr="004E2239">
        <w:rPr>
          <w:lang w:val="en-US"/>
        </w:rPr>
        <w:t>pilots</w:t>
      </w:r>
      <w:r w:rsidR="00867A85">
        <w:rPr>
          <w:lang w:val="en-US"/>
        </w:rPr>
        <w:t xml:space="preserve"> </w:t>
      </w:r>
      <w:r w:rsidR="009053AD">
        <w:rPr>
          <w:lang w:val="en-US"/>
        </w:rPr>
        <w:t xml:space="preserve">who </w:t>
      </w:r>
      <w:r w:rsidR="003454B3" w:rsidRPr="004E2239">
        <w:rPr>
          <w:lang w:val="en-US"/>
        </w:rPr>
        <w:t>encounter situations also provide documentation in the form of pictures</w:t>
      </w:r>
      <w:r w:rsidR="00664B98">
        <w:rPr>
          <w:lang w:val="en-US"/>
        </w:rPr>
        <w:t xml:space="preserve"> or a map with additional text/graphics with amplifying information</w:t>
      </w:r>
      <w:r w:rsidR="00F06FB7">
        <w:rPr>
          <w:lang w:val="en-US"/>
        </w:rPr>
        <w:t xml:space="preserve"> when needed</w:t>
      </w:r>
      <w:r w:rsidR="00664B98">
        <w:rPr>
          <w:lang w:val="en-US"/>
        </w:rPr>
        <w:t>.</w:t>
      </w:r>
    </w:p>
    <w:p w:rsidR="009053AD" w:rsidRDefault="009053AD" w:rsidP="009053AD">
      <w:pPr>
        <w:pStyle w:val="Ingenmellomrom"/>
        <w:rPr>
          <w:b/>
          <w:lang w:val="en-US"/>
        </w:rPr>
      </w:pPr>
    </w:p>
    <w:p w:rsidR="00547EBD" w:rsidRDefault="00547EBD" w:rsidP="009053AD">
      <w:pPr>
        <w:pStyle w:val="Ingenmellomrom"/>
        <w:rPr>
          <w:lang w:val="en-US"/>
        </w:rPr>
      </w:pPr>
      <w:r w:rsidRPr="00183B7C">
        <w:rPr>
          <w:b/>
          <w:lang w:val="en-US"/>
        </w:rPr>
        <w:t>Note:</w:t>
      </w:r>
      <w:r>
        <w:rPr>
          <w:lang w:val="en-US"/>
        </w:rPr>
        <w:t xml:space="preserve"> Do not attach a picture if you are reporting something you clearly recognize and where the picture is not needed. This will only increase the workload for VIS, without adding value. If you see a platoon of MBT in a T-junction, then you simply report that in the intelligence reporting without needing to attach a picture. However, if you see a vehicle that you do not </w:t>
      </w:r>
      <w:r w:rsidRPr="00B527EA">
        <w:rPr>
          <w:lang w:val="en-GB"/>
        </w:rPr>
        <w:t>recogni</w:t>
      </w:r>
      <w:r w:rsidR="00B527EA" w:rsidRPr="00B527EA">
        <w:rPr>
          <w:lang w:val="en-GB"/>
        </w:rPr>
        <w:t>s</w:t>
      </w:r>
      <w:r w:rsidRPr="00B527EA">
        <w:rPr>
          <w:lang w:val="en-GB"/>
        </w:rPr>
        <w:t>e</w:t>
      </w:r>
      <w:r>
        <w:rPr>
          <w:lang w:val="en-US"/>
        </w:rPr>
        <w:t xml:space="preserve"> or see some activity you think is noteworthy then you should </w:t>
      </w:r>
      <w:r w:rsidR="00B527EA">
        <w:rPr>
          <w:lang w:val="en-US"/>
        </w:rPr>
        <w:t>include</w:t>
      </w:r>
      <w:r>
        <w:rPr>
          <w:lang w:val="en-US"/>
        </w:rPr>
        <w:t xml:space="preserve"> it.</w:t>
      </w:r>
    </w:p>
    <w:p w:rsidR="00B527EA" w:rsidRPr="00B527EA" w:rsidRDefault="00B527EA" w:rsidP="009053AD">
      <w:pPr>
        <w:pStyle w:val="Ingenmellomrom"/>
        <w:rPr>
          <w:lang w:val="en-GB"/>
        </w:rPr>
      </w:pPr>
    </w:p>
    <w:p w:rsidR="00664B98" w:rsidRDefault="00664B98" w:rsidP="00416F7B">
      <w:pPr>
        <w:pStyle w:val="Ingenmellomrom"/>
        <w:numPr>
          <w:ilvl w:val="0"/>
          <w:numId w:val="8"/>
        </w:numPr>
        <w:rPr>
          <w:lang w:val="en-US"/>
        </w:rPr>
      </w:pPr>
      <w:r>
        <w:rPr>
          <w:lang w:val="en-US"/>
        </w:rPr>
        <w:t xml:space="preserve">When attaching a picture, </w:t>
      </w:r>
      <w:r w:rsidR="00547EBD">
        <w:rPr>
          <w:lang w:val="en-US"/>
        </w:rPr>
        <w:t>make sure to activity is clearly visible and not hidden by the marker</w:t>
      </w:r>
      <w:r w:rsidR="00183B7C">
        <w:rPr>
          <w:lang w:val="en-US"/>
        </w:rPr>
        <w:t>.</w:t>
      </w:r>
    </w:p>
    <w:p w:rsidR="00547EBD" w:rsidRDefault="00547EBD" w:rsidP="00547EBD">
      <w:pPr>
        <w:pStyle w:val="Ingenmellomrom"/>
        <w:numPr>
          <w:ilvl w:val="0"/>
          <w:numId w:val="8"/>
        </w:numPr>
        <w:rPr>
          <w:lang w:val="en-US"/>
        </w:rPr>
      </w:pPr>
      <w:r w:rsidRPr="004E2239">
        <w:rPr>
          <w:lang w:val="en-US"/>
        </w:rPr>
        <w:t xml:space="preserve">The </w:t>
      </w:r>
      <w:r>
        <w:rPr>
          <w:lang w:val="en-US"/>
        </w:rPr>
        <w:t>VIS</w:t>
      </w:r>
      <w:r w:rsidR="00867A85">
        <w:rPr>
          <w:lang w:val="en-US"/>
        </w:rPr>
        <w:t xml:space="preserve"> </w:t>
      </w:r>
      <w:r w:rsidRPr="004E2239">
        <w:rPr>
          <w:lang w:val="en-US"/>
        </w:rPr>
        <w:t xml:space="preserve">analysts do not have details of individual pilots/flights plans, or their planned navpoints, so it is important that all locations are in a format that can be used directly in CombatFlite for processing. All necessary details/information need to be within the AAR, so the </w:t>
      </w:r>
      <w:r w:rsidR="00D85A33">
        <w:rPr>
          <w:lang w:val="en-US"/>
        </w:rPr>
        <w:t xml:space="preserve">VIS </w:t>
      </w:r>
      <w:r w:rsidRPr="004E2239">
        <w:rPr>
          <w:lang w:val="en-US"/>
        </w:rPr>
        <w:t>analysts can understand the full picture</w:t>
      </w:r>
      <w:r>
        <w:rPr>
          <w:lang w:val="en-US"/>
        </w:rPr>
        <w:t xml:space="preserve"> if needed</w:t>
      </w:r>
      <w:r w:rsidRPr="004E2239">
        <w:rPr>
          <w:lang w:val="en-US"/>
        </w:rPr>
        <w:t>.</w:t>
      </w:r>
    </w:p>
    <w:p w:rsidR="002526E9" w:rsidRDefault="002526E9" w:rsidP="002526E9">
      <w:pPr>
        <w:pStyle w:val="Ingenmellomrom"/>
        <w:rPr>
          <w:lang w:val="en-US"/>
        </w:rPr>
      </w:pPr>
    </w:p>
    <w:p w:rsidR="002526E9" w:rsidRDefault="002526E9" w:rsidP="002526E9">
      <w:pPr>
        <w:pStyle w:val="Overskrift4"/>
        <w:rPr>
          <w:lang w:val="en-US"/>
        </w:rPr>
      </w:pPr>
      <w:r>
        <w:rPr>
          <w:lang w:val="en-US"/>
        </w:rPr>
        <w:t>Reporting accuracy</w:t>
      </w:r>
    </w:p>
    <w:p w:rsidR="00327771" w:rsidRDefault="002526E9" w:rsidP="002526E9">
      <w:pPr>
        <w:pStyle w:val="Ingenmellomrom"/>
        <w:rPr>
          <w:lang w:val="en-US"/>
        </w:rPr>
      </w:pPr>
      <w:r w:rsidRPr="002526E9">
        <w:rPr>
          <w:lang w:val="en-US"/>
        </w:rPr>
        <w:t>It is important after the mission to report locations in the format specified in SPINS. This make it possible for VIS to copy/paste the coordinate directly into CombatFlite</w:t>
      </w:r>
      <w:r w:rsidRPr="002526E9">
        <w:rPr>
          <w:lang w:val="en-US"/>
        </w:rPr>
        <w:br/>
      </w:r>
      <w:r w:rsidRPr="002526E9">
        <w:rPr>
          <w:lang w:val="en-US"/>
        </w:rPr>
        <w:br/>
        <w:t>The correct format is like this:</w:t>
      </w:r>
      <w:r w:rsidRPr="002526E9">
        <w:rPr>
          <w:lang w:val="en-US"/>
        </w:rPr>
        <w:br/>
        <w:t>N DD MM.MMM E DDD MM.MMM or NDD MM.MMM EDDD MM.MMM</w:t>
      </w:r>
    </w:p>
    <w:p w:rsidR="00327771" w:rsidRDefault="00327771" w:rsidP="002526E9">
      <w:pPr>
        <w:pStyle w:val="Ingenmellomrom"/>
        <w:rPr>
          <w:lang w:val="en-US"/>
        </w:rPr>
      </w:pPr>
      <w:r>
        <w:rPr>
          <w:lang w:val="en-US"/>
        </w:rPr>
        <w:t xml:space="preserve">or </w:t>
      </w:r>
    </w:p>
    <w:p w:rsidR="002526E9" w:rsidRDefault="00327771" w:rsidP="002526E9">
      <w:pPr>
        <w:pStyle w:val="Ingenmellomrom"/>
        <w:rPr>
          <w:lang w:val="en-US"/>
        </w:rPr>
      </w:pPr>
      <w:r>
        <w:rPr>
          <w:lang w:val="en-US"/>
        </w:rPr>
        <w:t>NNL LL NNNN NNNN</w:t>
      </w:r>
      <w:r w:rsidR="00E21920">
        <w:rPr>
          <w:lang w:val="en-US"/>
        </w:rPr>
        <w:t xml:space="preserve"> (MGRS) Example: 12A BC 12345 67890</w:t>
      </w:r>
      <w:r w:rsidR="002526E9" w:rsidRPr="002526E9">
        <w:rPr>
          <w:lang w:val="en-US"/>
        </w:rPr>
        <w:br/>
      </w:r>
      <w:r w:rsidR="002526E9" w:rsidRPr="002526E9">
        <w:rPr>
          <w:lang w:val="en-US"/>
        </w:rPr>
        <w:br/>
      </w:r>
      <w:r w:rsidR="002526E9" w:rsidRPr="002526E9">
        <w:rPr>
          <w:b/>
          <w:bCs/>
          <w:u w:val="single"/>
          <w:lang w:val="en-US"/>
        </w:rPr>
        <w:t>NOT</w:t>
      </w:r>
      <w:r w:rsidR="002526E9" w:rsidRPr="002526E9">
        <w:rPr>
          <w:lang w:val="en-US"/>
        </w:rPr>
        <w:t xml:space="preserve"> like th</w:t>
      </w:r>
      <w:r>
        <w:rPr>
          <w:lang w:val="en-US"/>
        </w:rPr>
        <w:t>ese</w:t>
      </w:r>
      <w:r w:rsidR="002526E9" w:rsidRPr="002526E9">
        <w:rPr>
          <w:lang w:val="en-US"/>
        </w:rPr>
        <w:t>:</w:t>
      </w:r>
      <w:r w:rsidR="002526E9" w:rsidRPr="002526E9">
        <w:rPr>
          <w:lang w:val="en-US"/>
        </w:rPr>
        <w:br/>
        <w:t>N DD MM MMM E DDD MM MMM</w:t>
      </w:r>
      <w:r w:rsidR="002526E9" w:rsidRPr="002526E9">
        <w:rPr>
          <w:lang w:val="en-US"/>
        </w:rPr>
        <w:br/>
        <w:t>N DD MM M E DD MM M</w:t>
      </w:r>
    </w:p>
    <w:p w:rsidR="00327771" w:rsidRDefault="00327771" w:rsidP="002526E9">
      <w:pPr>
        <w:pStyle w:val="Ingenmellomrom"/>
        <w:rPr>
          <w:lang w:val="en-US"/>
        </w:rPr>
      </w:pPr>
      <w:r>
        <w:rPr>
          <w:lang w:val="en-US"/>
        </w:rPr>
        <w:t>NNLLLNNNNNNNN</w:t>
      </w:r>
    </w:p>
    <w:p w:rsidR="00327771" w:rsidRPr="002526E9" w:rsidRDefault="00327771" w:rsidP="002526E9">
      <w:pPr>
        <w:pStyle w:val="Ingenmellomrom"/>
        <w:rPr>
          <w:lang w:val="en-US"/>
        </w:rPr>
      </w:pPr>
      <w:r>
        <w:rPr>
          <w:lang w:val="en-US"/>
        </w:rPr>
        <w:t>NNL LL NNN NNN</w:t>
      </w:r>
    </w:p>
    <w:p w:rsidR="00547EBD" w:rsidRPr="004E2239" w:rsidRDefault="00547EBD" w:rsidP="00183B7C">
      <w:pPr>
        <w:pStyle w:val="Ingenmellomrom"/>
        <w:ind w:left="720"/>
        <w:rPr>
          <w:lang w:val="en-US"/>
        </w:rPr>
      </w:pPr>
    </w:p>
    <w:p w:rsidR="000976A2" w:rsidRDefault="000976A2">
      <w:pPr>
        <w:rPr>
          <w:rFonts w:asciiTheme="majorHAnsi" w:eastAsiaTheme="majorEastAsia" w:hAnsiTheme="majorHAnsi" w:cstheme="majorBidi"/>
          <w:b/>
          <w:bCs/>
          <w:color w:val="800080" w:themeColor="accent3"/>
          <w:sz w:val="26"/>
          <w:szCs w:val="26"/>
          <w:lang w:val="en-US"/>
        </w:rPr>
      </w:pPr>
      <w:r>
        <w:rPr>
          <w:lang w:val="en-US"/>
        </w:rPr>
        <w:br w:type="page"/>
      </w:r>
    </w:p>
    <w:p w:rsidR="00476DE5" w:rsidRPr="004E2239" w:rsidRDefault="00476DE5" w:rsidP="00476DE5">
      <w:pPr>
        <w:pStyle w:val="Overskrift2"/>
        <w:rPr>
          <w:lang w:val="en-US"/>
        </w:rPr>
      </w:pPr>
      <w:r w:rsidRPr="004E2239">
        <w:rPr>
          <w:lang w:val="en-US"/>
        </w:rPr>
        <w:lastRenderedPageBreak/>
        <w:t>Retasking</w:t>
      </w:r>
    </w:p>
    <w:p w:rsidR="00476DE5" w:rsidRPr="004E2239" w:rsidRDefault="00867A85" w:rsidP="00476DE5">
      <w:pPr>
        <w:pStyle w:val="Ingenmellomrom"/>
        <w:rPr>
          <w:lang w:val="en-US"/>
        </w:rPr>
      </w:pPr>
      <w:r>
        <w:rPr>
          <w:lang w:val="en-US"/>
        </w:rPr>
        <w:t>Any flight flying in OPAC</w:t>
      </w:r>
      <w:r w:rsidR="00476DE5" w:rsidRPr="004E2239">
        <w:rPr>
          <w:lang w:val="en-US"/>
        </w:rPr>
        <w:t xml:space="preserve"> may be re</w:t>
      </w:r>
      <w:r w:rsidR="0054473E">
        <w:rPr>
          <w:lang w:val="en-US"/>
        </w:rPr>
        <w:t>-</w:t>
      </w:r>
      <w:r w:rsidR="00476DE5" w:rsidRPr="004E2239">
        <w:rPr>
          <w:lang w:val="en-US"/>
        </w:rPr>
        <w:t>tasked to higher priority tasks.</w:t>
      </w:r>
      <w:r>
        <w:rPr>
          <w:lang w:val="en-US"/>
        </w:rPr>
        <w:t xml:space="preserve"> </w:t>
      </w:r>
      <w:r w:rsidR="00476DE5" w:rsidRPr="004E2239">
        <w:rPr>
          <w:lang w:val="en-US"/>
        </w:rPr>
        <w:t>AWACS have re</w:t>
      </w:r>
      <w:r w:rsidR="0054473E">
        <w:rPr>
          <w:lang w:val="en-US"/>
        </w:rPr>
        <w:t>-</w:t>
      </w:r>
      <w:r w:rsidR="00476DE5" w:rsidRPr="004E2239">
        <w:rPr>
          <w:lang w:val="en-US"/>
        </w:rPr>
        <w:t>tasking authority during execution of air operation.</w:t>
      </w:r>
      <w:r>
        <w:rPr>
          <w:lang w:val="en-US"/>
        </w:rPr>
        <w:t xml:space="preserve"> </w:t>
      </w:r>
      <w:r w:rsidR="00476DE5" w:rsidRPr="004E2239">
        <w:rPr>
          <w:lang w:val="en-US"/>
        </w:rPr>
        <w:t>Re</w:t>
      </w:r>
      <w:r w:rsidR="00B527EA">
        <w:rPr>
          <w:lang w:val="en-US"/>
        </w:rPr>
        <w:t>-</w:t>
      </w:r>
      <w:r w:rsidR="00476DE5" w:rsidRPr="004E2239">
        <w:rPr>
          <w:lang w:val="en-US"/>
        </w:rPr>
        <w:t>tasking will be conducted using the re</w:t>
      </w:r>
      <w:r w:rsidR="00B527EA">
        <w:rPr>
          <w:lang w:val="en-US"/>
        </w:rPr>
        <w:t>-</w:t>
      </w:r>
      <w:r w:rsidR="00476DE5" w:rsidRPr="004E2239">
        <w:rPr>
          <w:lang w:val="en-US"/>
        </w:rPr>
        <w:t>tasking brief:</w:t>
      </w:r>
    </w:p>
    <w:p w:rsidR="00476DE5" w:rsidRPr="004E2239" w:rsidRDefault="00476DE5" w:rsidP="00476DE5">
      <w:pPr>
        <w:pStyle w:val="Ingenmellomrom"/>
        <w:rPr>
          <w:lang w:val="en-US"/>
        </w:rPr>
      </w:pPr>
    </w:p>
    <w:tbl>
      <w:tblPr>
        <w:tblStyle w:val="Tabellrutenett"/>
        <w:tblW w:w="9198" w:type="dxa"/>
        <w:tblLook w:val="04A0"/>
      </w:tblPr>
      <w:tblGrid>
        <w:gridCol w:w="2660"/>
        <w:gridCol w:w="4111"/>
        <w:gridCol w:w="2427"/>
      </w:tblGrid>
      <w:tr w:rsidR="00476DE5" w:rsidRPr="004E2239" w:rsidTr="004E28CC">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Retasking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2427"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task or mission the flight is being re</w:t>
            </w:r>
            <w:r w:rsidR="00B527EA">
              <w:rPr>
                <w:rFonts w:ascii="Arial" w:hAnsi="Arial" w:cs="Arial"/>
                <w:sz w:val="21"/>
                <w:szCs w:val="21"/>
                <w:lang w:val="en-US"/>
              </w:rPr>
              <w:t>-</w:t>
            </w:r>
            <w:r w:rsidRPr="004E2239">
              <w:rPr>
                <w:rFonts w:ascii="Arial" w:hAnsi="Arial" w:cs="Arial"/>
                <w:sz w:val="21"/>
                <w:szCs w:val="21"/>
                <w:lang w:val="en-US"/>
              </w:rPr>
              <w:t>tasked to do</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Location / Killbox name and status</w:t>
            </w:r>
          </w:p>
        </w:tc>
        <w:tc>
          <w:tcPr>
            <w:tcW w:w="4111" w:type="dxa"/>
          </w:tcPr>
          <w:p w:rsidR="00476DE5" w:rsidRPr="004E2239" w:rsidRDefault="00867A85" w:rsidP="00DA01F5">
            <w:pPr>
              <w:autoSpaceDE w:val="0"/>
              <w:autoSpaceDN w:val="0"/>
              <w:adjustRightInd w:val="0"/>
              <w:rPr>
                <w:rFonts w:ascii="Arial" w:hAnsi="Arial" w:cs="Arial"/>
                <w:sz w:val="21"/>
                <w:szCs w:val="21"/>
                <w:lang w:val="en-US"/>
              </w:rPr>
            </w:pPr>
            <w:r>
              <w:rPr>
                <w:rFonts w:ascii="Arial" w:hAnsi="Arial" w:cs="Arial"/>
                <w:sz w:val="21"/>
                <w:szCs w:val="21"/>
                <w:lang w:val="en-US"/>
              </w:rPr>
              <w:t>What location or K</w:t>
            </w:r>
            <w:r w:rsidR="00476DE5" w:rsidRPr="004E2239">
              <w:rPr>
                <w:rFonts w:ascii="Arial" w:hAnsi="Arial" w:cs="Arial"/>
                <w:sz w:val="21"/>
                <w:szCs w:val="21"/>
                <w:lang w:val="en-US"/>
              </w:rPr>
              <w:t>illbox are designated as the target area</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Killbox that are cold are not in use by other flights.</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Killbox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Killbox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Friendlies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Closest friendlies are 15 nm to the NORTHWEST in static defensive positions.</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If no SCAR flight is supporting the mission, this line will be omitted. </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AXE 2-1 on 258.250</w:t>
            </w:r>
          </w:p>
        </w:tc>
      </w:tr>
      <w:tr w:rsidR="00476DE5" w:rsidRPr="004E2239"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CA397C" w:rsidTr="004E28CC">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2427"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F06FB7">
              <w:rPr>
                <w:rFonts w:ascii="Arial" w:hAnsi="Arial" w:cs="Arial"/>
                <w:i/>
                <w:sz w:val="21"/>
                <w:szCs w:val="21"/>
                <w:lang w:val="nb-NO"/>
              </w:rPr>
              <w:t xml:space="preserve">Routing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0976A2" w:rsidRDefault="000976A2">
      <w:pPr>
        <w:rPr>
          <w:lang w:val="en-US"/>
        </w:rPr>
      </w:pPr>
      <w:r>
        <w:rPr>
          <w:lang w:val="en-US"/>
        </w:rPr>
        <w:br w:type="page"/>
      </w:r>
    </w:p>
    <w:p w:rsidR="007E23BC" w:rsidRPr="004E2239" w:rsidRDefault="007E3FE5" w:rsidP="007E23BC">
      <w:pPr>
        <w:pStyle w:val="Overskrift2"/>
        <w:rPr>
          <w:lang w:val="en-US"/>
        </w:rPr>
      </w:pPr>
      <w:r w:rsidRPr="004E2239">
        <w:rPr>
          <w:lang w:val="en-US"/>
        </w:rPr>
        <w:lastRenderedPageBreak/>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___ This is: __</w:t>
      </w:r>
      <w:r w:rsidRPr="004E2239">
        <w:rPr>
          <w:u w:val="single"/>
          <w:lang w:val="en-US"/>
        </w:rPr>
        <w:t>Callsign</w:t>
      </w:r>
      <w:r w:rsidRPr="004E2239">
        <w:rPr>
          <w:lang w:val="en-US"/>
        </w:rPr>
        <w:t>___</w:t>
      </w:r>
    </w:p>
    <w:p w:rsidR="007E23BC" w:rsidRPr="004E2239" w:rsidRDefault="007E23BC" w:rsidP="007E23BC">
      <w:pPr>
        <w:pStyle w:val="Ingenmellomrom"/>
        <w:rPr>
          <w:lang w:val="en-US"/>
        </w:rPr>
      </w:pPr>
      <w:r w:rsidRPr="004E2239">
        <w:rPr>
          <w:lang w:val="en-US"/>
        </w:rPr>
        <w:t>2.Request number _________  Date-time _______________</w:t>
      </w:r>
    </w:p>
    <w:p w:rsidR="007E23BC" w:rsidRPr="004E2239" w:rsidRDefault="007E23BC" w:rsidP="007E23BC">
      <w:pPr>
        <w:pStyle w:val="Ingenmellomrom"/>
        <w:rPr>
          <w:lang w:val="en-US"/>
        </w:rPr>
      </w:pPr>
      <w:r w:rsidRPr="004E2239">
        <w:rPr>
          <w:lang w:val="en-US"/>
        </w:rPr>
        <w:t>3.Preplanned/Immediate, priority (1 = emergency, 2 = priority, 3 = routine)</w:t>
      </w:r>
    </w:p>
    <w:p w:rsidR="007E23BC" w:rsidRPr="004E2239" w:rsidRDefault="007E23BC" w:rsidP="007E23BC">
      <w:pPr>
        <w:pStyle w:val="Ingenmellomrom"/>
        <w:rPr>
          <w:lang w:val="en-US"/>
        </w:rPr>
      </w:pPr>
      <w:r w:rsidRPr="004E2239">
        <w:rPr>
          <w:lang w:val="en-US"/>
        </w:rPr>
        <w:t>4.Target is/are: ________________________</w:t>
      </w:r>
    </w:p>
    <w:p w:rsidR="007E23BC" w:rsidRPr="004E2239" w:rsidRDefault="007E23BC" w:rsidP="007E23BC">
      <w:pPr>
        <w:pStyle w:val="Ingenmellomrom"/>
        <w:rPr>
          <w:lang w:val="en-US"/>
        </w:rPr>
      </w:pPr>
      <w:r w:rsidRPr="004E2239">
        <w:rPr>
          <w:lang w:val="en-US"/>
        </w:rPr>
        <w:t>5.Target location is: ____________________  (MGRS, /LAT/LONG, KILLBOX)</w:t>
      </w:r>
    </w:p>
    <w:p w:rsidR="007E23BC" w:rsidRPr="004E2239" w:rsidRDefault="007E23BC" w:rsidP="007E23BC">
      <w:pPr>
        <w:pStyle w:val="Ingenmellomrom"/>
        <w:rPr>
          <w:lang w:val="en-US"/>
        </w:rPr>
      </w:pPr>
      <w:r w:rsidRPr="004E2239">
        <w:rPr>
          <w:lang w:val="en-US"/>
        </w:rPr>
        <w:t xml:space="preserve">6.Target Time/Date: ASAP / Not later than / At </w:t>
      </w:r>
    </w:p>
    <w:p w:rsidR="007E23BC" w:rsidRPr="004E2239" w:rsidRDefault="007E23BC" w:rsidP="007E23BC">
      <w:pPr>
        <w:pStyle w:val="Ingenmellomrom"/>
        <w:rPr>
          <w:lang w:val="en-US"/>
        </w:rPr>
      </w:pPr>
      <w:r w:rsidRPr="004E2239">
        <w:rPr>
          <w:lang w:val="en-US"/>
        </w:rPr>
        <w:t>7.Desired ordnance:________________</w:t>
      </w:r>
    </w:p>
    <w:p w:rsidR="007E23BC" w:rsidRPr="004E2239" w:rsidRDefault="007E23BC" w:rsidP="007E23BC">
      <w:pPr>
        <w:pStyle w:val="Ingenmellomrom"/>
        <w:rPr>
          <w:lang w:val="en-US"/>
        </w:rPr>
      </w:pPr>
      <w:r w:rsidRPr="004E2239">
        <w:rPr>
          <w:lang w:val="en-US"/>
        </w:rPr>
        <w:t>8.A. Final control: JTAC / FAC(A)</w:t>
      </w:r>
      <w:r w:rsidR="007E3FE5" w:rsidRPr="004E2239">
        <w:rPr>
          <w:lang w:val="en-US"/>
        </w:rPr>
        <w:t xml:space="preserve"> /SCAR</w:t>
      </w:r>
    </w:p>
    <w:p w:rsidR="007E23BC" w:rsidRPr="004E2239" w:rsidRDefault="007E23BC" w:rsidP="007E23BC">
      <w:pPr>
        <w:pStyle w:val="Ingenmellomrom"/>
        <w:rPr>
          <w:lang w:val="en-US"/>
        </w:rPr>
      </w:pPr>
      <w:r w:rsidRPr="004E2239">
        <w:rPr>
          <w:lang w:val="en-US"/>
        </w:rPr>
        <w:t>8.B. Callsign:____________________</w:t>
      </w:r>
    </w:p>
    <w:p w:rsidR="007E23BC" w:rsidRPr="004E2239" w:rsidRDefault="007E23BC" w:rsidP="007E23BC">
      <w:pPr>
        <w:pStyle w:val="Ingenmellomrom"/>
        <w:rPr>
          <w:lang w:val="en-US"/>
        </w:rPr>
      </w:pPr>
      <w:r w:rsidRPr="004E2239">
        <w:rPr>
          <w:lang w:val="en-US"/>
        </w:rPr>
        <w:t>8.</w:t>
      </w:r>
      <w:r w:rsidR="007E3FE5" w:rsidRPr="004E2239">
        <w:rPr>
          <w:lang w:val="en-US"/>
        </w:rPr>
        <w:t>C. Frequency:__________________</w:t>
      </w:r>
    </w:p>
    <w:p w:rsidR="007E23BC" w:rsidRPr="004E2239" w:rsidRDefault="007E23BC" w:rsidP="007E23BC">
      <w:pPr>
        <w:pStyle w:val="Ingenmellomrom"/>
        <w:rPr>
          <w:lang w:val="en-US"/>
        </w:rPr>
      </w:pPr>
      <w:r w:rsidRPr="004E2239">
        <w:rPr>
          <w:lang w:val="en-US"/>
        </w:rPr>
        <w:t>8.D. Contact Point:_______________</w:t>
      </w:r>
      <w:r w:rsidR="007E3FE5" w:rsidRPr="004E2239">
        <w:rPr>
          <w:lang w:val="en-US"/>
        </w:rPr>
        <w:t>_</w:t>
      </w:r>
    </w:p>
    <w:p w:rsidR="007E23BC" w:rsidRPr="004E2239" w:rsidRDefault="007E23BC" w:rsidP="007E23BC">
      <w:pPr>
        <w:pStyle w:val="Ingenmellomrom"/>
        <w:rPr>
          <w:lang w:val="en-US"/>
        </w:rPr>
      </w:pPr>
      <w:r w:rsidRPr="004E2239">
        <w:rPr>
          <w:lang w:val="en-US"/>
        </w:rPr>
        <w:t>9.Remarks</w:t>
      </w:r>
      <w:r w:rsidR="007E3FE5" w:rsidRPr="004E2239">
        <w:rPr>
          <w:lang w:val="en-US"/>
        </w:rPr>
        <w:t>:______________________</w:t>
      </w:r>
    </w:p>
    <w:p w:rsidR="007E23BC" w:rsidRPr="004E2239" w:rsidRDefault="007E23BC" w:rsidP="00EE0D98">
      <w:pPr>
        <w:pStyle w:val="Ingenmellomrom"/>
        <w:rPr>
          <w:lang w:val="en-US"/>
        </w:rPr>
      </w:pPr>
    </w:p>
    <w:p w:rsidR="000976A2" w:rsidRDefault="000976A2">
      <w:pPr>
        <w:rPr>
          <w:rFonts w:asciiTheme="majorHAnsi" w:eastAsiaTheme="majorEastAsia" w:hAnsiTheme="majorHAnsi" w:cstheme="majorBidi"/>
          <w:b/>
          <w:bCs/>
          <w:color w:val="0B0BFF" w:themeColor="accent1" w:themeShade="BF"/>
          <w:sz w:val="28"/>
          <w:szCs w:val="28"/>
          <w:lang w:val="en-US"/>
        </w:rPr>
      </w:pPr>
      <w:r>
        <w:rPr>
          <w:lang w:val="en-US"/>
        </w:rPr>
        <w:br w:type="page"/>
      </w:r>
    </w:p>
    <w:p w:rsidR="00C21D7E" w:rsidRPr="004E2239" w:rsidRDefault="00C21D7E" w:rsidP="00C21D7E">
      <w:pPr>
        <w:pStyle w:val="Overskrift1"/>
        <w:rPr>
          <w:lang w:val="en-US"/>
        </w:rPr>
      </w:pPr>
      <w:r w:rsidRPr="004E2239">
        <w:rPr>
          <w:lang w:val="en-US"/>
        </w:rPr>
        <w:lastRenderedPageBreak/>
        <w:t>Air to Air Instructions</w:t>
      </w:r>
    </w:p>
    <w:p w:rsidR="00C21D7E" w:rsidRPr="004E2239" w:rsidRDefault="00011F4E" w:rsidP="00C21D7E">
      <w:pPr>
        <w:pStyle w:val="Overskrift2"/>
        <w:rPr>
          <w:lang w:val="en-US"/>
        </w:rPr>
      </w:pPr>
      <w:r>
        <w:rPr>
          <w:lang w:val="en-US"/>
        </w:rPr>
        <w:t>Identification terms</w:t>
      </w:r>
    </w:p>
    <w:p w:rsidR="00D85A33" w:rsidRDefault="00D85A33" w:rsidP="00D85A33">
      <w:pPr>
        <w:pStyle w:val="Overskrift3"/>
      </w:pPr>
      <w:r>
        <w:t>H</w:t>
      </w:r>
      <w:r w:rsidR="00833FD3">
        <w:t>OSTILE</w:t>
      </w:r>
    </w:p>
    <w:p w:rsidR="00A36E11" w:rsidRPr="00A36E11" w:rsidRDefault="00A36E11" w:rsidP="00D85A33">
      <w:pPr>
        <w:pStyle w:val="Default"/>
        <w:spacing w:after="68"/>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 contact identified as enemy upon which clearance to fire is authorized </w:t>
      </w:r>
      <w:r>
        <w:rPr>
          <w:rFonts w:asciiTheme="minorHAnsi" w:hAnsiTheme="minorHAnsi" w:cstheme="minorBidi"/>
          <w:color w:val="auto"/>
          <w:sz w:val="22"/>
          <w:szCs w:val="22"/>
          <w:lang w:val="en-US"/>
        </w:rPr>
        <w:t>in accordance with (IAW) current rules of engagement (ROE) and Identification Criteria.</w:t>
      </w:r>
    </w:p>
    <w:p w:rsidR="00D85A33" w:rsidRDefault="00D85A33" w:rsidP="00D85A33">
      <w:pPr>
        <w:pStyle w:val="Overskrift3"/>
        <w:rPr>
          <w:lang w:val="en-US"/>
        </w:rPr>
      </w:pPr>
      <w:r>
        <w:rPr>
          <w:lang w:val="en-US"/>
        </w:rPr>
        <w:t>B</w:t>
      </w:r>
      <w:r w:rsidR="00833FD3">
        <w:rPr>
          <w:lang w:val="en-US"/>
        </w:rPr>
        <w:t>ANDIT</w:t>
      </w:r>
    </w:p>
    <w:p w:rsidR="00A36E11" w:rsidRPr="00A36E11" w:rsidRDefault="00A36E11"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contact p</w:t>
      </w:r>
      <w:r w:rsidRPr="00A36E11">
        <w:rPr>
          <w:rFonts w:asciiTheme="minorHAnsi" w:hAnsiTheme="minorHAnsi" w:cstheme="minorBidi"/>
          <w:color w:val="auto"/>
          <w:sz w:val="22"/>
          <w:szCs w:val="22"/>
          <w:lang w:val="en-US"/>
        </w:rPr>
        <w:t>ositively identified as an enemy authorized in</w:t>
      </w:r>
      <w:r>
        <w:rPr>
          <w:rFonts w:asciiTheme="minorHAnsi" w:hAnsiTheme="minorHAnsi" w:cstheme="minorBidi"/>
          <w:color w:val="auto"/>
          <w:sz w:val="22"/>
          <w:szCs w:val="22"/>
          <w:lang w:val="en-US"/>
        </w:rPr>
        <w:t xml:space="preserve"> accordance with (IAW) current rules of engagement (ROE) and Identification Criteria</w:t>
      </w:r>
      <w:r w:rsidRPr="00A36E11">
        <w:rPr>
          <w:rFonts w:asciiTheme="minorHAnsi" w:hAnsiTheme="minorHAnsi" w:cstheme="minorBidi"/>
          <w:color w:val="auto"/>
          <w:sz w:val="22"/>
          <w:szCs w:val="22"/>
          <w:lang w:val="en-US"/>
        </w:rPr>
        <w:t xml:space="preserve">. </w:t>
      </w:r>
    </w:p>
    <w:p w:rsidR="00D85A33" w:rsidRDefault="00D85A33" w:rsidP="00D85A33">
      <w:pPr>
        <w:pStyle w:val="Overskrift3"/>
        <w:rPr>
          <w:lang w:val="en-US"/>
        </w:rPr>
      </w:pPr>
      <w:r>
        <w:rPr>
          <w:lang w:val="en-US"/>
        </w:rPr>
        <w:t>B</w:t>
      </w:r>
      <w:r w:rsidR="00833FD3">
        <w:rPr>
          <w:lang w:val="en-US"/>
        </w:rPr>
        <w:t>OGEY</w:t>
      </w:r>
    </w:p>
    <w:p w:rsidR="00D85A33" w:rsidRDefault="00D85A33" w:rsidP="00D85A33">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Unknown contact. Need more investigation</w:t>
      </w:r>
      <w:r w:rsidR="00A36E11">
        <w:rPr>
          <w:rFonts w:asciiTheme="minorHAnsi" w:hAnsiTheme="minorHAnsi" w:cstheme="minorBidi"/>
          <w:color w:val="auto"/>
          <w:sz w:val="22"/>
          <w:szCs w:val="22"/>
          <w:lang w:val="en-US"/>
        </w:rPr>
        <w:t>.</w:t>
      </w:r>
    </w:p>
    <w:p w:rsidR="00D85A33" w:rsidRDefault="00D85A33" w:rsidP="00D85A33">
      <w:pPr>
        <w:pStyle w:val="Overskrift3"/>
        <w:rPr>
          <w:lang w:val="en-US"/>
        </w:rPr>
      </w:pPr>
      <w:r>
        <w:rPr>
          <w:lang w:val="en-US"/>
        </w:rPr>
        <w:t>F</w:t>
      </w:r>
      <w:r w:rsidR="00833FD3">
        <w:rPr>
          <w:lang w:val="en-US"/>
        </w:rPr>
        <w:t>RIENDLY</w:t>
      </w:r>
    </w:p>
    <w:p w:rsidR="00D85A33" w:rsidRDefault="00833FD3" w:rsidP="00D85A33">
      <w:pPr>
        <w:pStyle w:val="Ingenmellomrom"/>
        <w:rPr>
          <w:lang w:val="en-US"/>
        </w:rPr>
      </w:pPr>
      <w:r>
        <w:rPr>
          <w:lang w:val="en-US"/>
        </w:rPr>
        <w:t>A positively identified f</w:t>
      </w:r>
      <w:r w:rsidR="00D85A33">
        <w:rPr>
          <w:lang w:val="en-US"/>
        </w:rPr>
        <w:t>riendly contact.</w:t>
      </w:r>
    </w:p>
    <w:p w:rsidR="00D85A33" w:rsidRDefault="00D85A33" w:rsidP="00D85A33">
      <w:pPr>
        <w:pStyle w:val="Overskrift3"/>
        <w:rPr>
          <w:lang w:val="en-US"/>
        </w:rPr>
      </w:pPr>
      <w:r>
        <w:rPr>
          <w:lang w:val="en-US"/>
        </w:rPr>
        <w:t>N</w:t>
      </w:r>
      <w:r w:rsidR="00833FD3">
        <w:rPr>
          <w:lang w:val="en-US"/>
        </w:rPr>
        <w:t>EUTRAL</w:t>
      </w:r>
    </w:p>
    <w:p w:rsidR="00D85A33" w:rsidRDefault="00D85A33" w:rsidP="00D85A33">
      <w:pPr>
        <w:pStyle w:val="Ingenmellomrom"/>
        <w:rPr>
          <w:lang w:val="en-US"/>
        </w:rPr>
      </w:pPr>
      <w:r>
        <w:rPr>
          <w:lang w:val="en-US"/>
        </w:rPr>
        <w:t>Aircraft identified as civilian with current ROE and Identification criteria.</w:t>
      </w:r>
    </w:p>
    <w:p w:rsidR="00D85A33" w:rsidRDefault="00D85A33" w:rsidP="00D85A33">
      <w:pPr>
        <w:pStyle w:val="Overskrift3"/>
        <w:rPr>
          <w:lang w:val="en-US"/>
        </w:rPr>
      </w:pPr>
      <w:r>
        <w:rPr>
          <w:lang w:val="en-US"/>
        </w:rPr>
        <w:t>R</w:t>
      </w:r>
      <w:r w:rsidR="00833FD3">
        <w:rPr>
          <w:lang w:val="en-US"/>
        </w:rPr>
        <w:t>IDER</w:t>
      </w:r>
    </w:p>
    <w:p w:rsidR="00A36E11" w:rsidRPr="00A36E11" w:rsidRDefault="00A36E11" w:rsidP="00D85A33">
      <w:pPr>
        <w:pStyle w:val="Default"/>
        <w:rPr>
          <w:rFonts w:asciiTheme="minorHAnsi" w:hAnsiTheme="minorHAnsi" w:cstheme="minorBidi"/>
          <w:color w:val="auto"/>
          <w:sz w:val="22"/>
          <w:szCs w:val="22"/>
          <w:lang w:val="en-US"/>
        </w:rPr>
      </w:pPr>
      <w:r w:rsidRPr="00A36E11">
        <w:rPr>
          <w:rFonts w:asciiTheme="minorHAnsi" w:hAnsiTheme="minorHAnsi" w:cstheme="minorBidi"/>
          <w:color w:val="auto"/>
          <w:sz w:val="22"/>
          <w:szCs w:val="22"/>
          <w:lang w:val="en-US"/>
        </w:rPr>
        <w:t xml:space="preserve">An </w:t>
      </w:r>
      <w:r>
        <w:rPr>
          <w:rFonts w:asciiTheme="minorHAnsi" w:hAnsiTheme="minorHAnsi" w:cstheme="minorBidi"/>
          <w:color w:val="auto"/>
          <w:sz w:val="22"/>
          <w:szCs w:val="22"/>
          <w:lang w:val="en-US"/>
        </w:rPr>
        <w:t>unknown contact (BOGEY)</w:t>
      </w:r>
      <w:r w:rsidRPr="00A36E11">
        <w:rPr>
          <w:rFonts w:asciiTheme="minorHAnsi" w:hAnsiTheme="minorHAnsi" w:cstheme="minorBidi"/>
          <w:color w:val="auto"/>
          <w:sz w:val="22"/>
          <w:szCs w:val="22"/>
          <w:lang w:val="en-US"/>
        </w:rPr>
        <w:t xml:space="preserve"> that is complying with airspace control </w:t>
      </w:r>
      <w:r>
        <w:rPr>
          <w:rFonts w:asciiTheme="minorHAnsi" w:hAnsiTheme="minorHAnsi" w:cstheme="minorBidi"/>
          <w:color w:val="auto"/>
          <w:sz w:val="22"/>
          <w:szCs w:val="22"/>
          <w:lang w:val="en-US"/>
        </w:rPr>
        <w:t>order/airspace control plan or following a published Minimum Risk Route (MRR). Require additional identification.</w:t>
      </w:r>
    </w:p>
    <w:p w:rsidR="00D85A33" w:rsidRDefault="00D85A33" w:rsidP="00D85A33">
      <w:pPr>
        <w:pStyle w:val="Overskrift3"/>
        <w:rPr>
          <w:lang w:val="en-US"/>
        </w:rPr>
      </w:pPr>
      <w:r>
        <w:rPr>
          <w:lang w:val="en-US"/>
        </w:rPr>
        <w:t>O</w:t>
      </w:r>
      <w:r w:rsidR="00833FD3">
        <w:rPr>
          <w:lang w:val="en-US"/>
        </w:rPr>
        <w:t>UTLAW</w:t>
      </w:r>
    </w:p>
    <w:p w:rsidR="00D85A33" w:rsidRDefault="00A36E11" w:rsidP="00D85A33">
      <w:pPr>
        <w:pStyle w:val="Ingenmellomrom"/>
        <w:rPr>
          <w:lang w:val="en-US"/>
        </w:rPr>
      </w:pPr>
      <w:r>
        <w:rPr>
          <w:lang w:val="en-US"/>
        </w:rPr>
        <w:t>Unknown contact (BOGEY)</w:t>
      </w:r>
      <w:r w:rsidR="00D85A33">
        <w:rPr>
          <w:lang w:val="en-US"/>
        </w:rPr>
        <w:t xml:space="preserve"> taking off from enemy territory / enemy airbase. </w:t>
      </w:r>
    </w:p>
    <w:p w:rsidR="00833FD3" w:rsidRDefault="00833FD3" w:rsidP="00833FD3">
      <w:pPr>
        <w:pStyle w:val="Overskrift3"/>
      </w:pPr>
      <w:r>
        <w:t>SPADES</w:t>
      </w:r>
    </w:p>
    <w:p w:rsidR="00D85A33" w:rsidRDefault="00833FD3" w:rsidP="00B31179">
      <w:pPr>
        <w:pStyle w:val="Default"/>
        <w:rPr>
          <w:rFonts w:asciiTheme="minorHAnsi" w:hAnsiTheme="minorHAnsi" w:cstheme="minorBidi"/>
          <w:color w:val="auto"/>
          <w:sz w:val="22"/>
          <w:szCs w:val="22"/>
          <w:lang w:val="en-US"/>
        </w:rPr>
      </w:pPr>
      <w:r w:rsidRPr="00833FD3">
        <w:rPr>
          <w:rFonts w:asciiTheme="minorHAnsi" w:hAnsiTheme="minorHAnsi" w:cstheme="minorBidi"/>
          <w:color w:val="auto"/>
          <w:sz w:val="22"/>
          <w:szCs w:val="22"/>
          <w:lang w:val="en-US"/>
        </w:rPr>
        <w:t xml:space="preserve">An interrogated GROUP or radar contact that lacks all the air tasking order (or </w:t>
      </w:r>
      <w:r w:rsidRPr="00833FD3">
        <w:rPr>
          <w:rFonts w:asciiTheme="minorHAnsi" w:hAnsiTheme="minorHAnsi" w:cstheme="minorBidi"/>
          <w:color w:val="auto"/>
          <w:sz w:val="22"/>
          <w:szCs w:val="22"/>
          <w:lang w:val="en-US"/>
        </w:rPr>
        <w:br/>
        <w:t>equivalent) IFF or selective ID feature modes and codes required for the ID criteria</w:t>
      </w:r>
      <w:r>
        <w:rPr>
          <w:rFonts w:asciiTheme="minorHAnsi" w:hAnsiTheme="minorHAnsi" w:cstheme="minorBidi"/>
          <w:color w:val="auto"/>
          <w:sz w:val="22"/>
          <w:szCs w:val="22"/>
          <w:lang w:val="en-US"/>
        </w:rPr>
        <w:t>.</w:t>
      </w:r>
    </w:p>
    <w:p w:rsidR="00401EFD" w:rsidRPr="00833FD3" w:rsidRDefault="00401EFD" w:rsidP="00B31179">
      <w:pPr>
        <w:pStyle w:val="Default"/>
        <w:rPr>
          <w:rFonts w:asciiTheme="minorHAnsi" w:hAnsiTheme="minorHAnsi" w:cstheme="minorBidi"/>
          <w:color w:val="auto"/>
          <w:sz w:val="22"/>
          <w:szCs w:val="22"/>
          <w:lang w:val="en-US"/>
        </w:rPr>
      </w:pPr>
    </w:p>
    <w:p w:rsidR="002146F6" w:rsidRDefault="00011F4E" w:rsidP="002146F6">
      <w:pPr>
        <w:pStyle w:val="Overskrift2"/>
        <w:rPr>
          <w:lang w:val="en-US"/>
        </w:rPr>
      </w:pPr>
      <w:r>
        <w:rPr>
          <w:lang w:val="en-US"/>
        </w:rPr>
        <w:t>Identification criteria</w:t>
      </w:r>
    </w:p>
    <w:p w:rsidR="00154AB1" w:rsidRPr="00154AB1" w:rsidRDefault="00154AB1" w:rsidP="00154AB1">
      <w:pPr>
        <w:pStyle w:val="Ingenmellomrom"/>
        <w:rPr>
          <w:lang w:val="en-US"/>
        </w:rPr>
      </w:pPr>
      <w:r w:rsidRPr="00154AB1">
        <w:rPr>
          <w:lang w:val="en-US"/>
        </w:rPr>
        <w:t xml:space="preserve">In </w:t>
      </w:r>
      <w:r w:rsidR="00867A85">
        <w:rPr>
          <w:lang w:val="en-US"/>
        </w:rPr>
        <w:t>operation</w:t>
      </w:r>
      <w:r w:rsidRPr="00154AB1">
        <w:rPr>
          <w:lang w:val="en-US"/>
        </w:rPr>
        <w:t xml:space="preserve"> </w:t>
      </w:r>
      <w:r w:rsidR="00867A85">
        <w:rPr>
          <w:lang w:val="en-US"/>
        </w:rPr>
        <w:t>ARCTIC CITADEL</w:t>
      </w:r>
      <w:r w:rsidRPr="00154AB1">
        <w:rPr>
          <w:lang w:val="en-US"/>
        </w:rPr>
        <w:t xml:space="preserve"> the following I</w:t>
      </w:r>
      <w:r w:rsidR="00DA7556">
        <w:rPr>
          <w:lang w:val="en-US"/>
        </w:rPr>
        <w:t>dentification</w:t>
      </w:r>
      <w:r w:rsidRPr="00154AB1">
        <w:rPr>
          <w:lang w:val="en-US"/>
        </w:rPr>
        <w:t xml:space="preserve"> criteria </w:t>
      </w:r>
      <w:r w:rsidR="00401EFD">
        <w:rPr>
          <w:lang w:val="en-US"/>
        </w:rPr>
        <w:t>are</w:t>
      </w:r>
      <w:r w:rsidRPr="00154AB1">
        <w:rPr>
          <w:lang w:val="en-US"/>
        </w:rPr>
        <w:t xml:space="preserve"> </w:t>
      </w:r>
      <w:r w:rsidR="00867A85">
        <w:rPr>
          <w:lang w:val="en-US"/>
        </w:rPr>
        <w:t xml:space="preserve">to </w:t>
      </w:r>
      <w:r w:rsidRPr="00154AB1">
        <w:rPr>
          <w:lang w:val="en-US"/>
        </w:rPr>
        <w:t>be used</w:t>
      </w:r>
      <w:r w:rsidR="009A7DB2">
        <w:rPr>
          <w:lang w:val="en-US"/>
        </w:rPr>
        <w:t>.</w:t>
      </w:r>
    </w:p>
    <w:p w:rsidR="009A7DB2" w:rsidRDefault="00D4506A" w:rsidP="009A7DB2">
      <w:pPr>
        <w:pStyle w:val="Overskrift3"/>
        <w:rPr>
          <w:lang w:val="en-US"/>
        </w:rPr>
      </w:pPr>
      <w:r>
        <w:rPr>
          <w:lang w:val="en-US"/>
        </w:rPr>
        <w:t>N</w:t>
      </w:r>
      <w:r w:rsidR="00401EFD">
        <w:rPr>
          <w:lang w:val="en-US"/>
        </w:rPr>
        <w:t xml:space="preserve">EUTRAL </w:t>
      </w:r>
      <w:r>
        <w:rPr>
          <w:lang w:val="en-US"/>
        </w:rPr>
        <w:t>indicators</w:t>
      </w:r>
    </w:p>
    <w:p w:rsidR="00833FD3" w:rsidRDefault="00D4506A" w:rsidP="00833FD3">
      <w:pPr>
        <w:pStyle w:val="Ingenmellomrom"/>
        <w:numPr>
          <w:ilvl w:val="0"/>
          <w:numId w:val="45"/>
        </w:numPr>
        <w:rPr>
          <w:lang w:val="en-US"/>
        </w:rPr>
      </w:pPr>
      <w:r>
        <w:rPr>
          <w:lang w:val="en-US"/>
        </w:rPr>
        <w:t xml:space="preserve">Valid IFF </w:t>
      </w:r>
      <w:r w:rsidR="00126C1F">
        <w:rPr>
          <w:lang w:val="en-US"/>
        </w:rPr>
        <w:t>squawk</w:t>
      </w:r>
      <w:r w:rsidRPr="004E2239">
        <w:rPr>
          <w:lang w:val="en-US"/>
        </w:rPr>
        <w:t xml:space="preserve"> code </w:t>
      </w:r>
      <w:r w:rsidR="00126C1F">
        <w:rPr>
          <w:lang w:val="en-US"/>
        </w:rPr>
        <w:t xml:space="preserve">of </w:t>
      </w:r>
      <w:r w:rsidRPr="004E2239">
        <w:rPr>
          <w:lang w:val="en-US"/>
        </w:rPr>
        <w:t xml:space="preserve">60XX </w:t>
      </w:r>
      <w:r w:rsidR="00833FD3">
        <w:rPr>
          <w:lang w:val="en-US"/>
        </w:rPr>
        <w:t>and a</w:t>
      </w:r>
      <w:r w:rsidRPr="00833FD3">
        <w:rPr>
          <w:lang w:val="en-US"/>
        </w:rPr>
        <w:t>dhering to published air routes in Air</w:t>
      </w:r>
      <w:r w:rsidR="00DA7556">
        <w:rPr>
          <w:lang w:val="en-US"/>
        </w:rPr>
        <w:t>space</w:t>
      </w:r>
      <w:r w:rsidRPr="00833FD3">
        <w:rPr>
          <w:lang w:val="en-US"/>
        </w:rPr>
        <w:t xml:space="preserve"> Control Plan (ACP) </w:t>
      </w:r>
      <w:r w:rsidR="00DA7556">
        <w:rPr>
          <w:lang w:val="en-US"/>
        </w:rPr>
        <w:t>or Airspace Control Order (ACO).</w:t>
      </w:r>
    </w:p>
    <w:p w:rsidR="00833FD3" w:rsidRDefault="00E943EC" w:rsidP="00833FD3">
      <w:pPr>
        <w:pStyle w:val="Ingenmellomrom"/>
        <w:rPr>
          <w:lang w:val="en-US"/>
        </w:rPr>
      </w:pPr>
      <w:r w:rsidRPr="00833FD3">
        <w:rPr>
          <w:b/>
          <w:bCs/>
          <w:lang w:val="en-US"/>
        </w:rPr>
        <w:t>OR</w:t>
      </w:r>
    </w:p>
    <w:p w:rsidR="00E943EC" w:rsidRDefault="00833FD3" w:rsidP="00833FD3">
      <w:pPr>
        <w:pStyle w:val="Ingenmellomrom"/>
        <w:numPr>
          <w:ilvl w:val="0"/>
          <w:numId w:val="45"/>
        </w:numPr>
        <w:rPr>
          <w:lang w:val="en-US"/>
        </w:rPr>
      </w:pPr>
      <w:r>
        <w:rPr>
          <w:lang w:val="en-US"/>
        </w:rPr>
        <w:t>V</w:t>
      </w:r>
      <w:r w:rsidR="00D4506A" w:rsidRPr="00833FD3">
        <w:rPr>
          <w:lang w:val="en-US"/>
        </w:rPr>
        <w:t>isually</w:t>
      </w:r>
      <w:r w:rsidR="009A7DB2" w:rsidRPr="00833FD3">
        <w:rPr>
          <w:lang w:val="en-US"/>
        </w:rPr>
        <w:t>/electro optically</w:t>
      </w:r>
      <w:r w:rsidR="00D4506A" w:rsidRPr="00833FD3">
        <w:rPr>
          <w:lang w:val="en-US"/>
        </w:rPr>
        <w:t xml:space="preserve"> identified as civilian aircraft (airliner)</w:t>
      </w:r>
      <w:r w:rsidR="009A7DB2" w:rsidRPr="00833FD3">
        <w:rPr>
          <w:lang w:val="en-US"/>
        </w:rPr>
        <w:t>.</w:t>
      </w:r>
    </w:p>
    <w:p w:rsidR="00367216" w:rsidRPr="00367216" w:rsidRDefault="00367216" w:rsidP="00367216">
      <w:pPr>
        <w:pStyle w:val="Ingenmellomrom"/>
        <w:rPr>
          <w:b/>
          <w:bCs/>
          <w:lang w:val="en-US"/>
        </w:rPr>
      </w:pPr>
      <w:r w:rsidRPr="00367216">
        <w:rPr>
          <w:b/>
          <w:bCs/>
          <w:lang w:val="en-US"/>
        </w:rPr>
        <w:t>OR</w:t>
      </w:r>
    </w:p>
    <w:p w:rsidR="00367216" w:rsidRPr="00833FD3" w:rsidRDefault="00367216" w:rsidP="00367216">
      <w:pPr>
        <w:pStyle w:val="Ingenmellomrom"/>
        <w:numPr>
          <w:ilvl w:val="0"/>
          <w:numId w:val="45"/>
        </w:numPr>
        <w:rPr>
          <w:lang w:val="en-US"/>
        </w:rPr>
      </w:pPr>
      <w:r>
        <w:rPr>
          <w:lang w:val="en-US"/>
        </w:rPr>
        <w:t>Visually/electro optically identified as from a country not part in the conflict (military aircraft)</w:t>
      </w:r>
    </w:p>
    <w:p w:rsidR="00154AB1" w:rsidRDefault="009A7DB2" w:rsidP="00CC265F">
      <w:pPr>
        <w:pStyle w:val="Overskrift3"/>
      </w:pPr>
      <w:r>
        <w:t>FRIENDLY (</w:t>
      </w:r>
      <w:r w:rsidR="00A51547">
        <w:t xml:space="preserve">Positive </w:t>
      </w:r>
      <w:r w:rsidR="00154AB1" w:rsidRPr="00154AB1">
        <w:t>Friendly Indicators</w:t>
      </w:r>
      <w:r>
        <w:t>)</w:t>
      </w:r>
    </w:p>
    <w:p w:rsidR="00C461F6" w:rsidRPr="004E28CC" w:rsidRDefault="00C461F6" w:rsidP="00C461F6">
      <w:pPr>
        <w:pStyle w:val="Ingenmellomrom"/>
        <w:rPr>
          <w:lang w:val="en-US"/>
        </w:rPr>
      </w:pPr>
      <w:r w:rsidRPr="004E28CC">
        <w:rPr>
          <w:lang w:val="en-US"/>
        </w:rPr>
        <w:t xml:space="preserve">Any </w:t>
      </w:r>
      <w:r w:rsidRPr="004E28CC">
        <w:rPr>
          <w:b/>
          <w:bCs/>
          <w:lang w:val="en-US"/>
        </w:rPr>
        <w:t>one</w:t>
      </w:r>
      <w:r w:rsidRPr="004E28CC">
        <w:rPr>
          <w:lang w:val="en-US"/>
        </w:rPr>
        <w:t xml:space="preserve"> of the following:</w:t>
      </w:r>
    </w:p>
    <w:p w:rsidR="00EC3DC8" w:rsidRDefault="004E6385" w:rsidP="00867A85">
      <w:pPr>
        <w:pStyle w:val="Listeavsnitt"/>
        <w:numPr>
          <w:ilvl w:val="0"/>
          <w:numId w:val="26"/>
        </w:numPr>
        <w:rPr>
          <w:lang w:val="en-US"/>
        </w:rPr>
      </w:pPr>
      <w:r>
        <w:rPr>
          <w:lang w:val="en-US"/>
        </w:rPr>
        <w:t xml:space="preserve">Datalink </w:t>
      </w:r>
      <w:r w:rsidR="00154AB1" w:rsidRPr="00EC3DC8">
        <w:rPr>
          <w:lang w:val="en-US"/>
        </w:rPr>
        <w:t>P</w:t>
      </w:r>
      <w:r w:rsidR="00555575" w:rsidRPr="00EC3DC8">
        <w:rPr>
          <w:lang w:val="en-US"/>
        </w:rPr>
        <w:t xml:space="preserve">recise </w:t>
      </w:r>
      <w:r w:rsidR="00154AB1" w:rsidRPr="00EC3DC8">
        <w:rPr>
          <w:lang w:val="en-US"/>
        </w:rPr>
        <w:t xml:space="preserve">Position </w:t>
      </w:r>
      <w:r w:rsidR="00885FC7" w:rsidRPr="00EC3DC8">
        <w:rPr>
          <w:lang w:val="en-US"/>
        </w:rPr>
        <w:t>Location</w:t>
      </w:r>
      <w:r w:rsidR="00555575" w:rsidRPr="00EC3DC8">
        <w:rPr>
          <w:lang w:val="en-US"/>
        </w:rPr>
        <w:t>&amp;</w:t>
      </w:r>
      <w:r w:rsidR="00154AB1" w:rsidRPr="00EC3DC8">
        <w:rPr>
          <w:lang w:val="en-US"/>
        </w:rPr>
        <w:t>I</w:t>
      </w:r>
      <w:r w:rsidR="00555575" w:rsidRPr="00EC3DC8">
        <w:rPr>
          <w:lang w:val="en-US"/>
        </w:rPr>
        <w:t>dentification</w:t>
      </w:r>
      <w:r w:rsidR="00154AB1" w:rsidRPr="00EC3DC8">
        <w:rPr>
          <w:b/>
          <w:bCs/>
          <w:lang w:val="en-US"/>
        </w:rPr>
        <w:t xml:space="preserve"> (PP</w:t>
      </w:r>
      <w:r w:rsidR="00885FC7" w:rsidRPr="00EC3DC8">
        <w:rPr>
          <w:b/>
          <w:bCs/>
          <w:lang w:val="en-US"/>
        </w:rPr>
        <w:t>L</w:t>
      </w:r>
      <w:r w:rsidR="00154AB1" w:rsidRPr="00EC3DC8">
        <w:rPr>
          <w:b/>
          <w:bCs/>
          <w:lang w:val="en-US"/>
        </w:rPr>
        <w:t>I)</w:t>
      </w:r>
      <w:r w:rsidR="00867A85">
        <w:rPr>
          <w:b/>
          <w:bCs/>
          <w:lang w:val="en-US"/>
        </w:rPr>
        <w:t xml:space="preserve"> </w:t>
      </w:r>
      <w:r w:rsidR="00EC3DC8" w:rsidRPr="00EC3DC8">
        <w:rPr>
          <w:lang w:val="en-US"/>
        </w:rPr>
        <w:t>indicates friend.</w:t>
      </w:r>
      <w:r w:rsidR="00EC3DC8" w:rsidRPr="00EC3DC8">
        <w:rPr>
          <w:lang w:val="en-US"/>
        </w:rPr>
        <w:br/>
      </w:r>
      <w:r w:rsidR="00EC3DC8" w:rsidRPr="004E6385">
        <w:rPr>
          <w:i/>
          <w:iCs/>
          <w:lang w:val="en-US"/>
        </w:rPr>
        <w:t>Tracks that auto-correlate as friendly in LotATC count as having a PPLI from AWACS perspective.</w:t>
      </w:r>
    </w:p>
    <w:p w:rsidR="00EC3DC8" w:rsidRDefault="00154AB1" w:rsidP="00867A85">
      <w:pPr>
        <w:pStyle w:val="Listeavsnitt"/>
        <w:numPr>
          <w:ilvl w:val="0"/>
          <w:numId w:val="26"/>
        </w:numPr>
        <w:rPr>
          <w:lang w:val="en-US"/>
        </w:rPr>
      </w:pPr>
      <w:r w:rsidRPr="00EC3DC8">
        <w:rPr>
          <w:lang w:val="en-US"/>
        </w:rPr>
        <w:t xml:space="preserve">IFF </w:t>
      </w:r>
      <w:r w:rsidR="00A51547" w:rsidRPr="00EC3DC8">
        <w:rPr>
          <w:lang w:val="en-US"/>
        </w:rPr>
        <w:t xml:space="preserve">interrogation </w:t>
      </w:r>
      <w:r w:rsidRPr="00EC3DC8">
        <w:rPr>
          <w:lang w:val="en-US"/>
        </w:rPr>
        <w:t>reply indicates friend</w:t>
      </w:r>
      <w:r w:rsidR="00555575" w:rsidRPr="00EC3DC8">
        <w:rPr>
          <w:lang w:val="en-US"/>
        </w:rPr>
        <w:t>.</w:t>
      </w:r>
    </w:p>
    <w:p w:rsidR="00EC3DC8" w:rsidRDefault="00154AB1" w:rsidP="00867A85">
      <w:pPr>
        <w:pStyle w:val="Listeavsnitt"/>
        <w:numPr>
          <w:ilvl w:val="0"/>
          <w:numId w:val="26"/>
        </w:numPr>
        <w:rPr>
          <w:lang w:val="en-US"/>
        </w:rPr>
      </w:pPr>
      <w:r w:rsidRPr="00EC3DC8">
        <w:rPr>
          <w:lang w:val="en-US"/>
        </w:rPr>
        <w:t>Communications</w:t>
      </w:r>
      <w:r w:rsidR="00C461F6" w:rsidRPr="00EC3DC8">
        <w:rPr>
          <w:lang w:val="en-US"/>
        </w:rPr>
        <w:t xml:space="preserve"> with unit is established</w:t>
      </w:r>
      <w:r w:rsidR="00BE02F3" w:rsidRPr="00EC3DC8">
        <w:rPr>
          <w:lang w:val="en-US"/>
        </w:rPr>
        <w:t xml:space="preserve"> and the unit is authenticated as friendly.</w:t>
      </w:r>
    </w:p>
    <w:p w:rsidR="00B36B38" w:rsidRPr="00EC3DC8" w:rsidRDefault="00B36B38" w:rsidP="00867A85">
      <w:pPr>
        <w:pStyle w:val="Listeavsnitt"/>
        <w:numPr>
          <w:ilvl w:val="0"/>
          <w:numId w:val="26"/>
        </w:numPr>
        <w:rPr>
          <w:lang w:val="en-US"/>
        </w:rPr>
      </w:pPr>
      <w:r w:rsidRPr="00EC3DC8">
        <w:rPr>
          <w:lang w:val="en-US"/>
        </w:rPr>
        <w:t xml:space="preserve">Visually </w:t>
      </w:r>
      <w:r w:rsidR="009A7DB2">
        <w:rPr>
          <w:lang w:val="en-US"/>
        </w:rPr>
        <w:t xml:space="preserve">(VID) or electro optically (EO) </w:t>
      </w:r>
      <w:r w:rsidRPr="00EC3DC8">
        <w:rPr>
          <w:lang w:val="en-US"/>
        </w:rPr>
        <w:t>ID to friendly unit</w:t>
      </w:r>
      <w:r w:rsidR="009A7DB2">
        <w:rPr>
          <w:lang w:val="en-US"/>
        </w:rPr>
        <w:t>.</w:t>
      </w:r>
    </w:p>
    <w:p w:rsidR="006C1085" w:rsidRPr="00356F34" w:rsidRDefault="006C1085" w:rsidP="006C1085">
      <w:pPr>
        <w:pStyle w:val="Overskrift3"/>
      </w:pPr>
      <w:r w:rsidRPr="00356F34">
        <w:lastRenderedPageBreak/>
        <w:t>B</w:t>
      </w:r>
      <w:r w:rsidR="005F2E72">
        <w:t>ANDIT</w:t>
      </w:r>
      <w:r w:rsidRPr="00356F34">
        <w:t xml:space="preserve"> Criteria</w:t>
      </w:r>
    </w:p>
    <w:p w:rsidR="004F12DE" w:rsidRPr="004E28CC" w:rsidRDefault="004F12DE" w:rsidP="004F12DE">
      <w:pPr>
        <w:pStyle w:val="Ingenmellomrom"/>
        <w:numPr>
          <w:ilvl w:val="0"/>
          <w:numId w:val="27"/>
        </w:numPr>
        <w:rPr>
          <w:i/>
          <w:iCs/>
          <w:lang w:val="en-US"/>
        </w:rPr>
      </w:pPr>
      <w:r w:rsidRPr="004E28CC">
        <w:rPr>
          <w:lang w:val="en-US"/>
        </w:rPr>
        <w:t xml:space="preserve">Visual Identification (VID) or Electro Optical (EO) to known enemy unit. </w:t>
      </w:r>
      <w:r w:rsidRPr="00DC1156">
        <w:rPr>
          <w:i/>
          <w:iCs/>
          <w:lang w:val="en-US"/>
        </w:rPr>
        <w:t>Visual ID</w:t>
      </w:r>
      <w:r w:rsidR="00867A85">
        <w:rPr>
          <w:i/>
          <w:iCs/>
          <w:lang w:val="en-US"/>
        </w:rPr>
        <w:t xml:space="preserve"> </w:t>
      </w:r>
      <w:r w:rsidRPr="00DC1156">
        <w:rPr>
          <w:i/>
          <w:iCs/>
          <w:lang w:val="en-US"/>
        </w:rPr>
        <w:t xml:space="preserve">(VID) or Electro Optical ID to known enemy unit overrides any need for additional positive enemy indicators (PEI). No additional </w:t>
      </w:r>
      <w:r w:rsidR="00AD2AB4">
        <w:rPr>
          <w:i/>
          <w:iCs/>
          <w:lang w:val="en-US"/>
        </w:rPr>
        <w:t>PEIs</w:t>
      </w:r>
      <w:r w:rsidRPr="00DC1156">
        <w:rPr>
          <w:i/>
          <w:iCs/>
          <w:lang w:val="en-US"/>
        </w:rPr>
        <w:t xml:space="preserve"> are required to upgrade to BANDIT.</w:t>
      </w:r>
    </w:p>
    <w:p w:rsidR="004F12DE" w:rsidRDefault="004F12DE" w:rsidP="006C1085">
      <w:pPr>
        <w:pStyle w:val="Ingenmellomrom"/>
        <w:rPr>
          <w:lang w:val="en-US"/>
        </w:rPr>
      </w:pPr>
    </w:p>
    <w:p w:rsidR="00E704C2" w:rsidRPr="004E28CC" w:rsidRDefault="004F12DE" w:rsidP="006C1085">
      <w:pPr>
        <w:pStyle w:val="Ingenmellomrom"/>
        <w:rPr>
          <w:lang w:val="en-US"/>
        </w:rPr>
      </w:pPr>
      <w:r>
        <w:rPr>
          <w:lang w:val="en-US"/>
        </w:rPr>
        <w:t>Or a</w:t>
      </w:r>
      <w:r w:rsidR="00E704C2" w:rsidRPr="004E28CC">
        <w:rPr>
          <w:lang w:val="en-US"/>
        </w:rPr>
        <w:t xml:space="preserve">ny </w:t>
      </w:r>
      <w:r w:rsidR="00E704C2" w:rsidRPr="004E28CC">
        <w:rPr>
          <w:b/>
          <w:bCs/>
          <w:lang w:val="en-US"/>
        </w:rPr>
        <w:t>two</w:t>
      </w:r>
      <w:r w:rsidR="00E704C2" w:rsidRPr="004E28CC">
        <w:rPr>
          <w:lang w:val="en-US"/>
        </w:rPr>
        <w:t xml:space="preserve"> of the following</w:t>
      </w:r>
      <w:r w:rsidR="00AD2AB4">
        <w:rPr>
          <w:lang w:val="en-US"/>
        </w:rPr>
        <w:t xml:space="preserve"> positive enemy indicators (PEI)</w:t>
      </w:r>
      <w:r w:rsidR="00E704C2" w:rsidRPr="004E28CC">
        <w:rPr>
          <w:lang w:val="en-US"/>
        </w:rPr>
        <w:t>:</w:t>
      </w:r>
    </w:p>
    <w:p w:rsidR="00D46239" w:rsidRDefault="003651E2">
      <w:pPr>
        <w:pStyle w:val="Ingenmellomrom"/>
        <w:numPr>
          <w:ilvl w:val="0"/>
          <w:numId w:val="32"/>
        </w:numPr>
        <w:rPr>
          <w:lang w:val="en-US"/>
        </w:rPr>
      </w:pPr>
      <w:r>
        <w:rPr>
          <w:lang w:val="en-US"/>
        </w:rPr>
        <w:t xml:space="preserve">Lack of IFF and/or Lack of PPLI </w:t>
      </w:r>
      <w:r w:rsidRPr="003651E2">
        <w:rPr>
          <w:b/>
          <w:bCs/>
          <w:lang w:val="en-US"/>
        </w:rPr>
        <w:t>(</w:t>
      </w:r>
      <w:r w:rsidR="006C1085" w:rsidRPr="003651E2">
        <w:rPr>
          <w:b/>
          <w:bCs/>
          <w:lang w:val="en-US"/>
        </w:rPr>
        <w:t>SPADES</w:t>
      </w:r>
      <w:r w:rsidRPr="003651E2">
        <w:rPr>
          <w:b/>
          <w:bCs/>
          <w:lang w:val="en-US"/>
        </w:rPr>
        <w:t>)</w:t>
      </w:r>
    </w:p>
    <w:p w:rsidR="00015342" w:rsidRPr="00015342" w:rsidRDefault="00015342" w:rsidP="00015342">
      <w:pPr>
        <w:pStyle w:val="Ingenmellomrom"/>
        <w:numPr>
          <w:ilvl w:val="0"/>
          <w:numId w:val="32"/>
        </w:numPr>
        <w:rPr>
          <w:lang w:val="en-US"/>
        </w:rPr>
      </w:pPr>
      <w:bookmarkStart w:id="3" w:name="_Hlk112439732"/>
      <w:r>
        <w:rPr>
          <w:lang w:val="en-US"/>
        </w:rPr>
        <w:t xml:space="preserve">PPLI indicates enemy (red) – </w:t>
      </w:r>
      <w:r>
        <w:rPr>
          <w:i/>
          <w:iCs/>
          <w:lang w:val="en-US"/>
        </w:rPr>
        <w:t>note – this does NOT automatically denote hostile.</w:t>
      </w:r>
      <w:bookmarkEnd w:id="3"/>
    </w:p>
    <w:p w:rsidR="003651E2" w:rsidRDefault="003651E2">
      <w:pPr>
        <w:pStyle w:val="Ingenmellomrom"/>
        <w:numPr>
          <w:ilvl w:val="0"/>
          <w:numId w:val="32"/>
        </w:numPr>
        <w:rPr>
          <w:lang w:val="en-US"/>
        </w:rPr>
      </w:pPr>
      <w:r>
        <w:rPr>
          <w:lang w:val="en-US"/>
        </w:rPr>
        <w:t>Point of origin at enemy airfield or enemy territory</w:t>
      </w:r>
      <w:r w:rsidRPr="00DC1156">
        <w:rPr>
          <w:b/>
          <w:bCs/>
          <w:lang w:val="en-US"/>
        </w:rPr>
        <w:t xml:space="preserve"> (OUTLAW).</w:t>
      </w:r>
    </w:p>
    <w:p w:rsidR="003651E2" w:rsidRDefault="003651E2">
      <w:pPr>
        <w:pStyle w:val="Ingenmellomrom"/>
        <w:numPr>
          <w:ilvl w:val="0"/>
          <w:numId w:val="32"/>
        </w:numPr>
        <w:rPr>
          <w:lang w:val="en-US"/>
        </w:rPr>
      </w:pPr>
      <w:r>
        <w:rPr>
          <w:lang w:val="en-US"/>
        </w:rPr>
        <w:t>RWR correlation to known enemy unit.</w:t>
      </w:r>
    </w:p>
    <w:p w:rsidR="003651E2" w:rsidRDefault="003651E2">
      <w:pPr>
        <w:pStyle w:val="Ingenmellomrom"/>
        <w:numPr>
          <w:ilvl w:val="0"/>
          <w:numId w:val="32"/>
        </w:numPr>
        <w:rPr>
          <w:lang w:val="en-US"/>
        </w:rPr>
      </w:pPr>
      <w:r>
        <w:rPr>
          <w:lang w:val="en-US"/>
        </w:rPr>
        <w:t>Pattern racetrack in known enemy territory.</w:t>
      </w:r>
    </w:p>
    <w:p w:rsidR="003651E2" w:rsidRPr="004E28CC" w:rsidRDefault="003651E2">
      <w:pPr>
        <w:pStyle w:val="Ingenmellomrom"/>
        <w:numPr>
          <w:ilvl w:val="0"/>
          <w:numId w:val="32"/>
        </w:numPr>
        <w:rPr>
          <w:lang w:val="en-US"/>
        </w:rPr>
      </w:pPr>
      <w:r>
        <w:rPr>
          <w:lang w:val="en-US"/>
        </w:rPr>
        <w:t xml:space="preserve">High Fast Flier profile </w:t>
      </w:r>
      <w:r w:rsidRPr="00DC1156">
        <w:rPr>
          <w:b/>
          <w:bCs/>
          <w:lang w:val="en-US"/>
        </w:rPr>
        <w:t xml:space="preserve">(HFF) </w:t>
      </w:r>
      <w:r>
        <w:rPr>
          <w:lang w:val="en-US"/>
        </w:rPr>
        <w:t>– (40.000ft or higher and 800 KGS or higher.)</w:t>
      </w:r>
    </w:p>
    <w:p w:rsidR="00DC1156" w:rsidRPr="008B50C7" w:rsidRDefault="00DC1156">
      <w:pPr>
        <w:rPr>
          <w:rFonts w:asciiTheme="majorHAnsi" w:eastAsiaTheme="majorEastAsia" w:hAnsiTheme="majorHAnsi" w:cstheme="majorBidi"/>
          <w:b/>
          <w:bCs/>
          <w:color w:val="0000B2" w:themeColor="accent2" w:themeShade="80"/>
          <w:lang w:val="en-US"/>
        </w:rPr>
      </w:pPr>
    </w:p>
    <w:p w:rsidR="00C8457A" w:rsidRPr="00C8457A" w:rsidRDefault="005F2E72" w:rsidP="00867A85">
      <w:pPr>
        <w:pStyle w:val="Overskrift3"/>
      </w:pPr>
      <w:r>
        <w:t>HOSTILE</w:t>
      </w:r>
      <w:r w:rsidR="00356F34" w:rsidRPr="00356F34">
        <w:t xml:space="preserve"> Criteria</w:t>
      </w:r>
    </w:p>
    <w:p w:rsidR="00181AAC" w:rsidRPr="00E21920" w:rsidRDefault="00C8457A" w:rsidP="0085074E">
      <w:pPr>
        <w:pStyle w:val="Ingenmellomrom"/>
        <w:rPr>
          <w:lang w:val="en-US"/>
        </w:rPr>
      </w:pPr>
      <w:r w:rsidRPr="00E21920">
        <w:rPr>
          <w:lang w:val="en-US"/>
        </w:rPr>
        <w:t>A</w:t>
      </w:r>
      <w:r w:rsidR="007C46DA" w:rsidRPr="00E21920">
        <w:rPr>
          <w:lang w:val="en-US"/>
        </w:rPr>
        <w:t xml:space="preserve">ny </w:t>
      </w:r>
      <w:r w:rsidR="00DC1156" w:rsidRPr="00E21920">
        <w:rPr>
          <w:b/>
          <w:bCs/>
          <w:lang w:val="en-US"/>
        </w:rPr>
        <w:t>three</w:t>
      </w:r>
      <w:r w:rsidR="00867A85">
        <w:rPr>
          <w:b/>
          <w:bCs/>
          <w:lang w:val="en-US"/>
        </w:rPr>
        <w:t xml:space="preserve"> </w:t>
      </w:r>
      <w:r w:rsidR="007C46DA" w:rsidRPr="00E21920">
        <w:rPr>
          <w:lang w:val="en-US"/>
        </w:rPr>
        <w:t>of the following</w:t>
      </w:r>
      <w:r w:rsidR="00DC1156" w:rsidRPr="00E21920">
        <w:rPr>
          <w:lang w:val="en-US"/>
        </w:rPr>
        <w:t>:</w:t>
      </w:r>
    </w:p>
    <w:p w:rsidR="00181AAC" w:rsidRPr="00367216" w:rsidRDefault="003651E2" w:rsidP="0085074E">
      <w:pPr>
        <w:pStyle w:val="Ingenmellomrom"/>
        <w:numPr>
          <w:ilvl w:val="0"/>
          <w:numId w:val="45"/>
        </w:numPr>
        <w:rPr>
          <w:lang w:val="en-US"/>
        </w:rPr>
      </w:pPr>
      <w:r w:rsidRPr="00367216">
        <w:rPr>
          <w:lang w:val="en-US"/>
        </w:rPr>
        <w:t xml:space="preserve">Lack of IFF and/or Lack of PPLI </w:t>
      </w:r>
      <w:r w:rsidRPr="00367216">
        <w:rPr>
          <w:b/>
          <w:bCs/>
          <w:lang w:val="en-US"/>
        </w:rPr>
        <w:t>(SPADES)</w:t>
      </w:r>
    </w:p>
    <w:p w:rsidR="00015342" w:rsidRPr="00181AAC" w:rsidRDefault="00015342" w:rsidP="00181AAC">
      <w:pPr>
        <w:pStyle w:val="Listeavsnitt"/>
        <w:numPr>
          <w:ilvl w:val="0"/>
          <w:numId w:val="40"/>
        </w:numPr>
        <w:rPr>
          <w:lang w:val="en-US"/>
        </w:rPr>
      </w:pPr>
      <w:r w:rsidRPr="00181AAC">
        <w:rPr>
          <w:lang w:val="en-US"/>
        </w:rPr>
        <w:t xml:space="preserve">PPLI indicates enemy (red) – </w:t>
      </w:r>
      <w:r w:rsidR="0085074E" w:rsidRPr="00181AAC">
        <w:rPr>
          <w:i/>
          <w:iCs/>
          <w:lang w:val="en-US"/>
        </w:rPr>
        <w:t>note</w:t>
      </w:r>
      <w:r w:rsidR="0085074E">
        <w:rPr>
          <w:i/>
          <w:iCs/>
          <w:lang w:val="en-US"/>
        </w:rPr>
        <w:t>:</w:t>
      </w:r>
      <w:r w:rsidRPr="00181AAC">
        <w:rPr>
          <w:i/>
          <w:iCs/>
          <w:lang w:val="en-US"/>
        </w:rPr>
        <w:t xml:space="preserve"> this does NOT automatically denote hostile.</w:t>
      </w:r>
    </w:p>
    <w:p w:rsidR="00DC1156" w:rsidRDefault="003651E2" w:rsidP="00867A85">
      <w:pPr>
        <w:pStyle w:val="Listeavsnitt"/>
        <w:numPr>
          <w:ilvl w:val="0"/>
          <w:numId w:val="33"/>
        </w:numPr>
        <w:rPr>
          <w:lang w:val="en-US"/>
        </w:rPr>
      </w:pPr>
      <w:r w:rsidRPr="00DC1156">
        <w:rPr>
          <w:lang w:val="en-US"/>
        </w:rPr>
        <w:t xml:space="preserve">Point of origin at enemy airfield or enemy territory </w:t>
      </w:r>
      <w:r w:rsidRPr="00DC1156">
        <w:rPr>
          <w:b/>
          <w:bCs/>
          <w:lang w:val="en-US"/>
        </w:rPr>
        <w:t>(OUTLAW).</w:t>
      </w:r>
    </w:p>
    <w:p w:rsidR="00DC1156" w:rsidRDefault="003651E2" w:rsidP="00867A85">
      <w:pPr>
        <w:pStyle w:val="Listeavsnitt"/>
        <w:numPr>
          <w:ilvl w:val="0"/>
          <w:numId w:val="33"/>
        </w:numPr>
        <w:rPr>
          <w:lang w:val="en-US"/>
        </w:rPr>
      </w:pPr>
      <w:r w:rsidRPr="00DC1156">
        <w:rPr>
          <w:lang w:val="en-US"/>
        </w:rPr>
        <w:t>RWR correlation to known enemy unit.</w:t>
      </w:r>
    </w:p>
    <w:p w:rsidR="003651E2" w:rsidRPr="00DC1156" w:rsidRDefault="003651E2" w:rsidP="00867A85">
      <w:pPr>
        <w:pStyle w:val="Listeavsnitt"/>
        <w:numPr>
          <w:ilvl w:val="0"/>
          <w:numId w:val="33"/>
        </w:numPr>
        <w:rPr>
          <w:lang w:val="en-US"/>
        </w:rPr>
      </w:pPr>
      <w:r w:rsidRPr="00DC1156">
        <w:rPr>
          <w:lang w:val="en-US"/>
        </w:rPr>
        <w:t>Pattern racetrack in known enemy territory.</w:t>
      </w:r>
    </w:p>
    <w:p w:rsidR="003651E2" w:rsidRDefault="003651E2" w:rsidP="003651E2">
      <w:pPr>
        <w:pStyle w:val="Listeavsnitt"/>
        <w:numPr>
          <w:ilvl w:val="0"/>
          <w:numId w:val="33"/>
        </w:numPr>
        <w:rPr>
          <w:lang w:val="en-US"/>
        </w:rPr>
      </w:pPr>
      <w:r>
        <w:rPr>
          <w:lang w:val="en-US"/>
        </w:rPr>
        <w:t>High Fast Flier profile (HFF) – (40.000ft or higher and 800 KGS or higher.)</w:t>
      </w:r>
    </w:p>
    <w:p w:rsidR="00DC1156" w:rsidRPr="00DC1156" w:rsidRDefault="00DC1156" w:rsidP="00DC1156">
      <w:pPr>
        <w:rPr>
          <w:lang w:val="en-US"/>
        </w:rPr>
      </w:pPr>
      <w:r w:rsidRPr="00DC1156">
        <w:rPr>
          <w:b/>
          <w:bCs/>
          <w:lang w:val="en-US"/>
        </w:rPr>
        <w:t>OR</w:t>
      </w:r>
      <w:r>
        <w:rPr>
          <w:lang w:val="en-US"/>
        </w:rPr>
        <w:t xml:space="preserve"> any Hostile Act </w:t>
      </w:r>
      <w:r w:rsidRPr="00DC1156">
        <w:rPr>
          <w:b/>
          <w:bCs/>
          <w:lang w:val="en-US"/>
        </w:rPr>
        <w:t>(HA)</w:t>
      </w:r>
      <w:r>
        <w:rPr>
          <w:lang w:val="en-US"/>
        </w:rPr>
        <w:t xml:space="preserve"> or Hostile Intent </w:t>
      </w:r>
      <w:r w:rsidRPr="00DC1156">
        <w:rPr>
          <w:b/>
          <w:bCs/>
          <w:lang w:val="en-US"/>
        </w:rPr>
        <w:t>(HI)</w:t>
      </w:r>
      <w:r w:rsidR="00867A85">
        <w:rPr>
          <w:b/>
          <w:bCs/>
          <w:lang w:val="en-US"/>
        </w:rPr>
        <w:t xml:space="preserve"> </w:t>
      </w:r>
      <w:r w:rsidR="0085074E" w:rsidRPr="0085074E">
        <w:rPr>
          <w:lang w:val="en-US"/>
        </w:rPr>
        <w:t>criteria</w:t>
      </w:r>
    </w:p>
    <w:p w:rsidR="00C524FE" w:rsidRDefault="00C524FE" w:rsidP="004E28CC">
      <w:pPr>
        <w:pStyle w:val="Overskrift4"/>
        <w:rPr>
          <w:lang w:val="nb-NO"/>
        </w:rPr>
      </w:pPr>
      <w:r w:rsidRPr="00C524FE">
        <w:rPr>
          <w:lang w:val="nb-NO"/>
        </w:rPr>
        <w:t>Hostile Act (HA)</w:t>
      </w:r>
    </w:p>
    <w:p w:rsidR="0085074E" w:rsidRPr="00386261" w:rsidRDefault="005F2E72" w:rsidP="0085074E">
      <w:pPr>
        <w:pStyle w:val="Ingenmellomrom"/>
        <w:rPr>
          <w:lang w:val="en-US"/>
        </w:rPr>
      </w:pPr>
      <w:r w:rsidRPr="00386261">
        <w:rPr>
          <w:lang w:val="en-US"/>
        </w:rPr>
        <w:t xml:space="preserve">Any </w:t>
      </w:r>
      <w:r w:rsidRPr="00386261">
        <w:rPr>
          <w:b/>
          <w:bCs/>
          <w:lang w:val="en-US"/>
        </w:rPr>
        <w:t>one</w:t>
      </w:r>
      <w:r w:rsidRPr="00386261">
        <w:rPr>
          <w:lang w:val="en-US"/>
        </w:rPr>
        <w:t xml:space="preserve"> of the following</w:t>
      </w:r>
      <w:r w:rsidR="00386261" w:rsidRPr="00386261">
        <w:rPr>
          <w:lang w:val="en-US"/>
        </w:rPr>
        <w:t>:</w:t>
      </w:r>
    </w:p>
    <w:p w:rsidR="00C524FE" w:rsidRPr="00386261" w:rsidRDefault="00C524FE" w:rsidP="0085074E">
      <w:pPr>
        <w:pStyle w:val="Ingenmellomrom"/>
        <w:numPr>
          <w:ilvl w:val="0"/>
          <w:numId w:val="45"/>
        </w:numPr>
        <w:rPr>
          <w:lang w:val="en-US"/>
        </w:rPr>
      </w:pPr>
      <w:r w:rsidRPr="00386261">
        <w:rPr>
          <w:lang w:val="en-US"/>
        </w:rPr>
        <w:t xml:space="preserve">Enemy forces that employ ordnance of any kind </w:t>
      </w:r>
      <w:r w:rsidR="00B66D98" w:rsidRPr="00386261">
        <w:rPr>
          <w:lang w:val="en-US"/>
        </w:rPr>
        <w:t>against any friendly forces</w:t>
      </w:r>
      <w:r w:rsidR="00015C7D" w:rsidRPr="00386261">
        <w:rPr>
          <w:lang w:val="en-US"/>
        </w:rPr>
        <w:t xml:space="preserve"> as indicated by EO, Visual or RWR</w:t>
      </w:r>
      <w:r w:rsidR="00A86623" w:rsidRPr="00386261">
        <w:rPr>
          <w:lang w:val="en-US"/>
        </w:rPr>
        <w:t>.</w:t>
      </w:r>
    </w:p>
    <w:p w:rsidR="00C524FE" w:rsidRPr="00867A85" w:rsidRDefault="00C524FE" w:rsidP="0085074E">
      <w:pPr>
        <w:pStyle w:val="Ingenmellomrom"/>
        <w:numPr>
          <w:ilvl w:val="0"/>
          <w:numId w:val="45"/>
        </w:numPr>
        <w:rPr>
          <w:highlight w:val="yellow"/>
          <w:lang w:val="en-US"/>
        </w:rPr>
      </w:pPr>
      <w:r w:rsidRPr="00867A85">
        <w:rPr>
          <w:highlight w:val="yellow"/>
          <w:lang w:val="en-US"/>
        </w:rPr>
        <w:t xml:space="preserve">Radar lock against any friendly forces. </w:t>
      </w:r>
    </w:p>
    <w:p w:rsidR="00C524FE" w:rsidRDefault="00C524FE" w:rsidP="004E28CC">
      <w:pPr>
        <w:pStyle w:val="Overskrift4"/>
        <w:rPr>
          <w:lang w:val="nb-NO"/>
        </w:rPr>
      </w:pPr>
      <w:r w:rsidRPr="00C524FE">
        <w:rPr>
          <w:lang w:val="nb-NO"/>
        </w:rPr>
        <w:t xml:space="preserve">Hostile Intent (HI)  </w:t>
      </w:r>
    </w:p>
    <w:p w:rsidR="005F2E72" w:rsidRPr="00E21920" w:rsidRDefault="005F2E72" w:rsidP="0085074E">
      <w:pPr>
        <w:pStyle w:val="Ingenmellomrom"/>
        <w:rPr>
          <w:lang w:val="en-US"/>
        </w:rPr>
      </w:pPr>
      <w:r w:rsidRPr="00E21920">
        <w:rPr>
          <w:lang w:val="en-US"/>
        </w:rPr>
        <w:t xml:space="preserve">Any </w:t>
      </w:r>
      <w:r w:rsidRPr="00E21920">
        <w:rPr>
          <w:b/>
          <w:bCs/>
          <w:lang w:val="en-US"/>
        </w:rPr>
        <w:t>one</w:t>
      </w:r>
      <w:r w:rsidRPr="00E21920">
        <w:rPr>
          <w:lang w:val="en-US"/>
        </w:rPr>
        <w:t xml:space="preserve"> of the following:</w:t>
      </w:r>
    </w:p>
    <w:p w:rsidR="00B66D98" w:rsidRPr="006A510D" w:rsidRDefault="00C524FE" w:rsidP="0085074E">
      <w:pPr>
        <w:pStyle w:val="Ingenmellomrom"/>
        <w:numPr>
          <w:ilvl w:val="0"/>
          <w:numId w:val="46"/>
        </w:numPr>
      </w:pPr>
      <w:r w:rsidRPr="00E21920">
        <w:rPr>
          <w:lang w:val="en-US"/>
        </w:rPr>
        <w:t xml:space="preserve">Maneuvering to obtain tactical advantage. </w:t>
      </w:r>
      <w:r w:rsidRPr="00B66D98">
        <w:t>Aspect less than 120°.</w:t>
      </w:r>
    </w:p>
    <w:p w:rsidR="00A67BF2" w:rsidRPr="00E21920" w:rsidRDefault="00C524FE" w:rsidP="0085074E">
      <w:pPr>
        <w:pStyle w:val="Ingenmellomrom"/>
        <w:numPr>
          <w:ilvl w:val="0"/>
          <w:numId w:val="46"/>
        </w:numPr>
        <w:rPr>
          <w:lang w:val="en-US"/>
        </w:rPr>
      </w:pPr>
      <w:r w:rsidRPr="00E21920">
        <w:rPr>
          <w:lang w:val="en-US"/>
        </w:rPr>
        <w:t>High Fast Flier profile (HFF) originating from enemy airspace.</w:t>
      </w:r>
      <w:r w:rsidR="00506B48">
        <w:rPr>
          <w:lang w:val="en-US"/>
        </w:rPr>
        <w:t xml:space="preserve"> (</w:t>
      </w:r>
      <w:r w:rsidR="00B66D98" w:rsidRPr="00E21920">
        <w:rPr>
          <w:lang w:val="en-US"/>
        </w:rPr>
        <w:t>40</w:t>
      </w:r>
      <w:r w:rsidR="002C3F09" w:rsidRPr="00E21920">
        <w:rPr>
          <w:lang w:val="en-US"/>
        </w:rPr>
        <w:t>k</w:t>
      </w:r>
      <w:r w:rsidR="00015C7D" w:rsidRPr="00E21920">
        <w:rPr>
          <w:lang w:val="en-US"/>
        </w:rPr>
        <w:t xml:space="preserve"> ft</w:t>
      </w:r>
      <w:r w:rsidR="002C3F09" w:rsidRPr="00E21920">
        <w:rPr>
          <w:lang w:val="en-US"/>
        </w:rPr>
        <w:t xml:space="preserve"> + 800knots or higher).</w:t>
      </w:r>
    </w:p>
    <w:p w:rsidR="00746239" w:rsidRPr="00356F34" w:rsidRDefault="00746239" w:rsidP="00746239">
      <w:pPr>
        <w:pStyle w:val="Ingenmellomrom"/>
        <w:rPr>
          <w:lang w:val="en-US"/>
        </w:rPr>
      </w:pPr>
    </w:p>
    <w:p w:rsidR="005F2E72" w:rsidRDefault="005F2E72">
      <w:pPr>
        <w:rPr>
          <w:rFonts w:asciiTheme="majorHAnsi" w:eastAsiaTheme="majorEastAsia" w:hAnsiTheme="majorHAnsi" w:cstheme="majorBidi"/>
          <w:b/>
          <w:bCs/>
          <w:color w:val="800080" w:themeColor="accent3"/>
          <w:sz w:val="26"/>
          <w:szCs w:val="26"/>
          <w:lang w:val="en-US"/>
        </w:rPr>
      </w:pPr>
      <w:r>
        <w:rPr>
          <w:lang w:val="en-US"/>
        </w:rPr>
        <w:br w:type="page"/>
      </w:r>
    </w:p>
    <w:p w:rsidR="00735D64" w:rsidRDefault="00735D64" w:rsidP="00C21D7E">
      <w:pPr>
        <w:pStyle w:val="Overskrift2"/>
        <w:rPr>
          <w:lang w:val="en-US"/>
        </w:rPr>
      </w:pPr>
      <w:r>
        <w:rPr>
          <w:lang w:val="en-US"/>
        </w:rPr>
        <w:lastRenderedPageBreak/>
        <w:t>Rules of Engagement (ROE)</w:t>
      </w:r>
    </w:p>
    <w:p w:rsidR="000808E4" w:rsidRPr="000808E4" w:rsidRDefault="000808E4" w:rsidP="004E28CC">
      <w:pPr>
        <w:pStyle w:val="Ingenmellomrom"/>
        <w:rPr>
          <w:lang w:val="en-US"/>
        </w:rPr>
      </w:pPr>
      <w:r>
        <w:rPr>
          <w:lang w:val="en-US"/>
        </w:rPr>
        <w:t xml:space="preserve">The following Rules of Engagement apply in </w:t>
      </w:r>
      <w:r w:rsidR="00506B48">
        <w:rPr>
          <w:lang w:val="en-US"/>
        </w:rPr>
        <w:t>operation ARCTIC CITADEL</w:t>
      </w:r>
      <w:r>
        <w:rPr>
          <w:lang w:val="en-US"/>
        </w:rPr>
        <w:t>.</w:t>
      </w:r>
    </w:p>
    <w:p w:rsidR="00C21D7E" w:rsidRPr="004E2239" w:rsidRDefault="00C21D7E" w:rsidP="004E28CC">
      <w:pPr>
        <w:pStyle w:val="Overskrift3"/>
      </w:pPr>
      <w:r w:rsidRPr="004E2239">
        <w:t>Weapon status</w:t>
      </w:r>
      <w:r w:rsidR="007052BF">
        <w:t xml:space="preserve"> terms</w:t>
      </w:r>
    </w:p>
    <w:p w:rsidR="00B07679" w:rsidRDefault="009A29B4"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T</w:t>
      </w:r>
      <w:r w:rsidR="00C21D7E" w:rsidRPr="004E2239">
        <w:rPr>
          <w:rFonts w:asciiTheme="minorHAnsi" w:hAnsiTheme="minorHAnsi" w:cstheme="minorBidi"/>
          <w:color w:val="auto"/>
          <w:sz w:val="22"/>
          <w:szCs w:val="22"/>
          <w:lang w:val="en-US"/>
        </w:rPr>
        <w:t xml:space="preserve">he following weapon release </w:t>
      </w:r>
      <w:r w:rsidR="00506B48" w:rsidRPr="004E2239">
        <w:rPr>
          <w:rFonts w:asciiTheme="minorHAnsi" w:hAnsiTheme="minorHAnsi" w:cstheme="minorBidi"/>
          <w:color w:val="auto"/>
          <w:sz w:val="22"/>
          <w:szCs w:val="22"/>
          <w:lang w:val="en-US"/>
        </w:rPr>
        <w:t xml:space="preserve">status </w:t>
      </w:r>
      <w:r w:rsidR="00506B48">
        <w:rPr>
          <w:rFonts w:asciiTheme="minorHAnsi" w:hAnsiTheme="minorHAnsi" w:cstheme="minorBidi"/>
          <w:color w:val="auto"/>
          <w:sz w:val="22"/>
          <w:szCs w:val="22"/>
          <w:lang w:val="en-US"/>
        </w:rPr>
        <w:t>is</w:t>
      </w:r>
      <w:r w:rsidR="00C21D7E" w:rsidRPr="004E2239">
        <w:rPr>
          <w:rFonts w:asciiTheme="minorHAnsi" w:hAnsiTheme="minorHAnsi" w:cstheme="minorBidi"/>
          <w:color w:val="auto"/>
          <w:sz w:val="22"/>
          <w:szCs w:val="22"/>
          <w:lang w:val="en-US"/>
        </w:rPr>
        <w:t xml:space="preserve"> used</w:t>
      </w:r>
      <w:r w:rsidR="002A4516">
        <w:rPr>
          <w:rFonts w:asciiTheme="minorHAnsi" w:hAnsiTheme="minorHAnsi" w:cstheme="minorBidi"/>
          <w:color w:val="auto"/>
          <w:sz w:val="22"/>
          <w:szCs w:val="22"/>
          <w:lang w:val="en-US"/>
        </w:rPr>
        <w:t xml:space="preserve"> to determine what classification is required to </w:t>
      </w:r>
      <w:r w:rsidR="008A2B37">
        <w:rPr>
          <w:rFonts w:asciiTheme="minorHAnsi" w:hAnsiTheme="minorHAnsi" w:cstheme="minorBidi"/>
          <w:color w:val="auto"/>
          <w:sz w:val="22"/>
          <w:szCs w:val="22"/>
          <w:lang w:val="en-US"/>
        </w:rPr>
        <w:t>employ ordinance.</w:t>
      </w:r>
    </w:p>
    <w:p w:rsidR="00C21D7E" w:rsidRPr="004E2239" w:rsidRDefault="00A902C6" w:rsidP="00862960">
      <w:pPr>
        <w:pStyle w:val="Overskrift3"/>
      </w:pPr>
      <w:r>
        <w:t>WEAPON FREE</w:t>
      </w:r>
    </w:p>
    <w:p w:rsidR="00C21D7E"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 </w:t>
      </w:r>
      <w:r>
        <w:rPr>
          <w:rFonts w:asciiTheme="minorHAnsi" w:hAnsiTheme="minorHAnsi" w:cstheme="minorBidi"/>
          <w:color w:val="auto"/>
          <w:sz w:val="22"/>
          <w:szCs w:val="22"/>
          <w:lang w:val="en-US"/>
        </w:rPr>
        <w:t xml:space="preserve">not </w:t>
      </w:r>
      <w:r w:rsidR="00AE155E">
        <w:rPr>
          <w:rFonts w:asciiTheme="minorHAnsi" w:hAnsiTheme="minorHAnsi" w:cstheme="minorBidi"/>
          <w:color w:val="auto"/>
          <w:sz w:val="22"/>
          <w:szCs w:val="22"/>
          <w:lang w:val="en-US"/>
        </w:rPr>
        <w:t xml:space="preserve">positively </w:t>
      </w:r>
      <w:r w:rsidR="005F2E72">
        <w:rPr>
          <w:rFonts w:asciiTheme="minorHAnsi" w:hAnsiTheme="minorHAnsi" w:cstheme="minorBidi"/>
          <w:color w:val="auto"/>
          <w:sz w:val="22"/>
          <w:szCs w:val="22"/>
          <w:lang w:val="en-US"/>
        </w:rPr>
        <w:t xml:space="preserve">identified as </w:t>
      </w:r>
      <w:r>
        <w:rPr>
          <w:rFonts w:asciiTheme="minorHAnsi" w:hAnsiTheme="minorHAnsi" w:cstheme="minorBidi"/>
          <w:color w:val="auto"/>
          <w:sz w:val="22"/>
          <w:szCs w:val="22"/>
          <w:lang w:val="en-US"/>
        </w:rPr>
        <w:t>FRIENDLY and NEUTRAL</w:t>
      </w:r>
    </w:p>
    <w:p w:rsidR="00C21D7E" w:rsidRPr="004E2239" w:rsidRDefault="00A902C6" w:rsidP="00C21D7E">
      <w:pPr>
        <w:pStyle w:val="Overskrift3"/>
        <w:rPr>
          <w:lang w:val="en-US"/>
        </w:rPr>
      </w:pPr>
      <w:r>
        <w:rPr>
          <w:lang w:val="en-US"/>
        </w:rPr>
        <w:t>WEAPON TIGHT</w:t>
      </w:r>
    </w:p>
    <w:p w:rsidR="00C21D7E" w:rsidRPr="004E2239" w:rsidRDefault="00367216" w:rsidP="00C21D7E">
      <w:pPr>
        <w:pStyle w:val="Default"/>
        <w:spacing w:after="68"/>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at any </w:t>
      </w:r>
      <w:r w:rsidR="00C21D7E" w:rsidRPr="004E2239">
        <w:rPr>
          <w:rFonts w:asciiTheme="minorHAnsi" w:hAnsiTheme="minorHAnsi" w:cstheme="minorBidi"/>
          <w:color w:val="auto"/>
          <w:sz w:val="22"/>
          <w:szCs w:val="22"/>
          <w:lang w:val="en-US"/>
        </w:rPr>
        <w:t xml:space="preserve">targets positively identified as </w:t>
      </w:r>
      <w:r w:rsidR="00B07679">
        <w:rPr>
          <w:rFonts w:asciiTheme="minorHAnsi" w:hAnsiTheme="minorHAnsi" w:cstheme="minorBidi"/>
          <w:color w:val="auto"/>
          <w:sz w:val="22"/>
          <w:szCs w:val="22"/>
          <w:lang w:val="en-US"/>
        </w:rPr>
        <w:t>HOSTILE</w:t>
      </w:r>
      <w:r>
        <w:rPr>
          <w:rFonts w:asciiTheme="minorHAnsi" w:hAnsiTheme="minorHAnsi" w:cstheme="minorBidi"/>
          <w:color w:val="auto"/>
          <w:sz w:val="22"/>
          <w:szCs w:val="22"/>
          <w:lang w:val="en-US"/>
        </w:rPr>
        <w:t xml:space="preserve"> and BANDIT</w:t>
      </w:r>
      <w:r w:rsidR="00AE155E">
        <w:rPr>
          <w:rFonts w:asciiTheme="minorHAnsi" w:hAnsiTheme="minorHAnsi" w:cstheme="minorBidi"/>
          <w:color w:val="auto"/>
          <w:sz w:val="22"/>
          <w:szCs w:val="22"/>
          <w:lang w:val="en-US"/>
        </w:rPr>
        <w:t>.</w:t>
      </w:r>
    </w:p>
    <w:p w:rsidR="00C21D7E" w:rsidRPr="004E2239" w:rsidRDefault="00A902C6" w:rsidP="00C21D7E">
      <w:pPr>
        <w:pStyle w:val="Overskrift3"/>
        <w:rPr>
          <w:lang w:val="en-US"/>
        </w:rPr>
      </w:pPr>
      <w:r>
        <w:rPr>
          <w:lang w:val="en-US"/>
        </w:rPr>
        <w:t>WEAPON HOLD</w:t>
      </w:r>
    </w:p>
    <w:p w:rsidR="003831EC" w:rsidRPr="004E2239" w:rsidRDefault="00367216" w:rsidP="00C21D7E">
      <w:pPr>
        <w:pStyle w:val="Default"/>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Weapons</w:t>
      </w:r>
      <w:r w:rsidR="00AE155E">
        <w:rPr>
          <w:rFonts w:asciiTheme="minorHAnsi" w:hAnsiTheme="minorHAnsi" w:cstheme="minorBidi"/>
          <w:color w:val="auto"/>
          <w:sz w:val="22"/>
          <w:szCs w:val="22"/>
          <w:lang w:val="en-US"/>
        </w:rPr>
        <w:t xml:space="preserve"> may be employed i</w:t>
      </w:r>
      <w:r w:rsidR="00C21D7E" w:rsidRPr="004E2239">
        <w:rPr>
          <w:rFonts w:asciiTheme="minorHAnsi" w:hAnsiTheme="minorHAnsi" w:cstheme="minorBidi"/>
          <w:color w:val="auto"/>
          <w:sz w:val="22"/>
          <w:szCs w:val="22"/>
          <w:lang w:val="en-US"/>
        </w:rPr>
        <w:t>n response to a formal order</w:t>
      </w:r>
      <w:r w:rsidR="00AE155E">
        <w:rPr>
          <w:rFonts w:asciiTheme="minorHAnsi" w:hAnsiTheme="minorHAnsi" w:cstheme="minorBidi"/>
          <w:color w:val="auto"/>
          <w:sz w:val="22"/>
          <w:szCs w:val="22"/>
          <w:lang w:val="en-US"/>
        </w:rPr>
        <w:t xml:space="preserve"> only.</w:t>
      </w:r>
    </w:p>
    <w:p w:rsidR="000B57E9" w:rsidRPr="004E2239" w:rsidRDefault="000B57E9" w:rsidP="00EC3DC8">
      <w:pPr>
        <w:pStyle w:val="Overskrift4"/>
      </w:pPr>
      <w:r w:rsidRPr="004E2239">
        <w:t>Formal order</w:t>
      </w:r>
    </w:p>
    <w:p w:rsidR="009A29B4" w:rsidRDefault="009A29B4" w:rsidP="009A29B4">
      <w:pPr>
        <w:pStyle w:val="Ingenmellomrom"/>
        <w:rPr>
          <w:lang w:val="en-US"/>
        </w:rPr>
      </w:pPr>
      <w:r>
        <w:rPr>
          <w:lang w:val="en-US"/>
        </w:rPr>
        <w:t xml:space="preserve">Formal order is given as </w:t>
      </w:r>
      <w:r w:rsidRPr="00C767BA">
        <w:rPr>
          <w:i/>
          <w:iCs/>
          <w:lang w:val="en-US"/>
        </w:rPr>
        <w:t>“Commit group XXX, Time now XX:XX</w:t>
      </w:r>
      <w:r w:rsidR="00C767BA" w:rsidRPr="00C767BA">
        <w:rPr>
          <w:i/>
          <w:iCs/>
          <w:lang w:val="en-US"/>
        </w:rPr>
        <w:t>,</w:t>
      </w:r>
      <w:r w:rsidRPr="00C767BA">
        <w:rPr>
          <w:i/>
          <w:iCs/>
          <w:lang w:val="en-US"/>
        </w:rPr>
        <w:t xml:space="preserve"> I authenticate XC</w:t>
      </w:r>
      <w:r w:rsidR="00C767BA" w:rsidRPr="00C767BA">
        <w:rPr>
          <w:i/>
          <w:iCs/>
          <w:lang w:val="en-US"/>
        </w:rPr>
        <w:t>”</w:t>
      </w:r>
      <w:r>
        <w:rPr>
          <w:lang w:val="en-US"/>
        </w:rPr>
        <w:t xml:space="preserve"> (IAW TAT-101).</w:t>
      </w:r>
    </w:p>
    <w:p w:rsidR="00A902C6" w:rsidRPr="004E2239" w:rsidRDefault="00A902C6" w:rsidP="000B57E9">
      <w:pPr>
        <w:pStyle w:val="Ingenmellomrom"/>
        <w:rPr>
          <w:lang w:val="en-US"/>
        </w:rPr>
      </w:pPr>
    </w:p>
    <w:p w:rsidR="000B57E9" w:rsidRPr="004E2239" w:rsidRDefault="000B57E9" w:rsidP="00EC3DC8">
      <w:pPr>
        <w:pStyle w:val="Overskrift3"/>
      </w:pPr>
      <w:r w:rsidRPr="004E2239">
        <w:t>Default status</w:t>
      </w:r>
    </w:p>
    <w:p w:rsidR="00367216" w:rsidRDefault="000B57E9" w:rsidP="000B57E9">
      <w:pPr>
        <w:pStyle w:val="Ingenmellomrom"/>
        <w:rPr>
          <w:lang w:val="en-US"/>
        </w:rPr>
      </w:pPr>
      <w:r w:rsidRPr="004E2239">
        <w:rPr>
          <w:lang w:val="en-US"/>
        </w:rPr>
        <w:t>Unless briefed</w:t>
      </w:r>
      <w:r w:rsidR="00C67459">
        <w:rPr>
          <w:lang w:val="en-US"/>
        </w:rPr>
        <w:t xml:space="preserve"> otherwise</w:t>
      </w:r>
      <w:r w:rsidRPr="004E2239">
        <w:rPr>
          <w:lang w:val="en-US"/>
        </w:rPr>
        <w:t>, the default status is</w:t>
      </w:r>
      <w:r w:rsidR="00367216">
        <w:rPr>
          <w:lang w:val="en-US"/>
        </w:rPr>
        <w:t>:</w:t>
      </w:r>
    </w:p>
    <w:p w:rsidR="00367216" w:rsidRDefault="00C67459" w:rsidP="00367216">
      <w:pPr>
        <w:pStyle w:val="Ingenmellomrom"/>
        <w:numPr>
          <w:ilvl w:val="0"/>
          <w:numId w:val="47"/>
        </w:numPr>
        <w:rPr>
          <w:lang w:val="en-US"/>
        </w:rPr>
      </w:pPr>
      <w:r>
        <w:rPr>
          <w:lang w:val="en-US"/>
        </w:rPr>
        <w:t xml:space="preserve">WEAPONS </w:t>
      </w:r>
      <w:r w:rsidR="00386261">
        <w:rPr>
          <w:lang w:val="en-US"/>
        </w:rPr>
        <w:t>FREE</w:t>
      </w:r>
      <w:r w:rsidR="00506B48">
        <w:rPr>
          <w:lang w:val="en-US"/>
        </w:rPr>
        <w:t xml:space="preserve"> </w:t>
      </w:r>
      <w:r w:rsidR="001767BE">
        <w:rPr>
          <w:lang w:val="en-US"/>
        </w:rPr>
        <w:t>in the area of operations</w:t>
      </w:r>
      <w:r w:rsidR="00367216">
        <w:rPr>
          <w:lang w:val="en-US"/>
        </w:rPr>
        <w:t xml:space="preserve"> (</w:t>
      </w:r>
      <w:r w:rsidR="00506B48">
        <w:rPr>
          <w:lang w:val="en-US"/>
        </w:rPr>
        <w:t>Notian territory</w:t>
      </w:r>
      <w:r w:rsidR="00367216">
        <w:rPr>
          <w:lang w:val="en-US"/>
        </w:rPr>
        <w:t>)</w:t>
      </w:r>
      <w:r w:rsidR="00386261">
        <w:rPr>
          <w:lang w:val="en-US"/>
        </w:rPr>
        <w:t>.</w:t>
      </w:r>
      <w:r w:rsidR="00506B48">
        <w:rPr>
          <w:lang w:val="en-US"/>
        </w:rPr>
        <w:t xml:space="preserve"> + </w:t>
      </w:r>
      <w:r w:rsidR="00506B48" w:rsidRPr="00506B48">
        <w:rPr>
          <w:highlight w:val="yellow"/>
          <w:lang w:val="en-US"/>
        </w:rPr>
        <w:t>ADDITIONAL AREA?</w:t>
      </w:r>
    </w:p>
    <w:p w:rsidR="00367216" w:rsidRDefault="00367216" w:rsidP="00367216">
      <w:pPr>
        <w:pStyle w:val="Ingenmellomrom"/>
        <w:numPr>
          <w:ilvl w:val="0"/>
          <w:numId w:val="47"/>
        </w:numPr>
        <w:rPr>
          <w:lang w:val="en-US"/>
        </w:rPr>
      </w:pPr>
      <w:r>
        <w:rPr>
          <w:lang w:val="en-US"/>
        </w:rPr>
        <w:t xml:space="preserve">WEAPONS </w:t>
      </w:r>
      <w:r w:rsidR="00386261">
        <w:rPr>
          <w:lang w:val="en-US"/>
        </w:rPr>
        <w:t>TIGHT in</w:t>
      </w:r>
      <w:r>
        <w:rPr>
          <w:lang w:val="en-US"/>
        </w:rPr>
        <w:t xml:space="preserve"> International waters and </w:t>
      </w:r>
      <w:r w:rsidR="00506B48">
        <w:rPr>
          <w:lang w:val="en-US"/>
        </w:rPr>
        <w:t>f</w:t>
      </w:r>
      <w:r>
        <w:rPr>
          <w:lang w:val="en-US"/>
        </w:rPr>
        <w:t>riendly territory</w:t>
      </w:r>
      <w:r w:rsidR="00386261">
        <w:rPr>
          <w:lang w:val="en-US"/>
        </w:rPr>
        <w:t>.</w:t>
      </w:r>
    </w:p>
    <w:p w:rsidR="00367216" w:rsidRDefault="00367216" w:rsidP="00367216">
      <w:pPr>
        <w:pStyle w:val="Ingenmellomrom"/>
        <w:rPr>
          <w:lang w:val="en-US"/>
        </w:rPr>
      </w:pPr>
    </w:p>
    <w:p w:rsidR="000B57E9" w:rsidRDefault="007031E2" w:rsidP="00367216">
      <w:pPr>
        <w:pStyle w:val="Ingenmellomrom"/>
        <w:rPr>
          <w:lang w:val="en-US"/>
        </w:rPr>
      </w:pPr>
      <w:r>
        <w:rPr>
          <w:lang w:val="en-US"/>
        </w:rPr>
        <w:t>This default status may be overridden by:</w:t>
      </w:r>
    </w:p>
    <w:p w:rsidR="007031E2" w:rsidRDefault="007031E2" w:rsidP="007031E2">
      <w:pPr>
        <w:pStyle w:val="Ingenmellomrom"/>
        <w:numPr>
          <w:ilvl w:val="0"/>
          <w:numId w:val="4"/>
        </w:numPr>
        <w:rPr>
          <w:lang w:val="en-US"/>
        </w:rPr>
      </w:pPr>
      <w:r>
        <w:rPr>
          <w:lang w:val="en-US"/>
        </w:rPr>
        <w:t xml:space="preserve">JFACC </w:t>
      </w:r>
      <w:r w:rsidR="00386261">
        <w:rPr>
          <w:lang w:val="en-US"/>
        </w:rPr>
        <w:t>in the</w:t>
      </w:r>
      <w:r>
        <w:rPr>
          <w:lang w:val="en-US"/>
        </w:rPr>
        <w:t xml:space="preserve"> AOD for an ATO day</w:t>
      </w:r>
      <w:r w:rsidR="00181AAC">
        <w:rPr>
          <w:lang w:val="en-US"/>
        </w:rPr>
        <w:t>.</w:t>
      </w:r>
    </w:p>
    <w:p w:rsidR="007031E2" w:rsidRDefault="007031E2" w:rsidP="007031E2">
      <w:pPr>
        <w:pStyle w:val="Ingenmellomrom"/>
        <w:numPr>
          <w:ilvl w:val="0"/>
          <w:numId w:val="4"/>
        </w:numPr>
        <w:rPr>
          <w:lang w:val="en-US"/>
        </w:rPr>
      </w:pPr>
      <w:r>
        <w:rPr>
          <w:lang w:val="en-US"/>
        </w:rPr>
        <w:t>AWACS</w:t>
      </w:r>
      <w:r w:rsidR="00181AAC">
        <w:rPr>
          <w:lang w:val="en-US"/>
        </w:rPr>
        <w:t>.</w:t>
      </w:r>
    </w:p>
    <w:p w:rsidR="007031E2" w:rsidRPr="00367216" w:rsidRDefault="007031E2" w:rsidP="007031E2">
      <w:pPr>
        <w:pStyle w:val="Ingenmellomrom"/>
        <w:numPr>
          <w:ilvl w:val="0"/>
          <w:numId w:val="4"/>
        </w:numPr>
        <w:rPr>
          <w:lang w:val="en-US"/>
        </w:rPr>
      </w:pPr>
      <w:r>
        <w:rPr>
          <w:lang w:val="en-US"/>
        </w:rPr>
        <w:t xml:space="preserve">A Mission Commander </w:t>
      </w:r>
      <w:r>
        <w:rPr>
          <w:b/>
          <w:bCs/>
          <w:lang w:val="en-US"/>
        </w:rPr>
        <w:t>only in the absence of AWACS</w:t>
      </w:r>
      <w:r w:rsidR="004E28CC">
        <w:rPr>
          <w:b/>
          <w:bCs/>
          <w:lang w:val="en-US"/>
        </w:rPr>
        <w:t>.</w:t>
      </w:r>
    </w:p>
    <w:p w:rsidR="00367216" w:rsidRDefault="00367216" w:rsidP="007031E2">
      <w:pPr>
        <w:pStyle w:val="Ingenmellomrom"/>
        <w:numPr>
          <w:ilvl w:val="0"/>
          <w:numId w:val="4"/>
        </w:numPr>
        <w:rPr>
          <w:lang w:val="en-US"/>
        </w:rPr>
      </w:pPr>
      <w:r>
        <w:rPr>
          <w:lang w:val="en-US"/>
        </w:rPr>
        <w:t xml:space="preserve">A Flight lead </w:t>
      </w:r>
      <w:r w:rsidRPr="00367216">
        <w:rPr>
          <w:b/>
          <w:bCs/>
          <w:lang w:val="en-US"/>
        </w:rPr>
        <w:t>only in the absence of AWACS and Mission Commander</w:t>
      </w:r>
    </w:p>
    <w:p w:rsidR="00A902C6" w:rsidRPr="004E2239" w:rsidRDefault="00A902C6" w:rsidP="000B57E9">
      <w:pPr>
        <w:pStyle w:val="Ingenmellomrom"/>
        <w:rPr>
          <w:lang w:val="en-US"/>
        </w:rPr>
      </w:pPr>
    </w:p>
    <w:p w:rsidR="000B57E9" w:rsidRPr="004E2239" w:rsidRDefault="000B57E9" w:rsidP="00EC3DC8">
      <w:pPr>
        <w:pStyle w:val="Overskrift3"/>
      </w:pPr>
      <w:r w:rsidRPr="004E2239">
        <w:t>Self Defense</w:t>
      </w:r>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w:t>
      </w:r>
      <w:r w:rsidR="00386261" w:rsidRPr="004E2239">
        <w:rPr>
          <w:rFonts w:eastAsia="Times New Roman"/>
          <w:lang w:val="en-US"/>
        </w:rPr>
        <w:t>self-defense</w:t>
      </w:r>
      <w:r w:rsidRPr="004E2239">
        <w:rPr>
          <w:rFonts w:eastAsia="Times New Roman"/>
          <w:lang w:val="en-US"/>
        </w:rPr>
        <w:t xml:space="preserve">. </w:t>
      </w:r>
    </w:p>
    <w:p w:rsidR="00C73EFD" w:rsidRPr="00506B48" w:rsidRDefault="000B57E9" w:rsidP="00F74C3A">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w:t>
      </w:r>
      <w:r w:rsidR="00386261" w:rsidRPr="004E2239">
        <w:rPr>
          <w:rFonts w:eastAsia="Times New Roman"/>
          <w:lang w:val="en-US"/>
        </w:rPr>
        <w:t>self-defense</w:t>
      </w:r>
      <w:r w:rsidRPr="004E2239">
        <w:rPr>
          <w:rFonts w:eastAsia="Times New Roman"/>
          <w:lang w:val="en-US"/>
        </w:rPr>
        <w:t>.</w:t>
      </w:r>
    </w:p>
    <w:p w:rsidR="00506B48" w:rsidRDefault="00506B48" w:rsidP="00506B48">
      <w:pPr>
        <w:pStyle w:val="Overskrift3"/>
      </w:pPr>
      <w:r>
        <w:t>Border Crossing Authority</w:t>
      </w:r>
    </w:p>
    <w:p w:rsidR="00506B48" w:rsidRPr="00506B48" w:rsidRDefault="00506B48" w:rsidP="00506B48">
      <w:pPr>
        <w:pStyle w:val="Ingenmellomrom"/>
      </w:pPr>
      <w:r w:rsidRPr="00506B48">
        <w:rPr>
          <w:highlight w:val="yellow"/>
        </w:rPr>
        <w:t>Something to consider before the conflict goes kinetic?</w:t>
      </w:r>
    </w:p>
    <w:p w:rsidR="00F74C3A" w:rsidRDefault="00F74C3A">
      <w:pPr>
        <w:rPr>
          <w:rFonts w:asciiTheme="majorHAnsi" w:eastAsiaTheme="majorEastAsia" w:hAnsiTheme="majorHAnsi" w:cstheme="majorBidi"/>
          <w:b/>
          <w:bCs/>
          <w:color w:val="0B0BFF" w:themeColor="accent1" w:themeShade="BF"/>
          <w:sz w:val="28"/>
          <w:szCs w:val="28"/>
          <w:lang w:val="en-US"/>
        </w:rPr>
      </w:pPr>
      <w:r>
        <w:rPr>
          <w:lang w:val="en-US"/>
        </w:rPr>
        <w:br w:type="page"/>
      </w:r>
    </w:p>
    <w:p w:rsidR="000547B4" w:rsidRPr="004E28CC" w:rsidRDefault="000547B4" w:rsidP="000547B4">
      <w:pPr>
        <w:pStyle w:val="Ingenmellomrom"/>
        <w:rPr>
          <w:lang w:val="en-US"/>
        </w:rPr>
      </w:pPr>
    </w:p>
    <w:p w:rsidR="000547B4" w:rsidRPr="00C767BA" w:rsidRDefault="00F74C3A" w:rsidP="000547B4">
      <w:pPr>
        <w:pStyle w:val="Overskrift1"/>
      </w:pPr>
      <w:r w:rsidRPr="00F74C3A">
        <w:t>Offensive operations</w:t>
      </w:r>
    </w:p>
    <w:p w:rsidR="00506B48" w:rsidRDefault="00506B48" w:rsidP="000547B4">
      <w:pPr>
        <w:pStyle w:val="Overskrift2"/>
      </w:pPr>
      <w:r>
        <w:t>Acceptable Level of Risk (ALR)</w:t>
      </w:r>
    </w:p>
    <w:p w:rsidR="000547B4" w:rsidRDefault="000547B4" w:rsidP="00506B48">
      <w:pPr>
        <w:pStyle w:val="Overskrift3"/>
      </w:pPr>
      <w:r>
        <w:t>Application of ALR</w:t>
      </w:r>
    </w:p>
    <w:p w:rsidR="006D298F" w:rsidRPr="00E21920" w:rsidRDefault="00DF58FA" w:rsidP="00C767BA">
      <w:pPr>
        <w:pStyle w:val="Ingenmellomrom"/>
        <w:rPr>
          <w:lang w:val="en-US"/>
        </w:rPr>
      </w:pPr>
      <w:r w:rsidRPr="00E21920">
        <w:rPr>
          <w:lang w:val="en-US"/>
        </w:rPr>
        <w:t>Mission commanders</w:t>
      </w:r>
      <w:r w:rsidR="00537FF0" w:rsidRPr="00E21920">
        <w:rPr>
          <w:lang w:val="en-US"/>
        </w:rPr>
        <w:t xml:space="preserve"> can use ALR definitions and associated tactics</w:t>
      </w:r>
      <w:r w:rsidR="00260AEF">
        <w:rPr>
          <w:lang w:val="en-US"/>
        </w:rPr>
        <w:t xml:space="preserve"> </w:t>
      </w:r>
      <w:r w:rsidR="00537FF0" w:rsidRPr="00E21920">
        <w:rPr>
          <w:lang w:val="en-US"/>
        </w:rPr>
        <w:t>to</w:t>
      </w:r>
      <w:r w:rsidR="00260AEF">
        <w:rPr>
          <w:lang w:val="en-US"/>
        </w:rPr>
        <w:t xml:space="preserve"> </w:t>
      </w:r>
      <w:r w:rsidR="00537FF0" w:rsidRPr="00E21920">
        <w:rPr>
          <w:lang w:val="en-US"/>
        </w:rPr>
        <w:t>determine</w:t>
      </w:r>
      <w:r w:rsidR="00260AEF">
        <w:rPr>
          <w:lang w:val="en-US"/>
        </w:rPr>
        <w:t xml:space="preserve"> </w:t>
      </w:r>
      <w:r w:rsidR="00537FF0" w:rsidRPr="00E21920">
        <w:rPr>
          <w:lang w:val="en-US"/>
        </w:rPr>
        <w:t>the</w:t>
      </w:r>
      <w:r w:rsidR="00260AEF">
        <w:rPr>
          <w:lang w:val="en-US"/>
        </w:rPr>
        <w:t xml:space="preserve"> </w:t>
      </w:r>
      <w:r w:rsidR="00537FF0" w:rsidRPr="00E21920">
        <w:rPr>
          <w:lang w:val="en-US"/>
        </w:rPr>
        <w:t>feasibility</w:t>
      </w:r>
      <w:r w:rsidR="00260AEF">
        <w:rPr>
          <w:lang w:val="en-US"/>
        </w:rPr>
        <w:t xml:space="preserve"> </w:t>
      </w:r>
      <w:r w:rsidR="00537FF0" w:rsidRPr="00E21920">
        <w:rPr>
          <w:lang w:val="en-US"/>
        </w:rPr>
        <w:t>of</w:t>
      </w:r>
      <w:r w:rsidR="00260AEF">
        <w:rPr>
          <w:lang w:val="en-US"/>
        </w:rPr>
        <w:t xml:space="preserve"> </w:t>
      </w:r>
      <w:r w:rsidR="00537FF0" w:rsidRPr="00E21920">
        <w:rPr>
          <w:lang w:val="en-US"/>
        </w:rPr>
        <w:t>mission</w:t>
      </w:r>
      <w:r w:rsidR="00260AEF">
        <w:rPr>
          <w:lang w:val="en-US"/>
        </w:rPr>
        <w:t xml:space="preserve"> </w:t>
      </w:r>
      <w:r w:rsidR="00537FF0" w:rsidRPr="00E21920">
        <w:rPr>
          <w:lang w:val="en-US"/>
        </w:rPr>
        <w:t>accomplishment.</w:t>
      </w:r>
      <w:r w:rsidR="00260AEF">
        <w:rPr>
          <w:lang w:val="en-US"/>
        </w:rPr>
        <w:t xml:space="preserve"> </w:t>
      </w:r>
      <w:r w:rsidR="00537FF0" w:rsidRPr="00E21920">
        <w:rPr>
          <w:lang w:val="en-US"/>
        </w:rPr>
        <w:t>I</w:t>
      </w:r>
      <w:r w:rsidR="00260AEF">
        <w:rPr>
          <w:lang w:val="en-US"/>
        </w:rPr>
        <w:t xml:space="preserve">f </w:t>
      </w:r>
      <w:r w:rsidR="00537FF0" w:rsidRPr="00E21920">
        <w:rPr>
          <w:lang w:val="en-US"/>
        </w:rPr>
        <w:t>mission planning reveals</w:t>
      </w:r>
      <w:r w:rsidR="00260AEF">
        <w:rPr>
          <w:lang w:val="en-US"/>
        </w:rPr>
        <w:t xml:space="preserve"> </w:t>
      </w:r>
      <w:r w:rsidR="00537FF0" w:rsidRPr="00E21920">
        <w:rPr>
          <w:lang w:val="en-US"/>
        </w:rPr>
        <w:t>that</w:t>
      </w:r>
      <w:r w:rsidR="00260AEF">
        <w:rPr>
          <w:lang w:val="en-US"/>
        </w:rPr>
        <w:t xml:space="preserve"> </w:t>
      </w:r>
      <w:r w:rsidR="00537FF0" w:rsidRPr="00E21920">
        <w:rPr>
          <w:lang w:val="en-US"/>
        </w:rPr>
        <w:t>the</w:t>
      </w:r>
      <w:r w:rsidR="00260AEF">
        <w:rPr>
          <w:lang w:val="en-US"/>
        </w:rPr>
        <w:t xml:space="preserve"> </w:t>
      </w:r>
      <w:r w:rsidR="00537FF0" w:rsidRPr="00E21920">
        <w:rPr>
          <w:lang w:val="en-US"/>
        </w:rPr>
        <w:t>mission</w:t>
      </w:r>
      <w:r w:rsidR="00260AEF">
        <w:rPr>
          <w:lang w:val="en-US"/>
        </w:rPr>
        <w:t xml:space="preserve"> </w:t>
      </w:r>
      <w:r w:rsidR="00537FF0" w:rsidRPr="00E21920">
        <w:rPr>
          <w:lang w:val="en-US"/>
        </w:rPr>
        <w:t>is</w:t>
      </w:r>
      <w:r w:rsidR="00260AEF">
        <w:rPr>
          <w:lang w:val="en-US"/>
        </w:rPr>
        <w:t xml:space="preserve"> </w:t>
      </w:r>
      <w:r w:rsidR="00537FF0" w:rsidRPr="00E21920">
        <w:rPr>
          <w:lang w:val="en-US"/>
        </w:rPr>
        <w:t>unlikely</w:t>
      </w:r>
      <w:r w:rsidR="00260AEF">
        <w:rPr>
          <w:lang w:val="en-US"/>
        </w:rPr>
        <w:t xml:space="preserve"> </w:t>
      </w:r>
      <w:r w:rsidR="00537FF0" w:rsidRPr="00E21920">
        <w:rPr>
          <w:lang w:val="en-US"/>
        </w:rPr>
        <w:t>to</w:t>
      </w:r>
      <w:r w:rsidR="00260AEF">
        <w:rPr>
          <w:lang w:val="en-US"/>
        </w:rPr>
        <w:t xml:space="preserve"> </w:t>
      </w:r>
      <w:r w:rsidR="00537FF0" w:rsidRPr="00E21920">
        <w:rPr>
          <w:lang w:val="en-US"/>
        </w:rPr>
        <w:t>succeed</w:t>
      </w:r>
      <w:r w:rsidR="00260AEF">
        <w:rPr>
          <w:lang w:val="en-US"/>
        </w:rPr>
        <w:t xml:space="preserve"> </w:t>
      </w:r>
      <w:r w:rsidR="00537FF0" w:rsidRPr="00E21920">
        <w:rPr>
          <w:lang w:val="en-US"/>
        </w:rPr>
        <w:t>using</w:t>
      </w:r>
      <w:r w:rsidR="00260AEF">
        <w:rPr>
          <w:lang w:val="en-US"/>
        </w:rPr>
        <w:t xml:space="preserve"> </w:t>
      </w:r>
      <w:r w:rsidR="00941F4D" w:rsidRPr="00E21920">
        <w:rPr>
          <w:spacing w:val="-4"/>
          <w:lang w:val="en-US"/>
        </w:rPr>
        <w:t xml:space="preserve">the </w:t>
      </w:r>
      <w:r w:rsidR="00537FF0" w:rsidRPr="00E21920">
        <w:rPr>
          <w:lang w:val="en-US"/>
        </w:rPr>
        <w:t xml:space="preserve">assigned risk level, the mission commander </w:t>
      </w:r>
      <w:r w:rsidR="00941F4D" w:rsidRPr="00E21920">
        <w:rPr>
          <w:lang w:val="en-US"/>
        </w:rPr>
        <w:t>or flight lead should inform JFACC</w:t>
      </w:r>
      <w:r w:rsidR="006D298F" w:rsidRPr="00E21920">
        <w:rPr>
          <w:lang w:val="en-US"/>
        </w:rPr>
        <w:t xml:space="preserve"> prior to mission execution.</w:t>
      </w:r>
    </w:p>
    <w:p w:rsidR="00537FF0" w:rsidRPr="00181AAC" w:rsidRDefault="006D298F" w:rsidP="004E28CC">
      <w:pPr>
        <w:widowControl w:val="0"/>
        <w:tabs>
          <w:tab w:val="left" w:pos="1041"/>
        </w:tabs>
        <w:autoSpaceDE w:val="0"/>
        <w:autoSpaceDN w:val="0"/>
        <w:spacing w:before="229" w:after="0" w:line="240" w:lineRule="auto"/>
        <w:ind w:right="189"/>
      </w:pPr>
      <w:r w:rsidRPr="00181AAC">
        <w:t xml:space="preserve">JFACC </w:t>
      </w:r>
      <w:r w:rsidR="00537FF0" w:rsidRPr="00181AAC">
        <w:t xml:space="preserve">then has </w:t>
      </w:r>
      <w:r w:rsidR="001A0EAD" w:rsidRPr="00181AAC">
        <w:t>the following</w:t>
      </w:r>
      <w:r w:rsidR="00537FF0" w:rsidRPr="00181AAC">
        <w:t xml:space="preserve"> options:</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75" w:lineRule="exact"/>
        <w:rPr>
          <w:rFonts w:cstheme="minorHAnsi"/>
        </w:rPr>
      </w:pPr>
      <w:r w:rsidRPr="00181AAC">
        <w:rPr>
          <w:rFonts w:cstheme="minorHAnsi"/>
        </w:rPr>
        <w:t xml:space="preserve">Scrub the </w:t>
      </w:r>
      <w:r w:rsidRPr="00181AAC">
        <w:rPr>
          <w:rFonts w:cstheme="minorHAnsi"/>
          <w:spacing w:val="-2"/>
        </w:rPr>
        <w:t>mission</w:t>
      </w:r>
      <w:r w:rsidR="001A0EAD" w:rsidRPr="00181AAC">
        <w:rPr>
          <w:rFonts w:cstheme="minorHAnsi"/>
          <w:spacing w:val="-2"/>
        </w:rPr>
        <w:t xml:space="preserve"> in </w:t>
      </w:r>
      <w:r w:rsidR="00260AEF" w:rsidRPr="00181AAC">
        <w:rPr>
          <w:rFonts w:cstheme="minorHAnsi"/>
          <w:spacing w:val="-2"/>
        </w:rPr>
        <w:t>favour</w:t>
      </w:r>
      <w:r w:rsidR="001A0EAD" w:rsidRPr="00181AAC">
        <w:rPr>
          <w:rFonts w:cstheme="minorHAnsi"/>
          <w:spacing w:val="-2"/>
        </w:rPr>
        <w:t xml:space="preserve"> of an alternative mission that </w:t>
      </w:r>
      <w:r w:rsidR="00316B8B" w:rsidRPr="00181AAC">
        <w:rPr>
          <w:rFonts w:cstheme="minorHAnsi"/>
          <w:spacing w:val="-2"/>
        </w:rPr>
        <w:t>meets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99"/>
        <w:rPr>
          <w:rFonts w:cstheme="minorHAnsi"/>
        </w:rPr>
      </w:pPr>
      <w:r w:rsidRPr="00181AAC">
        <w:rPr>
          <w:rFonts w:cstheme="minorHAnsi"/>
        </w:rPr>
        <w:t xml:space="preserve">Allocate more assets to accomplish the mission or make other changes to </w:t>
      </w:r>
      <w:r w:rsidR="00E64FA8" w:rsidRPr="00181AAC">
        <w:rPr>
          <w:rFonts w:cstheme="minorHAnsi"/>
        </w:rPr>
        <w:t>the plan</w:t>
      </w:r>
      <w:r w:rsidR="00260AEF">
        <w:rPr>
          <w:rFonts w:cstheme="minorHAnsi"/>
        </w:rPr>
        <w:t xml:space="preserve"> </w:t>
      </w:r>
      <w:r w:rsidRPr="00181AAC">
        <w:rPr>
          <w:rFonts w:cstheme="minorHAnsi"/>
        </w:rPr>
        <w:t>that</w:t>
      </w:r>
      <w:r w:rsidR="00260AEF">
        <w:rPr>
          <w:rFonts w:cstheme="minorHAnsi"/>
        </w:rPr>
        <w:t xml:space="preserve"> </w:t>
      </w:r>
      <w:r w:rsidRPr="00181AAC">
        <w:rPr>
          <w:rFonts w:cstheme="minorHAnsi"/>
        </w:rPr>
        <w:t>will</w:t>
      </w:r>
      <w:r w:rsidR="00260AEF">
        <w:rPr>
          <w:rFonts w:cstheme="minorHAnsi"/>
        </w:rPr>
        <w:t xml:space="preserve"> </w:t>
      </w:r>
      <w:r w:rsidRPr="00181AAC">
        <w:rPr>
          <w:rFonts w:cstheme="minorHAnsi"/>
        </w:rPr>
        <w:t>enhance</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chance</w:t>
      </w:r>
      <w:r w:rsidR="00260AEF">
        <w:rPr>
          <w:rFonts w:cstheme="minorHAnsi"/>
        </w:rPr>
        <w:t xml:space="preserve"> </w:t>
      </w:r>
      <w:r w:rsidRPr="00181AAC">
        <w:rPr>
          <w:rFonts w:cstheme="minorHAnsi"/>
        </w:rPr>
        <w:t>of</w:t>
      </w:r>
      <w:r w:rsidR="00260AEF">
        <w:rPr>
          <w:rFonts w:cstheme="minorHAnsi"/>
        </w:rPr>
        <w:t xml:space="preserve"> </w:t>
      </w:r>
      <w:r w:rsidRPr="00181AAC">
        <w:rPr>
          <w:rFonts w:cstheme="minorHAnsi"/>
        </w:rPr>
        <w:t>that</w:t>
      </w:r>
      <w:r w:rsidR="00260AEF">
        <w:rPr>
          <w:rFonts w:cstheme="minorHAnsi"/>
        </w:rPr>
        <w:t xml:space="preserve"> </w:t>
      </w:r>
      <w:r w:rsidRPr="00181AAC">
        <w:rPr>
          <w:rFonts w:cstheme="minorHAnsi"/>
        </w:rPr>
        <w:t>mission’s</w:t>
      </w:r>
      <w:r w:rsidR="00260AEF">
        <w:rPr>
          <w:rFonts w:cstheme="minorHAnsi"/>
        </w:rPr>
        <w:t xml:space="preserve"> </w:t>
      </w:r>
      <w:r w:rsidRPr="00181AAC">
        <w:rPr>
          <w:rFonts w:cstheme="minorHAnsi"/>
        </w:rPr>
        <w:t>success</w:t>
      </w:r>
      <w:r w:rsidR="00260AEF">
        <w:rPr>
          <w:rFonts w:cstheme="minorHAnsi"/>
        </w:rPr>
        <w:t xml:space="preserve"> </w:t>
      </w:r>
      <w:r w:rsidRPr="00181AAC">
        <w:rPr>
          <w:rFonts w:cstheme="minorHAnsi"/>
        </w:rPr>
        <w:t>while adhering to the assigned ALR.</w:t>
      </w:r>
    </w:p>
    <w:p w:rsidR="00537FF0" w:rsidRPr="00181AAC" w:rsidRDefault="00537FF0" w:rsidP="004E28CC">
      <w:pPr>
        <w:pStyle w:val="Listeavsnitt"/>
        <w:widowControl w:val="0"/>
        <w:numPr>
          <w:ilvl w:val="0"/>
          <w:numId w:val="28"/>
        </w:numPr>
        <w:tabs>
          <w:tab w:val="left" w:pos="1760"/>
          <w:tab w:val="left" w:pos="1761"/>
        </w:tabs>
        <w:autoSpaceDE w:val="0"/>
        <w:autoSpaceDN w:val="0"/>
        <w:spacing w:after="0" w:line="240" w:lineRule="auto"/>
        <w:ind w:right="557"/>
        <w:rPr>
          <w:rFonts w:cstheme="minorHAnsi"/>
        </w:rPr>
      </w:pPr>
      <w:r w:rsidRPr="00181AAC">
        <w:rPr>
          <w:rFonts w:cstheme="minorHAnsi"/>
        </w:rPr>
        <w:t>Assign</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mission</w:t>
      </w:r>
      <w:r w:rsidR="00260AEF">
        <w:rPr>
          <w:rFonts w:cstheme="minorHAnsi"/>
        </w:rPr>
        <w:t xml:space="preserve"> </w:t>
      </w:r>
      <w:r w:rsidRPr="00181AAC">
        <w:rPr>
          <w:rFonts w:cstheme="minorHAnsi"/>
        </w:rPr>
        <w:t>a</w:t>
      </w:r>
      <w:r w:rsidR="00260AEF">
        <w:rPr>
          <w:rFonts w:cstheme="minorHAnsi"/>
        </w:rPr>
        <w:t xml:space="preserve"> </w:t>
      </w:r>
      <w:r w:rsidRPr="00181AAC">
        <w:rPr>
          <w:rFonts w:cstheme="minorHAnsi"/>
        </w:rPr>
        <w:t>higher</w:t>
      </w:r>
      <w:r w:rsidR="00260AEF">
        <w:rPr>
          <w:rFonts w:cstheme="minorHAnsi"/>
        </w:rPr>
        <w:t xml:space="preserve"> </w:t>
      </w:r>
      <w:r w:rsidRPr="00181AAC">
        <w:rPr>
          <w:rFonts w:cstheme="minorHAnsi"/>
        </w:rPr>
        <w:t>risk</w:t>
      </w:r>
      <w:r w:rsidR="00260AEF">
        <w:rPr>
          <w:rFonts w:cstheme="minorHAnsi"/>
        </w:rPr>
        <w:t xml:space="preserve"> </w:t>
      </w:r>
      <w:r w:rsidRPr="00181AAC">
        <w:rPr>
          <w:rFonts w:cstheme="minorHAnsi"/>
        </w:rPr>
        <w:t>ALR</w:t>
      </w:r>
      <w:r w:rsidR="00260AEF">
        <w:rPr>
          <w:rFonts w:cstheme="minorHAnsi"/>
        </w:rPr>
        <w:t xml:space="preserve"> </w:t>
      </w:r>
      <w:r w:rsidRPr="00181AAC">
        <w:rPr>
          <w:rFonts w:cstheme="minorHAnsi"/>
        </w:rPr>
        <w:t>using</w:t>
      </w:r>
      <w:r w:rsidR="00260AEF">
        <w:rPr>
          <w:rFonts w:cstheme="minorHAnsi"/>
        </w:rPr>
        <w:t xml:space="preserve"> </w:t>
      </w:r>
      <w:r w:rsidRPr="00181AAC">
        <w:rPr>
          <w:rFonts w:cstheme="minorHAnsi"/>
        </w:rPr>
        <w:t>existing</w:t>
      </w:r>
      <w:r w:rsidR="00260AEF">
        <w:rPr>
          <w:rFonts w:cstheme="minorHAnsi"/>
        </w:rPr>
        <w:t xml:space="preserve"> </w:t>
      </w:r>
      <w:r w:rsidRPr="00181AAC">
        <w:rPr>
          <w:rFonts w:cstheme="minorHAnsi"/>
        </w:rPr>
        <w:t>assets</w:t>
      </w:r>
      <w:r w:rsidR="00260AEF">
        <w:rPr>
          <w:rFonts w:cstheme="minorHAnsi"/>
        </w:rPr>
        <w:t xml:space="preserve"> </w:t>
      </w:r>
      <w:r w:rsidRPr="00181AAC">
        <w:rPr>
          <w:rFonts w:cstheme="minorHAnsi"/>
        </w:rPr>
        <w:t>and</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existing</w:t>
      </w:r>
      <w:r w:rsidR="00260AEF">
        <w:rPr>
          <w:rFonts w:cstheme="minorHAnsi"/>
        </w:rPr>
        <w:t xml:space="preserve"> </w:t>
      </w:r>
      <w:r w:rsidRPr="00181AAC">
        <w:rPr>
          <w:rFonts w:cstheme="minorHAnsi"/>
        </w:rPr>
        <w:t>plan.</w:t>
      </w:r>
    </w:p>
    <w:p w:rsidR="004170B2" w:rsidRPr="00181AAC" w:rsidRDefault="004170B2" w:rsidP="006D298F">
      <w:pPr>
        <w:widowControl w:val="0"/>
        <w:tabs>
          <w:tab w:val="left" w:pos="1760"/>
          <w:tab w:val="left" w:pos="1761"/>
        </w:tabs>
        <w:autoSpaceDE w:val="0"/>
        <w:autoSpaceDN w:val="0"/>
        <w:spacing w:after="0" w:line="240" w:lineRule="auto"/>
        <w:ind w:right="633"/>
        <w:rPr>
          <w:rFonts w:cstheme="minorHAnsi"/>
        </w:rPr>
      </w:pPr>
    </w:p>
    <w:p w:rsidR="00537FF0" w:rsidRPr="00181AAC" w:rsidRDefault="00537FF0" w:rsidP="004E28CC">
      <w:pPr>
        <w:widowControl w:val="0"/>
        <w:tabs>
          <w:tab w:val="left" w:pos="1760"/>
          <w:tab w:val="left" w:pos="1761"/>
        </w:tabs>
        <w:autoSpaceDE w:val="0"/>
        <w:autoSpaceDN w:val="0"/>
        <w:spacing w:after="0" w:line="240" w:lineRule="auto"/>
        <w:ind w:right="633"/>
        <w:rPr>
          <w:rFonts w:cstheme="minorHAnsi"/>
        </w:rPr>
      </w:pPr>
      <w:r w:rsidRPr="00181AAC">
        <w:rPr>
          <w:rFonts w:cstheme="minorHAnsi"/>
        </w:rPr>
        <w:t>In</w:t>
      </w:r>
      <w:r w:rsidR="00260AEF">
        <w:rPr>
          <w:rFonts w:cstheme="minorHAnsi"/>
        </w:rPr>
        <w:t>-</w:t>
      </w:r>
      <w:r w:rsidRPr="00181AAC">
        <w:rPr>
          <w:rFonts w:cstheme="minorHAnsi"/>
        </w:rPr>
        <w:t>flight,</w:t>
      </w:r>
      <w:r w:rsidR="00260AEF">
        <w:rPr>
          <w:rFonts w:cstheme="minorHAnsi"/>
        </w:rPr>
        <w:t xml:space="preserve">  </w:t>
      </w:r>
      <w:r w:rsidRPr="00181AAC">
        <w:rPr>
          <w:rFonts w:cstheme="minorHAnsi"/>
        </w:rPr>
        <w:t>mission</w:t>
      </w:r>
      <w:r w:rsidR="00260AEF">
        <w:rPr>
          <w:rFonts w:cstheme="minorHAnsi"/>
        </w:rPr>
        <w:t xml:space="preserve"> </w:t>
      </w:r>
      <w:r w:rsidRPr="00181AAC">
        <w:rPr>
          <w:rFonts w:cstheme="minorHAnsi"/>
        </w:rPr>
        <w:t>commanders</w:t>
      </w:r>
      <w:r w:rsidR="00260AEF">
        <w:rPr>
          <w:rFonts w:cstheme="minorHAnsi"/>
        </w:rPr>
        <w:t xml:space="preserve"> </w:t>
      </w:r>
      <w:r w:rsidRPr="00181AAC">
        <w:rPr>
          <w:rFonts w:cstheme="minorHAnsi"/>
        </w:rPr>
        <w:t>and</w:t>
      </w:r>
      <w:r w:rsidR="00260AEF">
        <w:rPr>
          <w:rFonts w:cstheme="minorHAnsi"/>
        </w:rPr>
        <w:t xml:space="preserve"> </w:t>
      </w:r>
      <w:r w:rsidRPr="00181AAC">
        <w:rPr>
          <w:rFonts w:cstheme="minorHAnsi"/>
        </w:rPr>
        <w:t>flight</w:t>
      </w:r>
      <w:r w:rsidR="00260AEF">
        <w:rPr>
          <w:rFonts w:cstheme="minorHAnsi"/>
        </w:rPr>
        <w:t xml:space="preserve"> </w:t>
      </w:r>
      <w:r w:rsidRPr="00181AAC">
        <w:rPr>
          <w:rFonts w:cstheme="minorHAnsi"/>
        </w:rPr>
        <w:t>leads</w:t>
      </w:r>
      <w:r w:rsidR="00260AEF">
        <w:rPr>
          <w:rFonts w:cstheme="minorHAnsi"/>
        </w:rPr>
        <w:t xml:space="preserve"> </w:t>
      </w:r>
      <w:r w:rsidRPr="00181AAC">
        <w:rPr>
          <w:rFonts w:cstheme="minorHAnsi"/>
        </w:rPr>
        <w:t>can</w:t>
      </w:r>
      <w:r w:rsidR="00260AEF">
        <w:rPr>
          <w:rFonts w:cstheme="minorHAnsi"/>
        </w:rPr>
        <w:t xml:space="preserve"> </w:t>
      </w:r>
      <w:r w:rsidRPr="00181AAC">
        <w:rPr>
          <w:rFonts w:cstheme="minorHAnsi"/>
        </w:rPr>
        <w:t>use</w:t>
      </w:r>
      <w:r w:rsidR="00260AEF">
        <w:rPr>
          <w:rFonts w:cstheme="minorHAnsi"/>
        </w:rPr>
        <w:t xml:space="preserve"> </w:t>
      </w:r>
      <w:r w:rsidRPr="00181AAC">
        <w:rPr>
          <w:rFonts w:cstheme="minorHAnsi"/>
        </w:rPr>
        <w:t>the</w:t>
      </w:r>
      <w:r w:rsidR="00260AEF">
        <w:rPr>
          <w:rFonts w:cstheme="minorHAnsi"/>
        </w:rPr>
        <w:t xml:space="preserve"> </w:t>
      </w:r>
      <w:r w:rsidRPr="00181AAC">
        <w:rPr>
          <w:rFonts w:cstheme="minorHAnsi"/>
        </w:rPr>
        <w:t>tactical</w:t>
      </w:r>
      <w:r w:rsidR="00260AEF">
        <w:rPr>
          <w:rFonts w:cstheme="minorHAnsi"/>
        </w:rPr>
        <w:t xml:space="preserve"> </w:t>
      </w:r>
      <w:r w:rsidRPr="00181AAC">
        <w:rPr>
          <w:rFonts w:cstheme="minorHAnsi"/>
        </w:rPr>
        <w:t xml:space="preserve">boundaries associated with an ALR to make the following </w:t>
      </w:r>
      <w:r w:rsidR="004170B2" w:rsidRPr="00181AAC">
        <w:rPr>
          <w:rFonts w:cstheme="minorHAnsi"/>
        </w:rPr>
        <w:t>tactical</w:t>
      </w:r>
      <w:r w:rsidRPr="00181AAC">
        <w:rPr>
          <w:rFonts w:cstheme="minorHAnsi"/>
        </w:rPr>
        <w:t xml:space="preserve"> decisions:</w:t>
      </w:r>
    </w:p>
    <w:p w:rsidR="006D298F"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 xml:space="preserve">Accept or decline a merge based on AMR or targeting ratio. </w:t>
      </w:r>
    </w:p>
    <w:p w:rsidR="00537FF0" w:rsidRPr="00181AAC" w:rsidRDefault="00537FF0" w:rsidP="004E28CC">
      <w:pPr>
        <w:pStyle w:val="Listeavsnitt"/>
        <w:widowControl w:val="0"/>
        <w:numPr>
          <w:ilvl w:val="0"/>
          <w:numId w:val="28"/>
        </w:numPr>
        <w:tabs>
          <w:tab w:val="left" w:pos="2121"/>
        </w:tabs>
        <w:autoSpaceDE w:val="0"/>
        <w:autoSpaceDN w:val="0"/>
        <w:spacing w:after="0" w:line="240" w:lineRule="auto"/>
        <w:ind w:right="940"/>
        <w:rPr>
          <w:rFonts w:cstheme="minorHAnsi"/>
        </w:rPr>
      </w:pPr>
      <w:r w:rsidRPr="00181AAC">
        <w:rPr>
          <w:rFonts w:cstheme="minorHAnsi"/>
        </w:rPr>
        <w:t>Make</w:t>
      </w:r>
      <w:r w:rsidR="00260AEF">
        <w:rPr>
          <w:rFonts w:cstheme="minorHAnsi"/>
        </w:rPr>
        <w:t xml:space="preserve"> </w:t>
      </w:r>
      <w:r w:rsidRPr="00181AAC">
        <w:rPr>
          <w:rFonts w:cstheme="minorHAnsi"/>
        </w:rPr>
        <w:t>attack/reattack</w:t>
      </w:r>
      <w:r w:rsidR="00260AEF">
        <w:rPr>
          <w:rFonts w:cstheme="minorHAnsi"/>
        </w:rPr>
        <w:t xml:space="preserve"> </w:t>
      </w:r>
      <w:r w:rsidRPr="00181AAC">
        <w:rPr>
          <w:rFonts w:cstheme="minorHAnsi"/>
        </w:rPr>
        <w:t>decisions</w:t>
      </w:r>
      <w:r w:rsidR="00260AEF">
        <w:rPr>
          <w:rFonts w:cstheme="minorHAnsi"/>
        </w:rPr>
        <w:t xml:space="preserve"> </w:t>
      </w:r>
      <w:r w:rsidRPr="00181AAC">
        <w:rPr>
          <w:rFonts w:cstheme="minorHAnsi"/>
        </w:rPr>
        <w:t>based</w:t>
      </w:r>
      <w:r w:rsidR="00260AEF">
        <w:rPr>
          <w:rFonts w:cstheme="minorHAnsi"/>
        </w:rPr>
        <w:t xml:space="preserve"> </w:t>
      </w:r>
      <w:r w:rsidRPr="00181AAC">
        <w:rPr>
          <w:rFonts w:cstheme="minorHAnsi"/>
        </w:rPr>
        <w:t>on</w:t>
      </w:r>
      <w:r w:rsidR="00260AEF">
        <w:rPr>
          <w:rFonts w:cstheme="minorHAnsi"/>
        </w:rPr>
        <w:t xml:space="preserve"> </w:t>
      </w:r>
      <w:r w:rsidRPr="00181AAC">
        <w:rPr>
          <w:rFonts w:cstheme="minorHAnsi"/>
        </w:rPr>
        <w:t>real-time</w:t>
      </w:r>
      <w:r w:rsidR="00260AEF">
        <w:rPr>
          <w:rFonts w:cstheme="minorHAnsi"/>
        </w:rPr>
        <w:t xml:space="preserve"> </w:t>
      </w:r>
      <w:r w:rsidRPr="00181AAC">
        <w:rPr>
          <w:rFonts w:cstheme="minorHAnsi"/>
        </w:rPr>
        <w:t>evaluation</w:t>
      </w:r>
      <w:r w:rsidR="00260AEF">
        <w:rPr>
          <w:rFonts w:cstheme="minorHAnsi"/>
        </w:rPr>
        <w:t xml:space="preserve"> </w:t>
      </w:r>
      <w:r w:rsidRPr="00181AAC">
        <w:rPr>
          <w:rFonts w:cstheme="minorHAnsi"/>
        </w:rPr>
        <w:t>of</w:t>
      </w:r>
      <w:r w:rsidR="00260AEF">
        <w:rPr>
          <w:rFonts w:cstheme="minorHAnsi"/>
        </w:rPr>
        <w:t xml:space="preserve"> </w:t>
      </w:r>
      <w:r w:rsidRPr="00181AAC">
        <w:rPr>
          <w:rFonts w:cstheme="minorHAnsi"/>
        </w:rPr>
        <w:t>SEAD</w:t>
      </w:r>
      <w:r w:rsidR="00260AEF">
        <w:rPr>
          <w:rFonts w:cstheme="minorHAnsi"/>
        </w:rPr>
        <w:t xml:space="preserve"> </w:t>
      </w:r>
      <w:r w:rsidR="00DF58FA" w:rsidRPr="00181AAC">
        <w:rPr>
          <w:rFonts w:cstheme="minorHAnsi"/>
        </w:rPr>
        <w:t>effectiveness.</w:t>
      </w:r>
    </w:p>
    <w:p w:rsidR="00537FF0" w:rsidRPr="00181AAC" w:rsidRDefault="00537FF0" w:rsidP="004E28CC">
      <w:pPr>
        <w:pStyle w:val="Brdtekst"/>
        <w:numPr>
          <w:ilvl w:val="0"/>
          <w:numId w:val="28"/>
        </w:numPr>
        <w:rPr>
          <w:sz w:val="22"/>
          <w:szCs w:val="22"/>
        </w:rPr>
      </w:pPr>
      <w:r w:rsidRPr="00181AAC">
        <w:rPr>
          <w:rFonts w:asciiTheme="minorHAnsi" w:hAnsiTheme="minorHAnsi" w:cstheme="minorHAnsi"/>
          <w:sz w:val="22"/>
          <w:szCs w:val="22"/>
        </w:rPr>
        <w:t>Abort</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a</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mission</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or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package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when</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it</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looks</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like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ALR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will</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be,</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or</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has</w:t>
      </w:r>
      <w:r w:rsidR="00260AEF">
        <w:rPr>
          <w:rFonts w:asciiTheme="minorHAnsi" w:hAnsiTheme="minorHAnsi" w:cstheme="minorHAnsi"/>
          <w:sz w:val="22"/>
          <w:szCs w:val="22"/>
        </w:rPr>
        <w:t xml:space="preserve"> </w:t>
      </w:r>
      <w:r w:rsidRPr="00181AAC">
        <w:rPr>
          <w:rFonts w:asciiTheme="minorHAnsi" w:hAnsiTheme="minorHAnsi" w:cstheme="minorHAnsi"/>
          <w:sz w:val="22"/>
          <w:szCs w:val="22"/>
        </w:rPr>
        <w:t xml:space="preserve">been, </w:t>
      </w:r>
      <w:r w:rsidRPr="00181AAC">
        <w:rPr>
          <w:rFonts w:asciiTheme="minorHAnsi" w:hAnsiTheme="minorHAnsi" w:cstheme="minorHAnsi"/>
          <w:spacing w:val="-2"/>
          <w:sz w:val="22"/>
          <w:szCs w:val="22"/>
        </w:rPr>
        <w:t>exceeded.</w:t>
      </w:r>
    </w:p>
    <w:p w:rsidR="00537FF0" w:rsidRPr="004E28CC" w:rsidRDefault="00537FF0" w:rsidP="004E28CC">
      <w:pPr>
        <w:pStyle w:val="Ingenmellomrom"/>
        <w:rPr>
          <w:lang w:val="en-US"/>
        </w:rPr>
      </w:pPr>
    </w:p>
    <w:p w:rsidR="000547B4" w:rsidRPr="004E28CC" w:rsidRDefault="000547B4" w:rsidP="004E28CC">
      <w:pPr>
        <w:pStyle w:val="Ingenmellomrom"/>
        <w:rPr>
          <w:lang w:val="en-US"/>
        </w:rPr>
      </w:pPr>
    </w:p>
    <w:p w:rsidR="00316B8B" w:rsidRDefault="00316B8B">
      <w:pPr>
        <w:rPr>
          <w:rFonts w:asciiTheme="majorHAnsi" w:eastAsiaTheme="majorEastAsia" w:hAnsiTheme="majorHAnsi" w:cstheme="majorBidi"/>
          <w:b/>
          <w:bCs/>
          <w:color w:val="800080" w:themeColor="accent3"/>
          <w:sz w:val="26"/>
          <w:szCs w:val="26"/>
          <w:lang w:val="en-US"/>
        </w:rPr>
      </w:pPr>
      <w:r>
        <w:rPr>
          <w:lang w:val="en-US"/>
        </w:rPr>
        <w:br w:type="page"/>
      </w:r>
    </w:p>
    <w:p w:rsidR="000F6997" w:rsidRPr="004E2239" w:rsidRDefault="00506B48" w:rsidP="00506B48">
      <w:pPr>
        <w:pStyle w:val="Overskrift3"/>
      </w:pPr>
      <w:r>
        <w:lastRenderedPageBreak/>
        <w:t xml:space="preserve">A-G tactics based on </w:t>
      </w:r>
      <w:r w:rsidR="00DC7DB3" w:rsidRPr="004E2239">
        <w:t>Acceptable Level of Risk (ALR)</w:t>
      </w:r>
    </w:p>
    <w:tbl>
      <w:tblPr>
        <w:tblStyle w:val="Tabellrutenett"/>
        <w:tblW w:w="919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4266"/>
      </w:tblGrid>
      <w:tr w:rsidR="00DC7DB3" w:rsidRPr="00CA397C" w:rsidTr="004E28CC">
        <w:tc>
          <w:tcPr>
            <w:tcW w:w="9198" w:type="dxa"/>
            <w:gridSpan w:val="3"/>
            <w:shd w:val="clear" w:color="auto" w:fill="BFBFBF" w:themeFill="background1" w:themeFillShade="BF"/>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4E28CC">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4266"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CA397C" w:rsidTr="004E28CC">
        <w:tc>
          <w:tcPr>
            <w:tcW w:w="1526" w:type="dxa"/>
            <w:shd w:val="clear" w:color="auto" w:fill="00B050"/>
            <w:vAlign w:val="center"/>
          </w:tcPr>
          <w:p w:rsidR="00DC7DB3" w:rsidRPr="004E28CC" w:rsidRDefault="00DC7DB3" w:rsidP="00A14E23">
            <w:pPr>
              <w:pStyle w:val="Ingenmellomrom"/>
              <w:jc w:val="center"/>
              <w:rPr>
                <w:b/>
                <w:bCs/>
                <w:lang w:val="en-US"/>
              </w:rPr>
            </w:pPr>
            <w:r w:rsidRPr="004E28CC">
              <w:rPr>
                <w:b/>
                <w:bCs/>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favorableengagements.</w:t>
            </w:r>
          </w:p>
          <w:p w:rsidR="00E61E85" w:rsidRPr="004E2239" w:rsidRDefault="00E61E85" w:rsidP="00A14E23">
            <w:pPr>
              <w:pStyle w:val="Ingenmellomrom"/>
              <w:rPr>
                <w:lang w:val="en-US"/>
              </w:rPr>
            </w:pPr>
            <w:r w:rsidRPr="004E2239">
              <w:rPr>
                <w:lang w:val="en-US"/>
              </w:rPr>
              <w:t xml:space="preserve">Losses only at expected training or peacetime </w:t>
            </w:r>
            <w:r w:rsidR="00FC5822" w:rsidRPr="004E2239">
              <w:rPr>
                <w:lang w:val="en-US"/>
              </w:rPr>
              <w:t>attrition</w:t>
            </w:r>
            <w:r w:rsidRPr="004E2239">
              <w:rPr>
                <w:lang w:val="en-US"/>
              </w:rPr>
              <w:t xml:space="preserve"> rates.</w:t>
            </w: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not authorized</w:t>
            </w:r>
          </w:p>
          <w:p w:rsidR="006A510D" w:rsidRPr="004E28CC" w:rsidRDefault="006A510D" w:rsidP="006A510D">
            <w:pPr>
              <w:pStyle w:val="Ingenmellomrom"/>
              <w:numPr>
                <w:ilvl w:val="0"/>
                <w:numId w:val="10"/>
              </w:numPr>
              <w:rPr>
                <w:lang w:val="en-US"/>
              </w:rPr>
            </w:pPr>
            <w:r>
              <w:rPr>
                <w:lang w:val="en-US"/>
              </w:rPr>
              <w:t>Enter</w:t>
            </w:r>
            <w:r w:rsidR="00DC7DB3" w:rsidRPr="004E2239">
              <w:rPr>
                <w:lang w:val="en-US"/>
              </w:rPr>
              <w:t>WEZ of SAM/AAA</w:t>
            </w:r>
            <w:r>
              <w:rPr>
                <w:lang w:val="en-US"/>
              </w:rPr>
              <w:t xml:space="preserve"> only with </w:t>
            </w:r>
            <w:r w:rsidRPr="004E28CC">
              <w:rPr>
                <w:lang w:val="en-US"/>
              </w:rPr>
              <w:t xml:space="preserve">fully effective SEAD. </w:t>
            </w:r>
          </w:p>
          <w:p w:rsidR="00DC7DB3" w:rsidRPr="004E2239" w:rsidRDefault="004D153A" w:rsidP="006A510D">
            <w:pPr>
              <w:pStyle w:val="Ingenmellomrom"/>
              <w:numPr>
                <w:ilvl w:val="0"/>
                <w:numId w:val="10"/>
              </w:numPr>
              <w:rPr>
                <w:lang w:val="en-US"/>
              </w:rPr>
            </w:pPr>
            <w:r w:rsidRPr="004E28CC">
              <w:rPr>
                <w:lang w:val="en-US"/>
              </w:rPr>
              <w:t>Fixed Wing -</w:t>
            </w:r>
            <w:r>
              <w:rPr>
                <w:lang w:val="en-US"/>
              </w:rPr>
              <w:t xml:space="preserve"> l</w:t>
            </w:r>
            <w:r w:rsidR="00DC7DB3" w:rsidRPr="004E2239">
              <w:rPr>
                <w:lang w:val="en-US"/>
              </w:rPr>
              <w:t>ow-level tactics and reattacks not authorized</w:t>
            </w:r>
          </w:p>
        </w:tc>
      </w:tr>
      <w:tr w:rsidR="00DC7DB3" w:rsidRPr="00CA397C" w:rsidTr="004E28CC">
        <w:tc>
          <w:tcPr>
            <w:tcW w:w="1526" w:type="dxa"/>
            <w:shd w:val="clear" w:color="auto" w:fill="FFFF00"/>
            <w:vAlign w:val="center"/>
          </w:tcPr>
          <w:p w:rsidR="00DC7DB3" w:rsidRPr="004E28CC" w:rsidRDefault="00DC7DB3" w:rsidP="00A14E23">
            <w:pPr>
              <w:pStyle w:val="Ingenmellomrom"/>
              <w:jc w:val="center"/>
              <w:rPr>
                <w:b/>
                <w:bCs/>
                <w:lang w:val="en-US"/>
              </w:rPr>
            </w:pPr>
            <w:r w:rsidRPr="004E28CC">
              <w:rPr>
                <w:b/>
                <w:bCs/>
                <w:lang w:val="en-US"/>
              </w:rPr>
              <w:t>MEDIUM</w:t>
            </w:r>
          </w:p>
        </w:tc>
        <w:tc>
          <w:tcPr>
            <w:tcW w:w="3406" w:type="dxa"/>
          </w:tcPr>
          <w:p w:rsidR="00E61E85" w:rsidRPr="004E2239" w:rsidRDefault="00E61E85" w:rsidP="00E61E85">
            <w:pPr>
              <w:pStyle w:val="Ingenmellomrom"/>
              <w:rPr>
                <w:lang w:val="en-US"/>
              </w:rPr>
            </w:pPr>
            <w:r w:rsidRPr="004E2239">
              <w:rPr>
                <w:lang w:val="en-US"/>
              </w:rPr>
              <w:t>Losses expected at historical combat rates</w:t>
            </w:r>
            <w:r w:rsidR="00FC5822" w:rsidRPr="004E28CC">
              <w:rPr>
                <w:lang w:val="en-US"/>
              </w:rPr>
              <w:t>(~25%)</w:t>
            </w:r>
            <w:r w:rsidR="00E64FA8">
              <w:rPr>
                <w:lang w:val="en-US"/>
              </w:rPr>
              <w:t>.</w:t>
            </w:r>
            <w:r w:rsidRPr="004E2239">
              <w:rPr>
                <w:lang w:val="en-US"/>
              </w:rPr>
              <w:t xml:space="preserve"> Accept neutral or disadvantageous engagements.  Can withdraw to prevent heavy losses.</w:t>
            </w:r>
          </w:p>
          <w:p w:rsidR="00DC7DB3" w:rsidRPr="004E2239" w:rsidRDefault="00DC7DB3"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 xml:space="preserve">partially </w:t>
            </w:r>
            <w:r w:rsidRPr="004E28CC">
              <w:rPr>
                <w:lang w:val="en-US"/>
              </w:rPr>
              <w:t>effective SEAD.</w:t>
            </w:r>
          </w:p>
          <w:p w:rsidR="00DC7DB3" w:rsidRPr="004E2239" w:rsidRDefault="001C58D9" w:rsidP="00416F7B">
            <w:pPr>
              <w:pStyle w:val="Ingenmellomrom"/>
              <w:numPr>
                <w:ilvl w:val="0"/>
                <w:numId w:val="10"/>
              </w:numPr>
              <w:rPr>
                <w:lang w:val="en-US"/>
              </w:rPr>
            </w:pPr>
            <w:r w:rsidRPr="004E2239">
              <w:rPr>
                <w:lang w:val="en-US"/>
              </w:rPr>
              <w:t>One reattack auth</w:t>
            </w:r>
            <w:r w:rsidR="00DC7DB3" w:rsidRPr="004E2239">
              <w:rPr>
                <w:lang w:val="en-US"/>
              </w:rPr>
              <w:t>orized to meet mission objectives.</w:t>
            </w:r>
          </w:p>
        </w:tc>
      </w:tr>
      <w:tr w:rsidR="00DC7DB3" w:rsidRPr="00CA397C" w:rsidTr="004E28CC">
        <w:tc>
          <w:tcPr>
            <w:tcW w:w="1526" w:type="dxa"/>
            <w:shd w:val="clear" w:color="auto" w:fill="E49902"/>
            <w:vAlign w:val="center"/>
          </w:tcPr>
          <w:p w:rsidR="00DC7DB3" w:rsidRPr="004E28CC" w:rsidRDefault="00DC7DB3" w:rsidP="00A14E23">
            <w:pPr>
              <w:pStyle w:val="Ingenmellomrom"/>
              <w:jc w:val="center"/>
              <w:rPr>
                <w:b/>
                <w:bCs/>
                <w:lang w:val="en-US"/>
              </w:rPr>
            </w:pPr>
            <w:r w:rsidRPr="004E28CC">
              <w:rPr>
                <w:b/>
                <w:bCs/>
                <w:lang w:val="en-US"/>
              </w:rPr>
              <w:t>HIGH</w:t>
            </w:r>
          </w:p>
        </w:tc>
        <w:tc>
          <w:tcPr>
            <w:tcW w:w="3406" w:type="dxa"/>
          </w:tcPr>
          <w:p w:rsidR="00DC7DB3" w:rsidRPr="004E2239" w:rsidRDefault="00DC7DB3" w:rsidP="00A14E23">
            <w:pPr>
              <w:pStyle w:val="Ingenmellomrom"/>
              <w:rPr>
                <w:lang w:val="en-US"/>
              </w:rPr>
            </w:pPr>
            <w:r w:rsidRPr="004E2239">
              <w:rPr>
                <w:lang w:val="en-US"/>
              </w:rPr>
              <w:t xml:space="preserve">Accept major losses </w:t>
            </w:r>
            <w:r w:rsidR="00FC5822" w:rsidRPr="004E28CC">
              <w:rPr>
                <w:lang w:val="en-US"/>
              </w:rPr>
              <w:t>(~50%)</w:t>
            </w:r>
            <w:r w:rsidRPr="004E2239">
              <w:rPr>
                <w:lang w:val="en-US"/>
              </w:rPr>
              <w:t>to achieve objective; Preserve some future capability, if able.</w:t>
            </w:r>
          </w:p>
          <w:p w:rsidR="00ED7C02" w:rsidRPr="004E2239" w:rsidRDefault="00ED7C02" w:rsidP="00A14E23">
            <w:pPr>
              <w:pStyle w:val="Ingenmellomrom"/>
              <w:rPr>
                <w:lang w:val="en-US"/>
              </w:rPr>
            </w:pPr>
          </w:p>
        </w:tc>
        <w:tc>
          <w:tcPr>
            <w:tcW w:w="4266" w:type="dxa"/>
          </w:tcPr>
          <w:p w:rsidR="00DC7DB3" w:rsidRPr="004E28CC" w:rsidRDefault="001C58D9" w:rsidP="004E28CC">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Operations in AAA and Manpad WEZ as required.</w:t>
            </w:r>
          </w:p>
          <w:p w:rsidR="00DC7DB3" w:rsidRPr="004E28CC" w:rsidRDefault="00DC7DB3" w:rsidP="00416F7B">
            <w:pPr>
              <w:pStyle w:val="Ingenmellomrom"/>
              <w:numPr>
                <w:ilvl w:val="0"/>
                <w:numId w:val="10"/>
              </w:numPr>
              <w:rPr>
                <w:lang w:val="en-US"/>
              </w:rPr>
            </w:pPr>
            <w:r w:rsidRPr="004E2239">
              <w:rPr>
                <w:lang w:val="en-US"/>
              </w:rPr>
              <w:t xml:space="preserve">Operations in SAM envelopes are acceptable with </w:t>
            </w:r>
            <w:r w:rsidR="006A510D" w:rsidRPr="004E28CC">
              <w:rPr>
                <w:lang w:val="en-US"/>
              </w:rPr>
              <w:t>marginally</w:t>
            </w:r>
            <w:r w:rsidRPr="004E28CC">
              <w:rPr>
                <w:lang w:val="en-US"/>
              </w:rPr>
              <w:t xml:space="preserve"> effective SEAD.</w:t>
            </w:r>
          </w:p>
          <w:p w:rsidR="00DC7DB3" w:rsidRPr="004E2239" w:rsidRDefault="00C65694" w:rsidP="00416F7B">
            <w:pPr>
              <w:pStyle w:val="Ingenmellomrom"/>
              <w:numPr>
                <w:ilvl w:val="0"/>
                <w:numId w:val="10"/>
              </w:numPr>
              <w:rPr>
                <w:lang w:val="en-US"/>
              </w:rPr>
            </w:pPr>
            <w:r>
              <w:rPr>
                <w:lang w:val="en-US"/>
              </w:rPr>
              <w:t>R</w:t>
            </w:r>
            <w:r w:rsidRPr="004E2239">
              <w:rPr>
                <w:lang w:val="en-US"/>
              </w:rPr>
              <w:t xml:space="preserve">eattacks </w:t>
            </w:r>
            <w:r>
              <w:rPr>
                <w:lang w:val="en-US"/>
              </w:rPr>
              <w:t xml:space="preserve">as required to </w:t>
            </w:r>
            <w:r w:rsidR="00DC7DB3" w:rsidRPr="004E2239">
              <w:rPr>
                <w:lang w:val="en-US"/>
              </w:rPr>
              <w:t>meet mission objectives</w:t>
            </w:r>
            <w:r>
              <w:rPr>
                <w:lang w:val="en-US"/>
              </w:rPr>
              <w:t xml:space="preserve">, </w:t>
            </w:r>
            <w:r w:rsidRPr="004E28CC">
              <w:rPr>
                <w:lang w:val="en-US"/>
              </w:rPr>
              <w:t>withdraw if threat overwhelming.</w:t>
            </w:r>
          </w:p>
        </w:tc>
      </w:tr>
      <w:tr w:rsidR="00AC0D63" w:rsidRPr="00CA397C" w:rsidTr="00AC0D63">
        <w:tc>
          <w:tcPr>
            <w:tcW w:w="1526" w:type="dxa"/>
            <w:shd w:val="clear" w:color="auto" w:fill="FF0000"/>
            <w:vAlign w:val="center"/>
          </w:tcPr>
          <w:p w:rsidR="00AC0D63" w:rsidRPr="004E28CC" w:rsidRDefault="00AC0D63" w:rsidP="00AC0D63">
            <w:pPr>
              <w:pStyle w:val="Ingenmellomrom"/>
              <w:jc w:val="center"/>
              <w:rPr>
                <w:b/>
                <w:bCs/>
                <w:lang w:val="en-US"/>
              </w:rPr>
            </w:pPr>
            <w:r w:rsidRPr="004E28CC">
              <w:rPr>
                <w:b/>
                <w:bCs/>
                <w:lang w:val="en-US"/>
              </w:rPr>
              <w:t>EXTREME</w:t>
            </w:r>
          </w:p>
        </w:tc>
        <w:tc>
          <w:tcPr>
            <w:tcW w:w="3406" w:type="dxa"/>
          </w:tcPr>
          <w:p w:rsidR="00AC0D63" w:rsidRPr="004E2239" w:rsidRDefault="00AC0D63" w:rsidP="00AC0D63">
            <w:pPr>
              <w:pStyle w:val="Ingenmellomrom"/>
              <w:rPr>
                <w:lang w:val="en-US"/>
              </w:rPr>
            </w:pPr>
            <w:r w:rsidRPr="004E2239">
              <w:rPr>
                <w:lang w:val="en-US"/>
              </w:rPr>
              <w:t>Accept any losses necessary to accomplish mission.</w:t>
            </w:r>
          </w:p>
          <w:p w:rsidR="00AC0D63" w:rsidRPr="004E2239" w:rsidRDefault="00AC0D63" w:rsidP="00AC0D63">
            <w:pPr>
              <w:pStyle w:val="Ingenmellomrom"/>
              <w:rPr>
                <w:lang w:val="en-US"/>
              </w:rPr>
            </w:pPr>
            <w:r w:rsidRPr="004E2239">
              <w:rPr>
                <w:lang w:val="en-US"/>
              </w:rPr>
              <w:t>Defense against WMD (weapons of mass destruction), where consequences of failure is unacceptable.</w:t>
            </w:r>
          </w:p>
        </w:tc>
        <w:tc>
          <w:tcPr>
            <w:tcW w:w="4266" w:type="dxa"/>
          </w:tcPr>
          <w:p w:rsidR="00AC0D63" w:rsidRPr="004E2239" w:rsidRDefault="00AC0D63" w:rsidP="00AC0D63">
            <w:pPr>
              <w:pStyle w:val="Ingenmellomrom"/>
              <w:numPr>
                <w:ilvl w:val="0"/>
                <w:numId w:val="10"/>
              </w:numPr>
              <w:rPr>
                <w:lang w:val="en-US"/>
              </w:rPr>
            </w:pPr>
            <w:r w:rsidRPr="004E2239">
              <w:rPr>
                <w:lang w:val="en-US"/>
              </w:rPr>
              <w:t>Single-ship FLOT crossings authorized</w:t>
            </w:r>
          </w:p>
          <w:p w:rsidR="00AC0D63" w:rsidRPr="004E2239" w:rsidRDefault="00AC0D63" w:rsidP="00AC0D63">
            <w:pPr>
              <w:pStyle w:val="Ingenmellomrom"/>
              <w:numPr>
                <w:ilvl w:val="0"/>
                <w:numId w:val="10"/>
              </w:numPr>
              <w:rPr>
                <w:lang w:val="en-US"/>
              </w:rPr>
            </w:pPr>
            <w:r w:rsidRPr="004E2239">
              <w:rPr>
                <w:lang w:val="en-US"/>
              </w:rPr>
              <w:t xml:space="preserve">Mission may only be cancelled by higher authority (AWACS/AOC). </w:t>
            </w:r>
          </w:p>
          <w:p w:rsidR="00AC0D63" w:rsidRPr="004E2239" w:rsidRDefault="00AC0D63" w:rsidP="00AC0D63">
            <w:pPr>
              <w:pStyle w:val="Ingenmellomrom"/>
              <w:numPr>
                <w:ilvl w:val="0"/>
                <w:numId w:val="10"/>
              </w:numPr>
              <w:rPr>
                <w:lang w:val="en-US"/>
              </w:rPr>
            </w:pPr>
            <w:r w:rsidRPr="004E2239">
              <w:rPr>
                <w:lang w:val="en-US"/>
              </w:rPr>
              <w:t>Aircraft recovery is not a factor in selection of tactics.</w:t>
            </w:r>
          </w:p>
        </w:tc>
      </w:tr>
    </w:tbl>
    <w:p w:rsidR="00A95E75" w:rsidRDefault="00A95E75">
      <w:pPr>
        <w:rPr>
          <w:lang w:val="en-US"/>
        </w:rPr>
      </w:pPr>
    </w:p>
    <w:p w:rsidR="00AC0D63" w:rsidRDefault="00AC0D63">
      <w:pPr>
        <w:rPr>
          <w:rFonts w:asciiTheme="majorHAnsi" w:eastAsiaTheme="majorEastAsia" w:hAnsiTheme="majorHAnsi" w:cstheme="majorBidi"/>
          <w:b/>
          <w:bCs/>
          <w:color w:val="0000B2" w:themeColor="accent2" w:themeShade="80"/>
          <w:lang w:val="en-US"/>
        </w:rPr>
      </w:pPr>
      <w:r>
        <w:rPr>
          <w:lang w:val="en-US"/>
        </w:rPr>
        <w:br w:type="page"/>
      </w:r>
    </w:p>
    <w:p w:rsidR="00F62425" w:rsidRPr="004E28CC" w:rsidRDefault="00F62425" w:rsidP="004E28CC">
      <w:pPr>
        <w:pStyle w:val="Overskrift3"/>
        <w:rPr>
          <w:lang w:val="en-US"/>
        </w:rPr>
      </w:pPr>
      <w:r w:rsidRPr="004E28CC">
        <w:rPr>
          <w:lang w:val="en-US"/>
        </w:rPr>
        <w:lastRenderedPageBreak/>
        <w:t>SEAD Effectiveness Table for A/G ALR</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860"/>
        <w:gridCol w:w="6320"/>
      </w:tblGrid>
      <w:tr w:rsidR="00F62425" w:rsidRPr="00F62425" w:rsidTr="00816360">
        <w:trPr>
          <w:trHeight w:val="275"/>
        </w:trPr>
        <w:tc>
          <w:tcPr>
            <w:tcW w:w="286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SEAD </w:t>
            </w:r>
            <w:r w:rsidRPr="004E28CC">
              <w:rPr>
                <w:rFonts w:eastAsia="Times New Roman" w:cstheme="minorHAnsi"/>
                <w:b/>
                <w:spacing w:val="-2"/>
                <w:sz w:val="24"/>
                <w:lang w:val="en-US" w:eastAsia="en-US"/>
              </w:rPr>
              <w:t>Effectiveness</w:t>
            </w:r>
          </w:p>
        </w:tc>
        <w:tc>
          <w:tcPr>
            <w:tcW w:w="6320"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tcPr>
          <w:p w:rsidR="00F62425" w:rsidRPr="004E28CC" w:rsidRDefault="00F62425" w:rsidP="00F62425">
            <w:pPr>
              <w:widowControl w:val="0"/>
              <w:autoSpaceDE w:val="0"/>
              <w:autoSpaceDN w:val="0"/>
              <w:spacing w:after="0" w:line="256" w:lineRule="exact"/>
              <w:ind w:left="107"/>
              <w:rPr>
                <w:rFonts w:eastAsia="Times New Roman" w:cstheme="minorHAnsi"/>
                <w:b/>
                <w:sz w:val="24"/>
                <w:lang w:val="en-US" w:eastAsia="en-US"/>
              </w:rPr>
            </w:pPr>
            <w:r w:rsidRPr="004E28CC">
              <w:rPr>
                <w:rFonts w:eastAsia="Times New Roman" w:cstheme="minorHAnsi"/>
                <w:b/>
                <w:sz w:val="24"/>
                <w:lang w:val="en-US" w:eastAsia="en-US"/>
              </w:rPr>
              <w:t xml:space="preserve">Defined </w:t>
            </w:r>
            <w:r w:rsidRPr="004E28CC">
              <w:rPr>
                <w:rFonts w:eastAsia="Times New Roman" w:cstheme="minorHAnsi"/>
                <w:b/>
                <w:spacing w:val="-5"/>
                <w:sz w:val="24"/>
                <w:lang w:val="en-US" w:eastAsia="en-US"/>
              </w:rPr>
              <w:t>as</w:t>
            </w:r>
          </w:p>
        </w:tc>
      </w:tr>
      <w:tr w:rsidR="00F62425" w:rsidRPr="00F62425" w:rsidTr="00816360">
        <w:trPr>
          <w:trHeight w:val="827"/>
        </w:trPr>
        <w:tc>
          <w:tcPr>
            <w:tcW w:w="2860" w:type="dxa"/>
            <w:tcBorders>
              <w:top w:val="single" w:sz="12" w:space="0" w:color="auto"/>
              <w:left w:val="single" w:sz="12" w:space="0" w:color="auto"/>
              <w:bottom w:val="single" w:sz="12" w:space="0" w:color="auto"/>
              <w:right w:val="single" w:sz="12" w:space="0" w:color="auto"/>
            </w:tcBorders>
            <w:shd w:val="clear" w:color="auto" w:fill="007F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lang w:val="en-US" w:eastAsia="en-US"/>
              </w:rPr>
              <w:t>FULLY</w:t>
            </w:r>
            <w:r w:rsidRPr="00816360">
              <w:rPr>
                <w:rFonts w:eastAsia="Times New Roman" w:cstheme="minorHAnsi"/>
                <w:b/>
                <w:spacing w:val="-2"/>
                <w:lang w:val="en-US" w:eastAsia="en-US"/>
              </w:rPr>
              <w:t>EFFECTIVE</w:t>
            </w:r>
          </w:p>
        </w:tc>
        <w:tc>
          <w:tcPr>
            <w:tcW w:w="6320" w:type="dxa"/>
            <w:tcBorders>
              <w:top w:val="single" w:sz="12" w:space="0" w:color="auto"/>
              <w:left w:val="single" w:sz="12" w:space="0" w:color="auto"/>
              <w:bottom w:val="single" w:sz="12" w:space="0" w:color="auto"/>
              <w:right w:val="single" w:sz="12" w:space="0" w:color="auto"/>
            </w:tcBorders>
          </w:tcPr>
          <w:p w:rsidR="00F62425" w:rsidRPr="00E64FA8" w:rsidRDefault="00A95E75"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Candeny</w:t>
            </w:r>
            <w:r w:rsidR="00C767BA">
              <w:rPr>
                <w:rFonts w:eastAsia="Times New Roman" w:cstheme="minorHAnsi"/>
                <w:spacing w:val="-4"/>
                <w:lang w:val="en-US" w:eastAsia="en-US"/>
              </w:rPr>
              <w:t>Air Defense</w:t>
            </w:r>
            <w:r w:rsidR="00F62425" w:rsidRPr="00E64FA8">
              <w:rPr>
                <w:rFonts w:eastAsia="Times New Roman" w:cstheme="minorHAnsi"/>
                <w:lang w:val="en-US" w:eastAsia="en-US"/>
              </w:rPr>
              <w:t>engagementsby</w:t>
            </w:r>
            <w:r w:rsidR="00BB5BA9" w:rsidRPr="00E64FA8">
              <w:rPr>
                <w:rFonts w:eastAsia="Times New Roman" w:cstheme="minorHAnsi"/>
                <w:lang w:val="en-US" w:eastAsia="en-US"/>
              </w:rPr>
              <w:t>continuous suppression throughout the vulnerability period (VUL)</w:t>
            </w:r>
            <w:r w:rsidR="009921CB" w:rsidRPr="00E64FA8">
              <w:rPr>
                <w:rFonts w:eastAsia="Times New Roman" w:cstheme="minorHAnsi"/>
                <w:lang w:val="en-US" w:eastAsia="en-US"/>
              </w:rPr>
              <w:t xml:space="preserve"> using pre-emptive shots</w:t>
            </w:r>
            <w:r w:rsidRPr="00E64FA8">
              <w:rPr>
                <w:rFonts w:eastAsia="Times New Roman" w:cstheme="minorHAnsi"/>
                <w:lang w:val="en-US" w:eastAsia="en-US"/>
              </w:rPr>
              <w:t xml:space="preserve"> or otherwise </w:t>
            </w:r>
            <w:r w:rsidR="007D50B0" w:rsidRPr="00E64FA8">
              <w:rPr>
                <w:rFonts w:eastAsia="Times New Roman" w:cstheme="minorHAnsi"/>
                <w:lang w:val="en-US" w:eastAsia="en-US"/>
              </w:rPr>
              <w:t xml:space="preserve">completely denying </w:t>
            </w:r>
            <w:r w:rsidR="00EE00FF" w:rsidRPr="00E64FA8">
              <w:rPr>
                <w:rFonts w:eastAsia="Times New Roman" w:cstheme="minorHAnsi"/>
                <w:lang w:val="en-US" w:eastAsia="en-US"/>
              </w:rPr>
              <w:t>SAM sites ability to engage.</w:t>
            </w:r>
          </w:p>
        </w:tc>
      </w:tr>
      <w:tr w:rsidR="00F62425" w:rsidRPr="00F62425" w:rsidTr="00816360">
        <w:trPr>
          <w:trHeight w:val="1003"/>
        </w:trPr>
        <w:tc>
          <w:tcPr>
            <w:tcW w:w="2860" w:type="dxa"/>
            <w:tcBorders>
              <w:top w:val="single" w:sz="12" w:space="0" w:color="auto"/>
              <w:left w:val="single" w:sz="12" w:space="0" w:color="auto"/>
              <w:bottom w:val="single" w:sz="12" w:space="0" w:color="auto"/>
              <w:right w:val="single" w:sz="12" w:space="0" w:color="auto"/>
            </w:tcBorders>
            <w:shd w:val="clear" w:color="auto" w:fill="FF66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PARTIALLY EFFECTIVE</w:t>
            </w:r>
          </w:p>
        </w:tc>
        <w:tc>
          <w:tcPr>
            <w:tcW w:w="6320" w:type="dxa"/>
            <w:tcBorders>
              <w:top w:val="single" w:sz="12" w:space="0" w:color="auto"/>
              <w:left w:val="single" w:sz="12" w:space="0" w:color="auto"/>
              <w:bottom w:val="single" w:sz="12" w:space="0" w:color="auto"/>
              <w:right w:val="single" w:sz="12" w:space="0" w:color="auto"/>
            </w:tcBorders>
          </w:tcPr>
          <w:p w:rsidR="00E7211B" w:rsidRPr="00E64FA8" w:rsidRDefault="00A95E75" w:rsidP="00F62425">
            <w:pPr>
              <w:widowControl w:val="0"/>
              <w:autoSpaceDE w:val="0"/>
              <w:autoSpaceDN w:val="0"/>
              <w:spacing w:after="0" w:line="240" w:lineRule="auto"/>
              <w:ind w:left="107" w:right="281"/>
              <w:jc w:val="both"/>
              <w:rPr>
                <w:rFonts w:eastAsia="Times New Roman" w:cstheme="minorHAnsi"/>
                <w:spacing w:val="-7"/>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w:t>
            </w:r>
            <w:r w:rsidR="00C767BA">
              <w:rPr>
                <w:rFonts w:eastAsia="Times New Roman" w:cstheme="minorHAnsi"/>
                <w:lang w:val="en-US" w:eastAsia="en-US"/>
              </w:rPr>
              <w:t>Air Defense</w:t>
            </w:r>
            <w:r w:rsidR="00F62425" w:rsidRPr="00E64FA8">
              <w:rPr>
                <w:rFonts w:eastAsia="Times New Roman" w:cstheme="minorHAnsi"/>
                <w:lang w:val="en-US" w:eastAsia="en-US"/>
              </w:rPr>
              <w:t xml:space="preserve">engagements but can distract </w:t>
            </w:r>
            <w:r w:rsidR="009921CB" w:rsidRPr="00E64FA8">
              <w:rPr>
                <w:rFonts w:eastAsia="Times New Roman" w:cstheme="minorHAnsi"/>
                <w:lang w:val="en-US" w:eastAsia="en-US"/>
              </w:rPr>
              <w:t>SAM sites</w:t>
            </w:r>
            <w:r w:rsidR="00F62425" w:rsidRPr="00E64FA8">
              <w:rPr>
                <w:rFonts w:eastAsia="Times New Roman" w:cstheme="minorHAnsi"/>
                <w:lang w:val="en-US" w:eastAsia="en-US"/>
              </w:rPr>
              <w:t>, delay</w:t>
            </w:r>
            <w:r w:rsidR="00883888" w:rsidRPr="00E64FA8">
              <w:rPr>
                <w:rFonts w:eastAsia="Times New Roman" w:cstheme="minorHAnsi"/>
                <w:lang w:val="en-US" w:eastAsia="en-US"/>
              </w:rPr>
              <w:t>ingtargeting</w:t>
            </w:r>
            <w:r w:rsidR="00F62425" w:rsidRPr="00E64FA8">
              <w:rPr>
                <w:rFonts w:eastAsia="Times New Roman" w:cstheme="minorHAnsi"/>
                <w:lang w:val="en-US" w:eastAsia="en-US"/>
              </w:rPr>
              <w:t>ordisrupt</w:t>
            </w:r>
            <w:r w:rsidR="00883888" w:rsidRPr="00E64FA8">
              <w:rPr>
                <w:rFonts w:eastAsia="Times New Roman" w:cstheme="minorHAnsi"/>
                <w:lang w:val="en-US" w:eastAsia="en-US"/>
              </w:rPr>
              <w:t xml:space="preserve"> SAM</w:t>
            </w:r>
            <w:r w:rsidR="00F62425" w:rsidRPr="00E64FA8">
              <w:rPr>
                <w:rFonts w:eastAsia="Times New Roman" w:cstheme="minorHAnsi"/>
                <w:lang w:val="en-US" w:eastAsia="en-US"/>
              </w:rPr>
              <w:t>guidance</w:t>
            </w:r>
            <w:r w:rsidR="00E7211B" w:rsidRPr="00E64FA8">
              <w:rPr>
                <w:rFonts w:eastAsia="Times New Roman" w:cstheme="minorHAnsi"/>
                <w:spacing w:val="-7"/>
                <w:lang w:val="en-US" w:eastAsia="en-US"/>
              </w:rPr>
              <w:t xml:space="preserve"> with </w:t>
            </w:r>
            <w:r w:rsidR="00EE00FF" w:rsidRPr="00E64FA8">
              <w:rPr>
                <w:rFonts w:eastAsia="Times New Roman" w:cstheme="minorHAnsi"/>
                <w:b/>
                <w:bCs/>
                <w:spacing w:val="-7"/>
                <w:lang w:val="en-US" w:eastAsia="en-US"/>
              </w:rPr>
              <w:t xml:space="preserve">immediate </w:t>
            </w:r>
            <w:r w:rsidR="00E7211B" w:rsidRPr="00E64FA8">
              <w:rPr>
                <w:rFonts w:eastAsia="Times New Roman" w:cstheme="minorHAnsi"/>
                <w:b/>
                <w:bCs/>
                <w:spacing w:val="-7"/>
                <w:lang w:val="en-US" w:eastAsia="en-US"/>
              </w:rPr>
              <w:t>reactive shots</w:t>
            </w:r>
            <w:r w:rsidR="00EE00FF" w:rsidRPr="00E64FA8">
              <w:rPr>
                <w:rFonts w:eastAsia="Times New Roman" w:cstheme="minorHAnsi"/>
                <w:spacing w:val="-7"/>
                <w:lang w:val="en-US" w:eastAsia="en-US"/>
              </w:rPr>
              <w:t xml:space="preserve"> forcing SAM sites to shut down during guidance or be destroyed.</w:t>
            </w:r>
          </w:p>
          <w:p w:rsidR="00E7211B" w:rsidRPr="00E64FA8" w:rsidRDefault="00E7211B" w:rsidP="00F62425">
            <w:pPr>
              <w:widowControl w:val="0"/>
              <w:autoSpaceDE w:val="0"/>
              <w:autoSpaceDN w:val="0"/>
              <w:spacing w:after="0" w:line="240" w:lineRule="auto"/>
              <w:ind w:left="107" w:right="281"/>
              <w:jc w:val="both"/>
              <w:rPr>
                <w:rFonts w:eastAsia="Times New Roman" w:cstheme="minorHAnsi"/>
                <w:spacing w:val="-7"/>
                <w:lang w:val="en-US" w:eastAsia="en-US"/>
              </w:rPr>
            </w:pPr>
          </w:p>
          <w:p w:rsidR="00F62425" w:rsidRPr="00E64FA8" w:rsidRDefault="00F62425" w:rsidP="00F62425">
            <w:pPr>
              <w:widowControl w:val="0"/>
              <w:autoSpaceDE w:val="0"/>
              <w:autoSpaceDN w:val="0"/>
              <w:spacing w:after="0" w:line="240" w:lineRule="auto"/>
              <w:ind w:left="107" w:right="281"/>
              <w:jc w:val="both"/>
              <w:rPr>
                <w:rFonts w:eastAsia="Times New Roman" w:cstheme="minorHAnsi"/>
                <w:lang w:val="en-US" w:eastAsia="en-US"/>
              </w:rPr>
            </w:pPr>
            <w:r w:rsidRPr="00E64FA8">
              <w:rPr>
                <w:rFonts w:eastAsia="Times New Roman" w:cstheme="minorHAnsi"/>
                <w:lang w:val="en-US" w:eastAsia="en-US"/>
              </w:rPr>
              <w:t>On-boardcountermeasures and maneuvers can effectively degrade terminal guidance</w:t>
            </w:r>
            <w:r w:rsidR="00A95E75" w:rsidRPr="00E64FA8">
              <w:rPr>
                <w:rFonts w:eastAsia="Times New Roman" w:cstheme="minorHAnsi"/>
                <w:lang w:val="en-US" w:eastAsia="en-US"/>
              </w:rPr>
              <w:t xml:space="preserve"> of SAM sites.</w:t>
            </w:r>
          </w:p>
        </w:tc>
      </w:tr>
      <w:tr w:rsidR="00F62425" w:rsidRPr="00F62425" w:rsidTr="00816360">
        <w:trPr>
          <w:trHeight w:val="1379"/>
        </w:trPr>
        <w:tc>
          <w:tcPr>
            <w:tcW w:w="2860" w:type="dxa"/>
            <w:tcBorders>
              <w:top w:val="single" w:sz="12" w:space="0" w:color="auto"/>
              <w:left w:val="single" w:sz="12" w:space="0" w:color="auto"/>
              <w:bottom w:val="single" w:sz="12" w:space="0" w:color="auto"/>
              <w:right w:val="single" w:sz="12" w:space="0" w:color="auto"/>
            </w:tcBorders>
            <w:shd w:val="clear" w:color="auto" w:fill="FFCC00"/>
            <w:vAlign w:val="center"/>
          </w:tcPr>
          <w:p w:rsidR="00F62425" w:rsidRPr="00816360" w:rsidRDefault="00F62425" w:rsidP="00E64FA8">
            <w:pPr>
              <w:widowControl w:val="0"/>
              <w:autoSpaceDE w:val="0"/>
              <w:autoSpaceDN w:val="0"/>
              <w:spacing w:after="0" w:line="240" w:lineRule="auto"/>
              <w:jc w:val="center"/>
              <w:rPr>
                <w:rFonts w:eastAsia="Times New Roman" w:cstheme="minorHAnsi"/>
                <w:b/>
                <w:lang w:val="en-US" w:eastAsia="en-US"/>
              </w:rPr>
            </w:pPr>
            <w:r w:rsidRPr="00816360">
              <w:rPr>
                <w:rFonts w:eastAsia="Times New Roman" w:cstheme="minorHAnsi"/>
                <w:b/>
                <w:spacing w:val="-2"/>
                <w:lang w:val="en-US" w:eastAsia="en-US"/>
              </w:rPr>
              <w:t>MARGINALLY EFFECTIVE</w:t>
            </w:r>
          </w:p>
        </w:tc>
        <w:tc>
          <w:tcPr>
            <w:tcW w:w="6320" w:type="dxa"/>
            <w:tcBorders>
              <w:top w:val="single" w:sz="12" w:space="0" w:color="auto"/>
              <w:left w:val="single" w:sz="12" w:space="0" w:color="auto"/>
              <w:bottom w:val="single" w:sz="12" w:space="0" w:color="auto"/>
              <w:right w:val="single" w:sz="12" w:space="0" w:color="auto"/>
            </w:tcBorders>
          </w:tcPr>
          <w:p w:rsidR="00CF640B" w:rsidRPr="00E64FA8" w:rsidRDefault="00A95E75" w:rsidP="00F62425">
            <w:pPr>
              <w:widowControl w:val="0"/>
              <w:autoSpaceDE w:val="0"/>
              <w:autoSpaceDN w:val="0"/>
              <w:spacing w:after="0" w:line="240" w:lineRule="auto"/>
              <w:ind w:left="107"/>
              <w:rPr>
                <w:rFonts w:eastAsia="Times New Roman" w:cstheme="minorHAnsi"/>
                <w:spacing w:val="-5"/>
                <w:lang w:val="en-US" w:eastAsia="en-US"/>
              </w:rPr>
            </w:pPr>
            <w:r w:rsidRPr="00E64FA8">
              <w:rPr>
                <w:rFonts w:eastAsia="Times New Roman" w:cstheme="minorHAnsi"/>
                <w:lang w:val="en-US" w:eastAsia="en-US"/>
              </w:rPr>
              <w:t xml:space="preserve">SEAD </w:t>
            </w:r>
            <w:r w:rsidR="00F62425" w:rsidRPr="00E64FA8">
              <w:rPr>
                <w:rFonts w:eastAsia="Times New Roman" w:cstheme="minorHAnsi"/>
                <w:lang w:val="en-US" w:eastAsia="en-US"/>
              </w:rPr>
              <w:t xml:space="preserve">Cannot deny or delay </w:t>
            </w:r>
            <w:r w:rsidR="00C767BA">
              <w:rPr>
                <w:rFonts w:eastAsia="Times New Roman" w:cstheme="minorHAnsi"/>
                <w:lang w:val="en-US" w:eastAsia="en-US"/>
              </w:rPr>
              <w:t>Air Defense</w:t>
            </w:r>
            <w:r w:rsidR="00F62425" w:rsidRPr="00E64FA8">
              <w:rPr>
                <w:rFonts w:eastAsia="Times New Roman" w:cstheme="minorHAnsi"/>
                <w:lang w:val="en-US" w:eastAsia="en-US"/>
              </w:rPr>
              <w:t xml:space="preserve">engagements. On-board countermeasures have limited capability to degrade </w:t>
            </w:r>
            <w:r w:rsidR="00CF640B" w:rsidRPr="00E64FA8">
              <w:rPr>
                <w:rFonts w:eastAsia="Times New Roman" w:cstheme="minorHAnsi"/>
                <w:lang w:val="en-US" w:eastAsia="en-US"/>
              </w:rPr>
              <w:t xml:space="preserve">SAM </w:t>
            </w:r>
            <w:r w:rsidR="00F62425" w:rsidRPr="00E64FA8">
              <w:rPr>
                <w:rFonts w:eastAsia="Times New Roman" w:cstheme="minorHAnsi"/>
                <w:lang w:val="en-US" w:eastAsia="en-US"/>
              </w:rPr>
              <w:t>guidance.</w:t>
            </w:r>
          </w:p>
          <w:p w:rsidR="00F62425" w:rsidRPr="00E64FA8" w:rsidRDefault="00CF640B" w:rsidP="00F62425">
            <w:pPr>
              <w:widowControl w:val="0"/>
              <w:autoSpaceDE w:val="0"/>
              <w:autoSpaceDN w:val="0"/>
              <w:spacing w:after="0" w:line="240" w:lineRule="auto"/>
              <w:ind w:left="107"/>
              <w:rPr>
                <w:rFonts w:eastAsia="Times New Roman" w:cstheme="minorHAnsi"/>
                <w:lang w:val="en-US" w:eastAsia="en-US"/>
              </w:rPr>
            </w:pPr>
            <w:r w:rsidRPr="00E64FA8">
              <w:rPr>
                <w:rFonts w:eastAsia="Times New Roman" w:cstheme="minorHAnsi"/>
                <w:spacing w:val="-5"/>
                <w:lang w:val="en-US" w:eastAsia="en-US"/>
              </w:rPr>
              <w:t xml:space="preserve">Tactics </w:t>
            </w:r>
            <w:r w:rsidRPr="00E64FA8">
              <w:rPr>
                <w:rFonts w:eastAsia="Times New Roman" w:cstheme="minorHAnsi"/>
                <w:lang w:val="en-US" w:eastAsia="en-US"/>
              </w:rPr>
              <w:t>d</w:t>
            </w:r>
            <w:r w:rsidR="00F62425" w:rsidRPr="00E64FA8">
              <w:rPr>
                <w:rFonts w:eastAsia="Times New Roman" w:cstheme="minorHAnsi"/>
                <w:lang w:val="en-US" w:eastAsia="en-US"/>
              </w:rPr>
              <w:t>ependprimarilyon</w:t>
            </w:r>
            <w:r w:rsidRPr="00E64FA8">
              <w:rPr>
                <w:rFonts w:eastAsia="Times New Roman" w:cstheme="minorHAnsi"/>
                <w:spacing w:val="-5"/>
                <w:lang w:val="en-US" w:eastAsia="en-US"/>
              </w:rPr>
              <w:t xml:space="preserve">overwhelming </w:t>
            </w:r>
            <w:r w:rsidR="00F62425" w:rsidRPr="00E64FA8">
              <w:rPr>
                <w:rFonts w:eastAsia="Times New Roman" w:cstheme="minorHAnsi"/>
                <w:lang w:val="en-US" w:eastAsia="en-US"/>
              </w:rPr>
              <w:t>numberstosaturatedefensesand maneuvers to defeat shots.</w:t>
            </w:r>
          </w:p>
        </w:tc>
      </w:tr>
    </w:tbl>
    <w:p w:rsidR="00C77CA9" w:rsidRDefault="00C77CA9">
      <w:pPr>
        <w:rPr>
          <w:rFonts w:asciiTheme="majorHAnsi" w:eastAsiaTheme="majorEastAsia" w:hAnsiTheme="majorHAnsi" w:cstheme="majorBidi"/>
          <w:b/>
          <w:bCs/>
          <w:color w:val="0000B2" w:themeColor="accent2" w:themeShade="80"/>
          <w:lang w:val="en-US"/>
        </w:rPr>
      </w:pPr>
      <w:r>
        <w:rPr>
          <w:lang w:val="en-US"/>
        </w:rPr>
        <w:br w:type="page"/>
      </w:r>
    </w:p>
    <w:p w:rsidR="00DA6DCF" w:rsidRPr="00506B48" w:rsidRDefault="00506B48" w:rsidP="000F6997">
      <w:pPr>
        <w:pStyle w:val="Overskrift3"/>
      </w:pPr>
      <w:r>
        <w:lastRenderedPageBreak/>
        <w:t xml:space="preserve">A-A tactics based on </w:t>
      </w:r>
      <w:r w:rsidRPr="004E2239">
        <w:t>Acceptable Level of Risk (ALR)</w:t>
      </w:r>
    </w:p>
    <w:tbl>
      <w:tblPr>
        <w:tblStyle w:val="TableGrid1"/>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tblPr>
      <w:tblGrid>
        <w:gridCol w:w="1877"/>
        <w:gridCol w:w="2510"/>
        <w:gridCol w:w="3664"/>
        <w:gridCol w:w="975"/>
      </w:tblGrid>
      <w:tr w:rsidR="00C77CA9" w:rsidRPr="00C77CA9" w:rsidTr="00E64FA8">
        <w:trPr>
          <w:trHeight w:val="374"/>
        </w:trPr>
        <w:tc>
          <w:tcPr>
            <w:tcW w:w="9026" w:type="dxa"/>
            <w:gridSpan w:val="4"/>
            <w:shd w:val="clear" w:color="auto" w:fill="BFBFBF" w:themeFill="background1" w:themeFillShade="BF"/>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Air to AIR Tactics based on ALR</w:t>
            </w:r>
          </w:p>
        </w:tc>
      </w:tr>
      <w:tr w:rsidR="00C77CA9" w:rsidRPr="00C77CA9" w:rsidTr="00E64FA8">
        <w:trPr>
          <w:trHeight w:val="599"/>
        </w:trPr>
        <w:tc>
          <w:tcPr>
            <w:tcW w:w="1877"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Acceptable level of Risk</w:t>
            </w:r>
          </w:p>
        </w:tc>
        <w:tc>
          <w:tcPr>
            <w:tcW w:w="2510"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Definition</w:t>
            </w:r>
          </w:p>
        </w:tc>
        <w:tc>
          <w:tcPr>
            <w:tcW w:w="3664"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A/A Tactics</w:t>
            </w:r>
          </w:p>
        </w:tc>
        <w:tc>
          <w:tcPr>
            <w:tcW w:w="975" w:type="dxa"/>
          </w:tcPr>
          <w:p w:rsidR="00C77CA9" w:rsidRPr="00C77CA9" w:rsidRDefault="00C77CA9" w:rsidP="00C77CA9">
            <w:pPr>
              <w:spacing w:after="175" w:line="259" w:lineRule="auto"/>
              <w:jc w:val="center"/>
              <w:rPr>
                <w:rFonts w:ascii="Arial" w:eastAsia="Arial" w:hAnsi="Arial" w:cs="Arial"/>
                <w:b/>
                <w:bCs/>
                <w:color w:val="000000"/>
                <w:lang w:val="en-US"/>
              </w:rPr>
            </w:pPr>
            <w:r w:rsidRPr="00C77CA9">
              <w:rPr>
                <w:rFonts w:ascii="Arial" w:eastAsia="Arial" w:hAnsi="Arial" w:cs="Arial"/>
                <w:b/>
                <w:bCs/>
                <w:color w:val="000000"/>
                <w:lang w:val="en-US"/>
              </w:rPr>
              <w:t>AMR</w:t>
            </w:r>
          </w:p>
        </w:tc>
      </w:tr>
      <w:tr w:rsidR="00C77CA9" w:rsidRPr="00C77CA9" w:rsidTr="00816360">
        <w:tc>
          <w:tcPr>
            <w:tcW w:w="1877" w:type="dxa"/>
            <w:shd w:val="clear" w:color="auto" w:fill="00B05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LOW</w:t>
            </w:r>
          </w:p>
        </w:tc>
        <w:tc>
          <w:tcPr>
            <w:tcW w:w="2510" w:type="dxa"/>
          </w:tcPr>
          <w:p w:rsidR="00C77CA9" w:rsidRPr="00E64FA8" w:rsidRDefault="00C77CA9" w:rsidP="00C77CA9">
            <w:pPr>
              <w:widowControl w:val="0"/>
              <w:spacing w:after="2" w:line="237" w:lineRule="auto"/>
              <w:ind w:left="4" w:right="442"/>
              <w:rPr>
                <w:rFonts w:ascii="Arial" w:eastAsia="Arial" w:hAnsi="Arial" w:cs="Arial"/>
                <w:color w:val="000000"/>
                <w:lang w:val="en-US"/>
              </w:rPr>
            </w:pPr>
            <w:r w:rsidRPr="00E64FA8">
              <w:rPr>
                <w:rFonts w:ascii="Arial" w:eastAsia="Arial" w:hAnsi="Arial" w:cs="Arial"/>
                <w:color w:val="000000"/>
                <w:lang w:val="en-US"/>
              </w:rPr>
              <w:t xml:space="preserve">Accept only favorable engagements. </w:t>
            </w:r>
          </w:p>
          <w:p w:rsidR="00C77CA9" w:rsidRPr="00E64FA8" w:rsidRDefault="00C77CA9" w:rsidP="00C77CA9">
            <w:pPr>
              <w:spacing w:after="175" w:line="259" w:lineRule="auto"/>
              <w:rPr>
                <w:rFonts w:ascii="Arial" w:eastAsia="Arial" w:hAnsi="Arial" w:cs="Arial"/>
                <w:color w:val="000000"/>
                <w:lang w:val="en-US"/>
              </w:rPr>
            </w:pPr>
          </w:p>
        </w:tc>
        <w:tc>
          <w:tcPr>
            <w:tcW w:w="3664" w:type="dxa"/>
          </w:tcPr>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Avoid merge when possible.</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Accept merge only with superior merge ratios.</w:t>
            </w:r>
          </w:p>
          <w:p w:rsidR="00C77CA9" w:rsidRPr="00E64FA8" w:rsidRDefault="00C77CA9" w:rsidP="00C77CA9">
            <w:pPr>
              <w:widowControl w:val="0"/>
              <w:numPr>
                <w:ilvl w:val="0"/>
                <w:numId w:val="22"/>
              </w:numPr>
              <w:spacing w:after="6" w:line="247" w:lineRule="auto"/>
              <w:contextualSpacing/>
              <w:rPr>
                <w:rFonts w:ascii="Arial" w:eastAsia="Arial" w:hAnsi="Arial" w:cs="Arial"/>
                <w:color w:val="000000"/>
                <w:lang w:val="en-US"/>
              </w:rPr>
            </w:pPr>
            <w:r w:rsidRPr="00E64FA8">
              <w:rPr>
                <w:rFonts w:ascii="Arial" w:eastAsia="Arial" w:hAnsi="Arial" w:cs="Arial"/>
                <w:color w:val="000000"/>
                <w:lang w:val="en-US"/>
              </w:rPr>
              <w:t xml:space="preserve">Use SKATE or </w:t>
            </w:r>
            <w:r w:rsidR="0037615D" w:rsidRPr="00E64FA8">
              <w:rPr>
                <w:rFonts w:ascii="Arial" w:eastAsia="Arial" w:hAnsi="Arial" w:cs="Arial"/>
                <w:color w:val="000000"/>
                <w:lang w:val="en-US"/>
              </w:rPr>
              <w:t>SHORT SKATE</w:t>
            </w:r>
            <w:r w:rsidRPr="00E64FA8">
              <w:rPr>
                <w:rFonts w:ascii="Arial" w:eastAsia="Arial" w:hAnsi="Arial" w:cs="Arial"/>
                <w:color w:val="000000"/>
                <w:lang w:val="en-US"/>
              </w:rPr>
              <w:t xml:space="preserve">. </w:t>
            </w:r>
          </w:p>
        </w:tc>
        <w:tc>
          <w:tcPr>
            <w:tcW w:w="975" w:type="dxa"/>
          </w:tcPr>
          <w:p w:rsidR="00C77CA9" w:rsidRPr="00E64FA8" w:rsidRDefault="00C77CA9" w:rsidP="00C77CA9">
            <w:pPr>
              <w:widowControl w:val="0"/>
              <w:spacing w:after="6" w:line="247" w:lineRule="auto"/>
              <w:rPr>
                <w:rFonts w:ascii="Arial" w:eastAsia="Arial" w:hAnsi="Arial" w:cs="Arial"/>
                <w:color w:val="000000"/>
                <w:lang w:val="en-US"/>
              </w:rPr>
            </w:pPr>
            <w:r w:rsidRPr="00E64FA8">
              <w:rPr>
                <w:rFonts w:ascii="Arial" w:eastAsia="Arial" w:hAnsi="Arial" w:cs="Arial"/>
                <w:color w:val="000000"/>
                <w:lang w:val="en-US"/>
              </w:rPr>
              <w:t>2:1</w:t>
            </w:r>
            <w:r w:rsidR="00485823" w:rsidRPr="00E64FA8">
              <w:rPr>
                <w:rFonts w:ascii="Arial" w:eastAsia="Arial" w:hAnsi="Arial" w:cs="Arial"/>
                <w:color w:val="000000"/>
                <w:lang w:val="en-US"/>
              </w:rPr>
              <w:t xml:space="preserve"> or greater.</w:t>
            </w:r>
          </w:p>
        </w:tc>
      </w:tr>
      <w:tr w:rsidR="00C77CA9" w:rsidRPr="00C77CA9" w:rsidTr="00816360">
        <w:tc>
          <w:tcPr>
            <w:tcW w:w="1877" w:type="dxa"/>
            <w:shd w:val="clear" w:color="auto" w:fill="FFFF00"/>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MEDIUM</w:t>
            </w:r>
          </w:p>
        </w:tc>
        <w:tc>
          <w:tcPr>
            <w:tcW w:w="2510" w:type="dxa"/>
          </w:tcPr>
          <w:p w:rsidR="00C77CA9" w:rsidRPr="00E64FA8" w:rsidRDefault="00C77CA9" w:rsidP="00C77CA9">
            <w:pPr>
              <w:widowControl w:val="0"/>
              <w:spacing w:line="259" w:lineRule="auto"/>
              <w:ind w:left="4"/>
              <w:rPr>
                <w:rFonts w:ascii="Arial" w:eastAsia="Arial" w:hAnsi="Arial" w:cs="Arial"/>
                <w:color w:val="000000"/>
                <w:lang w:val="en-US"/>
              </w:rPr>
            </w:pPr>
            <w:r w:rsidRPr="00E64FA8">
              <w:rPr>
                <w:rFonts w:ascii="Arial" w:eastAsia="Arial" w:hAnsi="Arial" w:cs="Arial"/>
                <w:color w:val="000000"/>
                <w:lang w:val="en-US"/>
              </w:rPr>
              <w:t xml:space="preserve">Accept </w:t>
            </w:r>
            <w:r w:rsidR="00485823" w:rsidRPr="00E64FA8">
              <w:rPr>
                <w:rFonts w:ascii="Arial" w:eastAsia="Arial" w:hAnsi="Arial" w:cs="Arial"/>
                <w:color w:val="000000"/>
                <w:lang w:val="en-US"/>
              </w:rPr>
              <w:t>favorable</w:t>
            </w:r>
            <w:r w:rsidRPr="00E64FA8">
              <w:rPr>
                <w:rFonts w:ascii="Arial" w:eastAsia="Arial" w:hAnsi="Arial" w:cs="Arial"/>
                <w:color w:val="000000"/>
                <w:lang w:val="en-US"/>
              </w:rPr>
              <w:t xml:space="preserve"> or </w:t>
            </w:r>
            <w:r w:rsidR="00485823" w:rsidRPr="00E64FA8">
              <w:rPr>
                <w:rFonts w:ascii="Arial" w:eastAsia="Arial" w:hAnsi="Arial" w:cs="Arial"/>
                <w:color w:val="000000"/>
                <w:lang w:val="en-US"/>
              </w:rPr>
              <w:t>neutral</w:t>
            </w:r>
            <w:r w:rsidRPr="00E64FA8">
              <w:rPr>
                <w:rFonts w:ascii="Arial" w:eastAsia="Arial" w:hAnsi="Arial" w:cs="Arial"/>
                <w:color w:val="000000"/>
                <w:lang w:val="en-US"/>
              </w:rPr>
              <w:t xml:space="preserve"> engagements.  Can withdraw to prevent </w:t>
            </w:r>
            <w:r w:rsidR="00E64FA8">
              <w:rPr>
                <w:rFonts w:ascii="Arial" w:eastAsia="Arial" w:hAnsi="Arial" w:cs="Arial"/>
                <w:color w:val="000000"/>
                <w:lang w:val="en-US"/>
              </w:rPr>
              <w:t xml:space="preserve">heavy </w:t>
            </w:r>
            <w:r w:rsidRPr="00E64FA8">
              <w:rPr>
                <w:rFonts w:ascii="Arial" w:eastAsia="Arial" w:hAnsi="Arial" w:cs="Arial"/>
                <w:color w:val="000000"/>
                <w:lang w:val="en-US"/>
              </w:rPr>
              <w:t>losses.</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485823" w:rsidRPr="00E64FA8">
              <w:rPr>
                <w:rFonts w:ascii="Arial" w:eastAsia="Arial" w:hAnsi="Arial" w:cs="Arial"/>
                <w:color w:val="000000"/>
                <w:lang w:val="en-US"/>
              </w:rPr>
              <w:t>equal</w:t>
            </w:r>
            <w:r w:rsidRPr="00E64FA8">
              <w:rPr>
                <w:rFonts w:ascii="Arial" w:eastAsia="Arial" w:hAnsi="Arial" w:cs="Arial"/>
                <w:color w:val="000000"/>
                <w:lang w:val="en-US"/>
              </w:rPr>
              <w:t xml:space="preserve"> mergeratios.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Aircraft recovery higher priority than mission goal.</w:t>
            </w:r>
          </w:p>
        </w:tc>
        <w:tc>
          <w:tcPr>
            <w:tcW w:w="975" w:type="dxa"/>
          </w:tcPr>
          <w:p w:rsidR="00C77CA9" w:rsidRPr="00E64FA8" w:rsidRDefault="00485823"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1:1</w:t>
            </w:r>
          </w:p>
        </w:tc>
      </w:tr>
      <w:tr w:rsidR="00C77CA9" w:rsidRPr="00C77CA9" w:rsidTr="00816360">
        <w:tc>
          <w:tcPr>
            <w:tcW w:w="1877" w:type="dxa"/>
            <w:shd w:val="clear" w:color="auto" w:fill="ED7D31"/>
            <w:vAlign w:val="center"/>
          </w:tcPr>
          <w:p w:rsidR="00C77CA9" w:rsidRPr="00816360" w:rsidRDefault="00C77CA9" w:rsidP="00816360">
            <w:pPr>
              <w:spacing w:after="175" w:line="259" w:lineRule="auto"/>
              <w:jc w:val="center"/>
              <w:rPr>
                <w:rFonts w:ascii="Arial" w:eastAsia="Arial" w:hAnsi="Arial" w:cs="Arial"/>
                <w:b/>
                <w:bCs/>
                <w:color w:val="000000"/>
                <w:lang w:val="en-US"/>
              </w:rPr>
            </w:pPr>
            <w:r w:rsidRPr="00816360">
              <w:rPr>
                <w:rFonts w:ascii="Arial" w:eastAsia="Arial" w:hAnsi="Arial" w:cs="Arial"/>
                <w:b/>
                <w:bCs/>
                <w:color w:val="000000"/>
                <w:lang w:val="en-US"/>
              </w:rPr>
              <w:t>HIGH</w:t>
            </w:r>
          </w:p>
        </w:tc>
        <w:tc>
          <w:tcPr>
            <w:tcW w:w="2510" w:type="dxa"/>
          </w:tcPr>
          <w:p w:rsidR="00C77CA9" w:rsidRPr="00E64FA8" w:rsidRDefault="00C77CA9"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Accept major losses</w:t>
            </w:r>
            <w:r w:rsidR="00E64FA8" w:rsidRPr="00E64FA8">
              <w:rPr>
                <w:rFonts w:ascii="Arial" w:eastAsia="Arial" w:hAnsi="Arial" w:cs="Arial"/>
                <w:color w:val="000000"/>
                <w:lang w:val="en-US"/>
              </w:rPr>
              <w:t xml:space="preserve"> (~50%)</w:t>
            </w:r>
            <w:r w:rsidRPr="00E64FA8">
              <w:rPr>
                <w:rFonts w:ascii="Arial" w:eastAsia="Arial" w:hAnsi="Arial" w:cs="Arial"/>
                <w:color w:val="000000"/>
                <w:lang w:val="en-US"/>
              </w:rPr>
              <w:t xml:space="preserve"> to achieve objective. Preserve some future capability if able.</w:t>
            </w:r>
          </w:p>
        </w:tc>
        <w:tc>
          <w:tcPr>
            <w:tcW w:w="3664" w:type="dxa"/>
          </w:tcPr>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 xml:space="preserve">Accept merge with </w:t>
            </w:r>
            <w:r w:rsidR="00C767BA">
              <w:rPr>
                <w:rFonts w:ascii="Arial" w:eastAsia="Arial" w:hAnsi="Arial" w:cs="Arial"/>
                <w:color w:val="000000"/>
                <w:lang w:val="en-US"/>
              </w:rPr>
              <w:t xml:space="preserve">inferior </w:t>
            </w:r>
            <w:r w:rsidRPr="00E64FA8">
              <w:rPr>
                <w:rFonts w:ascii="Arial" w:eastAsia="Arial" w:hAnsi="Arial" w:cs="Arial"/>
                <w:color w:val="000000"/>
                <w:lang w:val="en-US"/>
              </w:rPr>
              <w:t>merge ratios.</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Use BANZAI tactics as required.</w:t>
            </w:r>
          </w:p>
          <w:p w:rsidR="00C77CA9" w:rsidRPr="00E64FA8" w:rsidRDefault="00C77CA9" w:rsidP="00C77CA9">
            <w:pPr>
              <w:numPr>
                <w:ilvl w:val="0"/>
                <w:numId w:val="21"/>
              </w:numPr>
              <w:spacing w:after="175" w:line="259" w:lineRule="auto"/>
              <w:contextualSpacing/>
              <w:rPr>
                <w:rFonts w:ascii="Arial" w:eastAsia="Arial" w:hAnsi="Arial" w:cs="Arial"/>
                <w:color w:val="000000"/>
                <w:lang w:val="en-US"/>
              </w:rPr>
            </w:pPr>
            <w:r w:rsidRPr="00E64FA8">
              <w:rPr>
                <w:rFonts w:ascii="Arial" w:eastAsia="Arial" w:hAnsi="Arial" w:cs="Arial"/>
                <w:color w:val="000000"/>
                <w:lang w:val="en-US"/>
              </w:rPr>
              <w:t>Recover aircraft if able.</w:t>
            </w:r>
          </w:p>
        </w:tc>
        <w:tc>
          <w:tcPr>
            <w:tcW w:w="975" w:type="dxa"/>
          </w:tcPr>
          <w:p w:rsidR="00C77CA9" w:rsidRPr="00E64FA8" w:rsidRDefault="0037615D" w:rsidP="00C77CA9">
            <w:pPr>
              <w:spacing w:after="175" w:line="259" w:lineRule="auto"/>
              <w:rPr>
                <w:rFonts w:ascii="Arial" w:eastAsia="Arial" w:hAnsi="Arial" w:cs="Arial"/>
                <w:color w:val="000000"/>
                <w:lang w:val="en-US"/>
              </w:rPr>
            </w:pPr>
            <w:r w:rsidRPr="00E64FA8">
              <w:rPr>
                <w:rFonts w:ascii="Arial" w:eastAsia="Arial" w:hAnsi="Arial" w:cs="Arial"/>
                <w:color w:val="000000"/>
                <w:lang w:val="en-US"/>
              </w:rPr>
              <w:t>1</w:t>
            </w:r>
            <w:r w:rsidR="00C77CA9" w:rsidRPr="00E64FA8">
              <w:rPr>
                <w:rFonts w:ascii="Arial" w:eastAsia="Arial" w:hAnsi="Arial" w:cs="Arial"/>
                <w:color w:val="000000"/>
                <w:lang w:val="en-US"/>
              </w:rPr>
              <w:t>:</w:t>
            </w:r>
            <w:r w:rsidRPr="00E64FA8">
              <w:rPr>
                <w:rFonts w:ascii="Arial" w:eastAsia="Arial" w:hAnsi="Arial" w:cs="Arial"/>
                <w:color w:val="000000"/>
                <w:lang w:val="en-US"/>
              </w:rPr>
              <w:t>2</w:t>
            </w:r>
          </w:p>
        </w:tc>
      </w:tr>
      <w:tr w:rsidR="00AC0D63" w:rsidRPr="00C77CA9" w:rsidTr="00AC0D63">
        <w:tc>
          <w:tcPr>
            <w:tcW w:w="1877" w:type="dxa"/>
            <w:shd w:val="clear" w:color="auto" w:fill="FF0000"/>
            <w:vAlign w:val="center"/>
          </w:tcPr>
          <w:p w:rsidR="00AC0D63" w:rsidRPr="00AC0D63" w:rsidRDefault="00AC0D63" w:rsidP="00AC0D63">
            <w:pPr>
              <w:spacing w:after="175" w:line="259" w:lineRule="auto"/>
              <w:jc w:val="center"/>
              <w:rPr>
                <w:rFonts w:ascii="Arial" w:eastAsia="Arial" w:hAnsi="Arial" w:cs="Arial"/>
                <w:b/>
                <w:bCs/>
                <w:color w:val="000000"/>
                <w:lang w:val="en-US"/>
              </w:rPr>
            </w:pPr>
            <w:r w:rsidRPr="00AC0D63">
              <w:rPr>
                <w:rFonts w:ascii="Arial" w:eastAsia="Arial" w:hAnsi="Arial" w:cs="Arial"/>
                <w:b/>
                <w:bCs/>
                <w:color w:val="000000"/>
                <w:sz w:val="20"/>
                <w:szCs w:val="20"/>
                <w:lang w:val="en-US"/>
              </w:rPr>
              <w:t>EXTREME</w:t>
            </w:r>
          </w:p>
        </w:tc>
        <w:tc>
          <w:tcPr>
            <w:tcW w:w="2510" w:type="dxa"/>
          </w:tcPr>
          <w:p w:rsidR="00AC0D63" w:rsidRPr="00AC0D63" w:rsidRDefault="00AC0D63" w:rsidP="00AC0D63">
            <w:pPr>
              <w:spacing w:after="175" w:line="259" w:lineRule="auto"/>
              <w:rPr>
                <w:rFonts w:ascii="Arial" w:eastAsia="Arial" w:hAnsi="Arial" w:cs="Arial"/>
                <w:color w:val="000000"/>
                <w:lang w:val="en-US"/>
              </w:rPr>
            </w:pPr>
            <w:r w:rsidRPr="00AC0D63">
              <w:rPr>
                <w:rFonts w:ascii="Arial" w:eastAsia="Arial" w:hAnsi="Arial" w:cs="Arial"/>
                <w:color w:val="000000"/>
                <w:lang w:val="en-US"/>
              </w:rPr>
              <w:t xml:space="preserve">Accept any losses necessary to accomplish mission. </w:t>
            </w:r>
          </w:p>
        </w:tc>
        <w:tc>
          <w:tcPr>
            <w:tcW w:w="3664" w:type="dxa"/>
          </w:tcPr>
          <w:p w:rsidR="00AC0D63" w:rsidRPr="00AC0D63" w:rsidRDefault="00AC0D63" w:rsidP="00AC0D63">
            <w:pPr>
              <w:numPr>
                <w:ilvl w:val="0"/>
                <w:numId w:val="23"/>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Accept merge with inferior merge ratios.</w:t>
            </w:r>
          </w:p>
          <w:p w:rsidR="00AC0D63" w:rsidRPr="00AC0D63" w:rsidRDefault="00AC0D63" w:rsidP="00AC0D63">
            <w:pPr>
              <w:numPr>
                <w:ilvl w:val="0"/>
                <w:numId w:val="21"/>
              </w:numPr>
              <w:spacing w:after="175" w:line="259" w:lineRule="auto"/>
              <w:contextualSpacing/>
              <w:rPr>
                <w:rFonts w:ascii="Arial" w:eastAsia="Arial" w:hAnsi="Arial" w:cs="Arial"/>
                <w:color w:val="000000"/>
                <w:lang w:val="en-US"/>
              </w:rPr>
            </w:pPr>
            <w:r w:rsidRPr="00AC0D63">
              <w:rPr>
                <w:rFonts w:ascii="Arial" w:eastAsia="Arial" w:hAnsi="Arial" w:cs="Arial"/>
                <w:color w:val="000000"/>
                <w:lang w:val="en-US"/>
              </w:rPr>
              <w:t>Aircraft recovery not an issue.</w:t>
            </w:r>
          </w:p>
        </w:tc>
        <w:tc>
          <w:tcPr>
            <w:tcW w:w="975" w:type="dxa"/>
          </w:tcPr>
          <w:p w:rsidR="00AC0D63" w:rsidRPr="00AC0D63" w:rsidRDefault="00AC0D63" w:rsidP="00AC0D63">
            <w:pPr>
              <w:spacing w:after="175" w:line="259" w:lineRule="auto"/>
              <w:rPr>
                <w:rFonts w:ascii="Arial" w:eastAsia="Arial" w:hAnsi="Arial" w:cs="Arial"/>
                <w:color w:val="000000"/>
                <w:lang w:val="en-US"/>
              </w:rPr>
            </w:pPr>
            <w:r>
              <w:rPr>
                <w:rFonts w:ascii="Arial" w:eastAsia="Arial" w:hAnsi="Arial" w:cs="Arial"/>
                <w:color w:val="000000"/>
                <w:lang w:val="en-US"/>
              </w:rPr>
              <w:t>Any</w:t>
            </w:r>
          </w:p>
        </w:tc>
      </w:tr>
      <w:tr w:rsidR="00AC0D63" w:rsidRPr="00C77CA9" w:rsidTr="0037615D">
        <w:tc>
          <w:tcPr>
            <w:tcW w:w="9026" w:type="dxa"/>
            <w:gridSpan w:val="4"/>
            <w:shd w:val="clear" w:color="auto" w:fill="auto"/>
          </w:tcPr>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Note the </w:t>
            </w:r>
            <w:r w:rsidRPr="004E28CC">
              <w:rPr>
                <w:rFonts w:ascii="Arial" w:eastAsia="Arial" w:hAnsi="Arial" w:cs="Arial"/>
                <w:b/>
                <w:bCs/>
                <w:color w:val="000000"/>
                <w:sz w:val="20"/>
                <w:szCs w:val="20"/>
                <w:lang w:val="en-US"/>
              </w:rPr>
              <w:t>Acceptable Merge Ratio</w:t>
            </w:r>
            <w:r>
              <w:rPr>
                <w:rFonts w:ascii="Arial" w:eastAsia="Arial" w:hAnsi="Arial" w:cs="Arial"/>
                <w:b/>
                <w:bCs/>
                <w:color w:val="000000"/>
                <w:sz w:val="20"/>
                <w:szCs w:val="20"/>
                <w:lang w:val="en-US"/>
              </w:rPr>
              <w:t xml:space="preserve"> (AMR)</w:t>
            </w:r>
            <w:r w:rsidRPr="00C77CA9">
              <w:rPr>
                <w:rFonts w:ascii="Arial" w:eastAsia="Arial" w:hAnsi="Arial" w:cs="Arial"/>
                <w:color w:val="000000"/>
                <w:sz w:val="20"/>
                <w:szCs w:val="20"/>
                <w:lang w:val="en-US"/>
              </w:rPr>
              <w:t xml:space="preserve">is the ratio of friendlies to </w:t>
            </w:r>
            <w:r w:rsidRPr="00C77CA9">
              <w:rPr>
                <w:rFonts w:ascii="Arial" w:eastAsia="Arial" w:hAnsi="Arial" w:cs="Arial"/>
                <w:b/>
                <w:bCs/>
                <w:color w:val="000000"/>
                <w:sz w:val="20"/>
                <w:szCs w:val="20"/>
                <w:lang w:val="en-US"/>
              </w:rPr>
              <w:t xml:space="preserve">peer </w:t>
            </w:r>
            <w:r w:rsidRPr="00C77CA9">
              <w:rPr>
                <w:rFonts w:ascii="Arial" w:eastAsia="Arial" w:hAnsi="Arial" w:cs="Arial"/>
                <w:color w:val="000000"/>
                <w:sz w:val="20"/>
                <w:szCs w:val="20"/>
                <w:lang w:val="en-US"/>
              </w:rPr>
              <w:t>adversaries within Factor Range</w:t>
            </w:r>
            <w:r>
              <w:rPr>
                <w:rFonts w:ascii="Arial" w:eastAsia="Arial" w:hAnsi="Arial" w:cs="Arial"/>
                <w:color w:val="000000"/>
                <w:sz w:val="20"/>
                <w:szCs w:val="20"/>
                <w:lang w:val="en-US"/>
              </w:rPr>
              <w:t>.</w:t>
            </w:r>
            <w:r>
              <w:rPr>
                <w:rStyle w:val="Fotnotereferanse"/>
                <w:rFonts w:ascii="Arial" w:eastAsia="Arial" w:hAnsi="Arial" w:cs="Arial"/>
                <w:color w:val="000000"/>
                <w:sz w:val="20"/>
                <w:szCs w:val="20"/>
                <w:lang w:val="en-US"/>
              </w:rPr>
              <w:footnoteReference w:id="2"/>
            </w:r>
            <w:r>
              <w:rPr>
                <w:rFonts w:ascii="Arial" w:eastAsia="Arial" w:hAnsi="Arial" w:cs="Arial"/>
                <w:color w:val="000000"/>
                <w:sz w:val="20"/>
                <w:szCs w:val="20"/>
                <w:lang w:val="en-US"/>
              </w:rPr>
              <w:t xml:space="preserve"> For general planning purposes – it is suggested to set FR to </w:t>
            </w:r>
            <w:r w:rsidRPr="004E28CC">
              <w:rPr>
                <w:rFonts w:ascii="Arial" w:eastAsia="Arial" w:hAnsi="Arial" w:cs="Arial"/>
                <w:b/>
                <w:bCs/>
                <w:color w:val="000000"/>
                <w:sz w:val="20"/>
                <w:szCs w:val="20"/>
                <w:lang w:val="en-US"/>
              </w:rPr>
              <w:t>2</w:t>
            </w:r>
            <w:r>
              <w:rPr>
                <w:rFonts w:ascii="Arial" w:eastAsia="Arial" w:hAnsi="Arial" w:cs="Arial"/>
                <w:b/>
                <w:bCs/>
                <w:color w:val="000000"/>
                <w:sz w:val="20"/>
                <w:szCs w:val="20"/>
                <w:lang w:val="en-US"/>
              </w:rPr>
              <w:t>5</w:t>
            </w:r>
            <w:r w:rsidRPr="004E28CC">
              <w:rPr>
                <w:rFonts w:ascii="Arial" w:eastAsia="Arial" w:hAnsi="Arial" w:cs="Arial"/>
                <w:b/>
                <w:bCs/>
                <w:color w:val="000000"/>
                <w:sz w:val="20"/>
                <w:szCs w:val="20"/>
                <w:lang w:val="en-US"/>
              </w:rPr>
              <w:t>nm.</w:t>
            </w:r>
          </w:p>
          <w:p w:rsidR="00AC0D63"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1: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4xF18Cs vs 2 groups of 2 MIG29´s that are within Factor Range of each other is 1:1 and thus requires ALR </w:t>
            </w:r>
            <w:r w:rsidR="00C767BA">
              <w:rPr>
                <w:rFonts w:ascii="Arial" w:eastAsia="Arial" w:hAnsi="Arial" w:cs="Arial"/>
                <w:color w:val="000000"/>
                <w:sz w:val="20"/>
                <w:szCs w:val="20"/>
                <w:lang w:val="en-US"/>
              </w:rPr>
              <w:t>MEDIUM</w:t>
            </w:r>
            <w:r w:rsidRPr="00C77CA9">
              <w:rPr>
                <w:rFonts w:ascii="Arial" w:eastAsia="Arial" w:hAnsi="Arial" w:cs="Arial"/>
                <w:color w:val="000000"/>
                <w:sz w:val="20"/>
                <w:szCs w:val="20"/>
                <w:lang w:val="en-US"/>
              </w:rPr>
              <w:t xml:space="preserve"> to </w:t>
            </w:r>
            <w:r>
              <w:rPr>
                <w:rFonts w:ascii="Arial" w:eastAsia="Arial" w:hAnsi="Arial" w:cs="Arial"/>
                <w:color w:val="000000"/>
                <w:sz w:val="20"/>
                <w:szCs w:val="20"/>
                <w:lang w:val="en-US"/>
              </w:rPr>
              <w:t>MERGE.</w:t>
            </w:r>
          </w:p>
          <w:p w:rsidR="00AC0D63" w:rsidRPr="00C77CA9" w:rsidRDefault="00AC0D63" w:rsidP="00AC0D63">
            <w:pPr>
              <w:spacing w:after="175" w:line="259" w:lineRule="auto"/>
              <w:ind w:left="10" w:hanging="10"/>
              <w:rPr>
                <w:rFonts w:ascii="Arial" w:eastAsia="Arial" w:hAnsi="Arial" w:cs="Arial"/>
                <w:color w:val="000000"/>
                <w:sz w:val="20"/>
                <w:szCs w:val="20"/>
                <w:lang w:val="en-US"/>
              </w:rPr>
            </w:pPr>
            <w:r w:rsidRPr="00C77CA9">
              <w:rPr>
                <w:rFonts w:ascii="Arial" w:eastAsia="Arial" w:hAnsi="Arial" w:cs="Arial"/>
                <w:color w:val="000000"/>
                <w:sz w:val="20"/>
                <w:szCs w:val="20"/>
                <w:lang w:val="en-US"/>
              </w:rPr>
              <w:t xml:space="preserve">Example 2: </w:t>
            </w:r>
            <w:r>
              <w:rPr>
                <w:rFonts w:ascii="Arial" w:eastAsia="Arial" w:hAnsi="Arial" w:cs="Arial"/>
                <w:color w:val="000000"/>
                <w:sz w:val="20"/>
                <w:szCs w:val="20"/>
                <w:lang w:val="en-US"/>
              </w:rPr>
              <w:br/>
            </w:r>
            <w:r w:rsidRPr="00C77CA9">
              <w:rPr>
                <w:rFonts w:ascii="Arial" w:eastAsia="Arial" w:hAnsi="Arial" w:cs="Arial"/>
                <w:color w:val="000000"/>
                <w:sz w:val="20"/>
                <w:szCs w:val="20"/>
                <w:lang w:val="en-US"/>
              </w:rPr>
              <w:t xml:space="preserve">4xF16s vs </w:t>
            </w:r>
            <w:r w:rsidR="00C767BA">
              <w:rPr>
                <w:rFonts w:ascii="Arial" w:eastAsia="Arial" w:hAnsi="Arial" w:cs="Arial"/>
                <w:color w:val="000000"/>
                <w:sz w:val="20"/>
                <w:szCs w:val="20"/>
                <w:lang w:val="en-US"/>
              </w:rPr>
              <w:t>4</w:t>
            </w:r>
            <w:r w:rsidRPr="00C77CA9">
              <w:rPr>
                <w:rFonts w:ascii="Arial" w:eastAsia="Arial" w:hAnsi="Arial" w:cs="Arial"/>
                <w:color w:val="000000"/>
                <w:sz w:val="20"/>
                <w:szCs w:val="20"/>
                <w:lang w:val="en-US"/>
              </w:rPr>
              <w:t xml:space="preserve"> groups of 2 MIG29´s that are outside of Factor Range of each other is 1:</w:t>
            </w:r>
            <w:r w:rsidR="00C767BA">
              <w:rPr>
                <w:rFonts w:ascii="Arial" w:eastAsia="Arial" w:hAnsi="Arial" w:cs="Arial"/>
                <w:color w:val="000000"/>
                <w:sz w:val="20"/>
                <w:szCs w:val="20"/>
                <w:lang w:val="en-US"/>
              </w:rPr>
              <w:t>2</w:t>
            </w:r>
            <w:r w:rsidRPr="00C77CA9">
              <w:rPr>
                <w:rFonts w:ascii="Arial" w:eastAsia="Arial" w:hAnsi="Arial" w:cs="Arial"/>
                <w:color w:val="000000"/>
                <w:sz w:val="20"/>
                <w:szCs w:val="20"/>
                <w:lang w:val="en-US"/>
              </w:rPr>
              <w:t xml:space="preserve"> and thus requires ALR </w:t>
            </w:r>
            <w:r w:rsidR="00C767BA">
              <w:rPr>
                <w:rFonts w:ascii="Arial" w:eastAsia="Arial" w:hAnsi="Arial" w:cs="Arial"/>
                <w:color w:val="000000"/>
                <w:sz w:val="20"/>
                <w:szCs w:val="20"/>
                <w:lang w:val="en-US"/>
              </w:rPr>
              <w:t>HIGH</w:t>
            </w:r>
            <w:r w:rsidRPr="00C77CA9">
              <w:rPr>
                <w:rFonts w:ascii="Arial" w:eastAsia="Arial" w:hAnsi="Arial" w:cs="Arial"/>
                <w:color w:val="000000"/>
                <w:sz w:val="20"/>
                <w:szCs w:val="20"/>
                <w:lang w:val="en-US"/>
              </w:rPr>
              <w:t xml:space="preserve"> to MERGE.</w:t>
            </w:r>
          </w:p>
        </w:tc>
      </w:tr>
    </w:tbl>
    <w:p w:rsidR="00DA6DCF" w:rsidRDefault="00DA6DCF" w:rsidP="000F6997">
      <w:pPr>
        <w:pStyle w:val="Ingenmellomrom"/>
        <w:rPr>
          <w:lang w:val="en-US"/>
        </w:rPr>
      </w:pPr>
    </w:p>
    <w:p w:rsidR="00DA6DCF" w:rsidRPr="004E2239" w:rsidRDefault="00DA6DCF" w:rsidP="000F6997">
      <w:pPr>
        <w:pStyle w:val="Ingenmellomrom"/>
        <w:rPr>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C21D7E" w:rsidRPr="004E2239" w:rsidRDefault="00C21D7E" w:rsidP="00C21D7E">
      <w:pPr>
        <w:pStyle w:val="Overskrift2"/>
        <w:rPr>
          <w:lang w:val="en-US"/>
        </w:rPr>
      </w:pPr>
      <w:r w:rsidRPr="004E2239">
        <w:rPr>
          <w:lang w:val="en-US"/>
        </w:rPr>
        <w:lastRenderedPageBreak/>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00E675D6" w:rsidRPr="004E2239">
        <w:rPr>
          <w:rFonts w:asciiTheme="minorHAnsi" w:hAnsiTheme="minorHAnsi" w:cstheme="minorBidi"/>
          <w:color w:val="auto"/>
          <w:sz w:val="22"/>
          <w:szCs w:val="22"/>
          <w:lang w:val="en-US"/>
        </w:rPr>
        <w:t>.</w:t>
      </w:r>
    </w:p>
    <w:p w:rsidR="00C21D7E" w:rsidRPr="004E2239" w:rsidRDefault="00091BFF" w:rsidP="00416F7B">
      <w:pPr>
        <w:pStyle w:val="Default"/>
        <w:numPr>
          <w:ilvl w:val="0"/>
          <w:numId w:val="12"/>
        </w:numPr>
        <w:rPr>
          <w:rFonts w:asciiTheme="minorHAnsi" w:hAnsiTheme="minorHAnsi" w:cstheme="minorBidi"/>
          <w:color w:val="auto"/>
          <w:sz w:val="22"/>
          <w:szCs w:val="22"/>
          <w:lang w:val="en-US"/>
        </w:rPr>
      </w:pPr>
      <w:r>
        <w:rPr>
          <w:rFonts w:asciiTheme="minorHAnsi" w:hAnsiTheme="minorHAnsi" w:cstheme="minorBidi"/>
          <w:color w:val="auto"/>
          <w:sz w:val="22"/>
          <w:szCs w:val="22"/>
          <w:lang w:val="en-US"/>
        </w:rPr>
        <w:t>A t</w:t>
      </w:r>
      <w:r w:rsidR="00E675D6" w:rsidRPr="004E2239">
        <w:rPr>
          <w:rFonts w:asciiTheme="minorHAnsi" w:hAnsiTheme="minorHAnsi" w:cstheme="minorBidi"/>
          <w:color w:val="auto"/>
          <w:sz w:val="22"/>
          <w:szCs w:val="22"/>
          <w:lang w:val="en-US"/>
        </w:rPr>
        <w:t xml:space="preserve">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w:t>
      </w:r>
      <w:r w:rsidR="00091BFF">
        <w:rPr>
          <w:rFonts w:asciiTheme="minorHAnsi" w:hAnsiTheme="minorHAnsi" w:cstheme="minorBidi"/>
          <w:color w:val="auto"/>
          <w:sz w:val="22"/>
          <w:szCs w:val="22"/>
          <w:lang w:val="en-US"/>
        </w:rPr>
        <w:t>’</w:t>
      </w:r>
      <w:r w:rsidRPr="004E2239">
        <w:rPr>
          <w:rFonts w:asciiTheme="minorHAnsi" w:hAnsiTheme="minorHAnsi" w:cstheme="minorBidi"/>
          <w:color w:val="auto"/>
          <w:sz w:val="22"/>
          <w:szCs w:val="22"/>
          <w:lang w:val="en-US"/>
        </w:rPr>
        <w:t xml:space="preserve">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If not targeted, negative consequences may seriously jeopardize future CJTF 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w:t>
      </w:r>
      <w:r w:rsidR="008B1508" w:rsidRPr="004E2239">
        <w:rPr>
          <w:lang w:val="en-US"/>
        </w:rPr>
        <w:t>geted, negative consequence may</w:t>
      </w:r>
      <w:r w:rsidRPr="004E2239">
        <w:rPr>
          <w:lang w:val="en-US"/>
        </w:rPr>
        <w:t xml:space="preserve"> significantly hamper CJTF 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C </w:t>
      </w:r>
      <w:r w:rsidR="00C21D7E" w:rsidRPr="004E2239">
        <w:rPr>
          <w:lang w:val="en-US"/>
        </w:rPr>
        <w:t>will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Targets with priority C will eventually require target</w:t>
      </w:r>
      <w:r w:rsidR="00C21D7E" w:rsidRPr="004E2239">
        <w:rPr>
          <w:lang w:val="en-US"/>
        </w:rPr>
        <w:t xml:space="preserve">ing due to </w:t>
      </w:r>
      <w:r w:rsidRPr="004E2239">
        <w:rPr>
          <w:lang w:val="en-US"/>
        </w:rPr>
        <w:t xml:space="preserve">Combined </w:t>
      </w:r>
      <w:r w:rsidR="00C21D7E" w:rsidRPr="004E2239">
        <w:rPr>
          <w:lang w:val="en-US"/>
        </w:rPr>
        <w:t>J</w:t>
      </w:r>
      <w:r w:rsidRPr="004E2239">
        <w:rPr>
          <w:lang w:val="en-US"/>
        </w:rPr>
        <w:t xml:space="preserve">oint </w:t>
      </w:r>
      <w:r w:rsidR="00C21D7E" w:rsidRPr="004E2239">
        <w:rPr>
          <w:lang w:val="en-US"/>
        </w:rPr>
        <w:t>F</w:t>
      </w:r>
      <w:r w:rsidRPr="004E2239">
        <w:rPr>
          <w:lang w:val="en-US"/>
        </w:rPr>
        <w:t xml:space="preserve">orce </w:t>
      </w:r>
      <w:r w:rsidR="00C21D7E" w:rsidRPr="004E2239">
        <w:rPr>
          <w:lang w:val="en-US"/>
        </w:rPr>
        <w:t>C</w:t>
      </w:r>
      <w:r w:rsidRPr="004E2239">
        <w:rPr>
          <w:lang w:val="en-US"/>
        </w:rPr>
        <w:t>ommanders</w:t>
      </w:r>
      <w:r w:rsidR="0054473E">
        <w:rPr>
          <w:lang w:val="en-US"/>
        </w:rPr>
        <w:t>’</w:t>
      </w:r>
      <w:r w:rsidRPr="004E2239">
        <w:rPr>
          <w:lang w:val="en-US"/>
        </w:rPr>
        <w:t xml:space="preserve"> (CJTF)</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 xml:space="preserve">may be required for </w:t>
      </w:r>
      <w:r w:rsidR="003B38CA" w:rsidRPr="004E2239">
        <w:rPr>
          <w:lang w:val="en-US"/>
        </w:rPr>
        <w:t>targeting but</w:t>
      </w:r>
      <w:r w:rsidR="0054473E">
        <w:rPr>
          <w:lang w:val="en-US"/>
        </w:rPr>
        <w:t xml:space="preserve">are </w:t>
      </w:r>
      <w:r w:rsidR="00C21D7E" w:rsidRPr="004E2239">
        <w:rPr>
          <w:lang w:val="en-US"/>
        </w:rPr>
        <w:t xml:space="preserve">not </w:t>
      </w:r>
      <w:r w:rsidR="0054473E">
        <w:rPr>
          <w:lang w:val="en-US"/>
        </w:rPr>
        <w:t xml:space="preserve">considered </w:t>
      </w:r>
      <w:r w:rsidR="00C21D7E" w:rsidRPr="004E2239">
        <w:rPr>
          <w:lang w:val="en-US"/>
        </w:rPr>
        <w:t>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FC5822" w:rsidRDefault="00FC5822">
      <w:pPr>
        <w:rPr>
          <w:rFonts w:asciiTheme="majorHAnsi" w:eastAsiaTheme="majorEastAsia" w:hAnsiTheme="majorHAnsi" w:cstheme="majorBidi"/>
          <w:b/>
          <w:bCs/>
          <w:color w:val="800080" w:themeColor="accent3"/>
          <w:sz w:val="26"/>
          <w:szCs w:val="26"/>
          <w:lang w:val="en-US"/>
        </w:rPr>
      </w:pPr>
      <w:r>
        <w:rPr>
          <w:lang w:val="en-US"/>
        </w:rPr>
        <w:br w:type="page"/>
      </w:r>
    </w:p>
    <w:p w:rsidR="00237DA9" w:rsidRPr="004E2239" w:rsidRDefault="00237DA9" w:rsidP="00237DA9">
      <w:pPr>
        <w:pStyle w:val="Overskrift2"/>
        <w:rPr>
          <w:lang w:val="en-US"/>
        </w:rPr>
      </w:pPr>
      <w:r w:rsidRPr="004E2239">
        <w:rPr>
          <w:lang w:val="en-US"/>
        </w:rPr>
        <w:lastRenderedPageBreak/>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r w:rsidRPr="004E2239">
        <w:rPr>
          <w:lang w:val="en-US"/>
        </w:rPr>
        <w:t xml:space="preserve">1)To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r w:rsidRPr="004E2239">
        <w:rPr>
          <w:lang w:val="en-US"/>
        </w:rPr>
        <w:t>Attrit</w:t>
      </w:r>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w:t>
      </w:r>
      <w:r w:rsidR="003B38CA" w:rsidRPr="004E2239">
        <w:rPr>
          <w:lang w:val="en-US"/>
        </w:rPr>
        <w:t>functions operation</w:t>
      </w:r>
      <w:r w:rsidRPr="004E2239">
        <w:rPr>
          <w:lang w:val="en-US"/>
        </w:rPr>
        <w:t xml:space="preserve"> is </w:t>
      </w:r>
      <w:r w:rsidR="00C15869" w:rsidRPr="004E2239">
        <w:rPr>
          <w:lang w:val="en-US"/>
        </w:rPr>
        <w:t>impaired</w:t>
      </w:r>
      <w:r w:rsidRPr="004E2239">
        <w:rPr>
          <w:lang w:val="en-US"/>
        </w:rPr>
        <w:t xml:space="preserve"> over the short term and the damage does not extend to all facets of the </w:t>
      </w:r>
      <w:r w:rsidR="003B38CA" w:rsidRPr="004E2239">
        <w:rPr>
          <w:lang w:val="en-US"/>
        </w:rPr>
        <w:t>function’s</w:t>
      </w:r>
      <w:r w:rsidRPr="004E2239">
        <w:rPr>
          <w:lang w:val="en-US"/>
        </w:rPr>
        <w:t xml:space="preserve">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3B38CA"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3D487A" w:rsidRPr="004E2239" w:rsidRDefault="003D487A" w:rsidP="003D487A">
      <w:pPr>
        <w:pStyle w:val="Overskrift2"/>
        <w:rPr>
          <w:lang w:val="en-US"/>
        </w:rPr>
      </w:pPr>
      <w:r w:rsidRPr="004E2239">
        <w:rPr>
          <w:lang w:val="en-US"/>
        </w:rPr>
        <w:lastRenderedPageBreak/>
        <w:t>Close Air Support (CAS)</w:t>
      </w:r>
    </w:p>
    <w:p w:rsidR="003D487A" w:rsidRPr="004E2239" w:rsidRDefault="003D487A" w:rsidP="00237DA9">
      <w:pPr>
        <w:pStyle w:val="Ingenmellomrom"/>
        <w:rPr>
          <w:lang w:val="en-US"/>
        </w:rPr>
      </w:pPr>
      <w:r w:rsidRPr="004E2239">
        <w:rPr>
          <w:lang w:val="en-US"/>
        </w:rPr>
        <w:t xml:space="preserve">The following formats are used for CAS operations in </w:t>
      </w:r>
      <w:r w:rsidR="00506B48">
        <w:rPr>
          <w:lang w:val="en-US"/>
        </w:rPr>
        <w:t>operation ARCTIC CITADEL</w:t>
      </w:r>
      <w:r w:rsidRPr="004E2239">
        <w:rPr>
          <w:lang w:val="en-US"/>
        </w:rPr>
        <w:t>:</w:t>
      </w: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CA397C"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237DA9">
      <w:pPr>
        <w:pStyle w:val="Ingenmellomrom"/>
        <w:rPr>
          <w:lang w:val="en-US"/>
        </w:rPr>
      </w:pPr>
    </w:p>
    <w:p w:rsidR="00C21D7E" w:rsidRPr="003B38CA" w:rsidRDefault="003D487A" w:rsidP="00EE0D98">
      <w:pPr>
        <w:pStyle w:val="Overskrift3"/>
        <w:rPr>
          <w:lang w:val="en-US"/>
        </w:rPr>
      </w:pPr>
      <w:r w:rsidRPr="004E2239">
        <w:rPr>
          <w:lang w:val="en-US"/>
        </w:rPr>
        <w:t>CAS brief</w:t>
      </w:r>
    </w:p>
    <w:tbl>
      <w:tblPr>
        <w:tblStyle w:val="Tabellrutenett"/>
        <w:tblW w:w="0" w:type="auto"/>
        <w:tblInd w:w="817" w:type="dxa"/>
        <w:tblLook w:val="04A0"/>
      </w:tblPr>
      <w:tblGrid>
        <w:gridCol w:w="618"/>
        <w:gridCol w:w="3690"/>
      </w:tblGrid>
      <w:tr w:rsidR="00D23D32" w:rsidRPr="004E2239" w:rsidTr="0038251B">
        <w:tc>
          <w:tcPr>
            <w:tcW w:w="4308" w:type="dxa"/>
            <w:gridSpan w:val="2"/>
          </w:tcPr>
          <w:p w:rsidR="00D23D32" w:rsidRPr="00D23D32" w:rsidRDefault="00D23D32" w:rsidP="00EE0D98">
            <w:pPr>
              <w:pStyle w:val="Ingenmellomrom"/>
              <w:rPr>
                <w:b/>
                <w:bCs/>
                <w:lang w:val="en-US"/>
              </w:rPr>
            </w:pPr>
            <w:r w:rsidRPr="00D23D32">
              <w:rPr>
                <w:b/>
                <w:bCs/>
                <w:lang w:val="en-US"/>
              </w:rPr>
              <w:t>Gameplan</w:t>
            </w:r>
          </w:p>
        </w:tc>
      </w:tr>
      <w:tr w:rsidR="009B1978" w:rsidRPr="004E2239" w:rsidTr="0038251B">
        <w:tc>
          <w:tcPr>
            <w:tcW w:w="4308" w:type="dxa"/>
            <w:gridSpan w:val="2"/>
          </w:tcPr>
          <w:p w:rsidR="009B1978" w:rsidRPr="004E2239" w:rsidRDefault="009B1978" w:rsidP="00EE0D98">
            <w:pPr>
              <w:pStyle w:val="Ingenmellomrom"/>
              <w:rPr>
                <w:lang w:val="en-US"/>
              </w:rPr>
            </w:pPr>
            <w:r w:rsidRPr="004E2239">
              <w:rPr>
                <w:lang w:val="en-US"/>
              </w:rPr>
              <w:t>Type of control</w:t>
            </w:r>
            <w:r w:rsidR="00D23D32">
              <w:rPr>
                <w:lang w:val="en-US"/>
              </w:rPr>
              <w:t xml:space="preserve"> ( 1/2/3 )</w:t>
            </w:r>
          </w:p>
        </w:tc>
      </w:tr>
      <w:tr w:rsidR="009B1978" w:rsidRPr="00CA397C" w:rsidTr="0038251B">
        <w:tc>
          <w:tcPr>
            <w:tcW w:w="4308" w:type="dxa"/>
            <w:gridSpan w:val="2"/>
          </w:tcPr>
          <w:p w:rsidR="009B1978" w:rsidRPr="004E2239" w:rsidRDefault="00D23D32" w:rsidP="00EE0D98">
            <w:pPr>
              <w:pStyle w:val="Ingenmellomrom"/>
              <w:rPr>
                <w:lang w:val="en-US"/>
              </w:rPr>
            </w:pPr>
            <w:r w:rsidRPr="00D23D32">
              <w:rPr>
                <w:lang w:val="en-US"/>
              </w:rPr>
              <w:t xml:space="preserve">Method of engagement </w:t>
            </w:r>
            <w:r>
              <w:rPr>
                <w:lang w:val="en-US"/>
              </w:rPr>
              <w:t>(</w:t>
            </w:r>
            <w:r w:rsidR="009B1978" w:rsidRPr="004E2239">
              <w:rPr>
                <w:lang w:val="en-US"/>
              </w:rPr>
              <w:t>Bomb on target / Bomb on coordinate</w:t>
            </w:r>
            <w:r>
              <w:rPr>
                <w:lang w:val="en-US"/>
              </w:rPr>
              <w:t xml:space="preserve"> )</w:t>
            </w:r>
          </w:p>
        </w:tc>
      </w:tr>
      <w:tr w:rsidR="009B1978" w:rsidRPr="004E2239" w:rsidTr="0038251B">
        <w:trPr>
          <w:trHeight w:val="283"/>
        </w:trPr>
        <w:tc>
          <w:tcPr>
            <w:tcW w:w="4308" w:type="dxa"/>
            <w:gridSpan w:val="2"/>
          </w:tcPr>
          <w:p w:rsidR="009B1978" w:rsidRPr="004E2239" w:rsidRDefault="009B1978" w:rsidP="00EE0D98">
            <w:pPr>
              <w:pStyle w:val="Ingenmellomrom"/>
              <w:rPr>
                <w:lang w:val="en-US"/>
              </w:rPr>
            </w:pPr>
            <w:r w:rsidRPr="004E2239">
              <w:rPr>
                <w:lang w:val="en-US"/>
              </w:rPr>
              <w:t>Ordnance</w:t>
            </w:r>
          </w:p>
        </w:tc>
      </w:tr>
      <w:tr w:rsidR="009B1978" w:rsidRPr="004E2239" w:rsidTr="0038251B">
        <w:tc>
          <w:tcPr>
            <w:tcW w:w="4308" w:type="dxa"/>
            <w:gridSpan w:val="2"/>
          </w:tcPr>
          <w:p w:rsidR="009B1978" w:rsidRPr="0038251B" w:rsidRDefault="0038251B" w:rsidP="00EE0D98">
            <w:pPr>
              <w:pStyle w:val="Ingenmellomrom"/>
              <w:rPr>
                <w:b/>
                <w:bCs/>
                <w:lang w:val="en-US"/>
              </w:rPr>
            </w:pPr>
            <w:r w:rsidRPr="0038251B">
              <w:rPr>
                <w:b/>
                <w:bCs/>
                <w:lang w:val="en-US"/>
              </w:rPr>
              <w:t>9-line</w:t>
            </w:r>
          </w:p>
        </w:tc>
      </w:tr>
      <w:tr w:rsidR="009B1978" w:rsidRPr="004E2239" w:rsidTr="0038251B">
        <w:tc>
          <w:tcPr>
            <w:tcW w:w="618" w:type="dxa"/>
          </w:tcPr>
          <w:p w:rsidR="009B1978" w:rsidRPr="004E2239" w:rsidRDefault="009B1978" w:rsidP="00EE0D98">
            <w:pPr>
              <w:pStyle w:val="Ingenmellomrom"/>
              <w:rPr>
                <w:lang w:val="en-US"/>
              </w:rPr>
            </w:pPr>
            <w:r>
              <w:rPr>
                <w:lang w:val="en-US"/>
              </w:rPr>
              <w:t>1</w:t>
            </w:r>
          </w:p>
        </w:tc>
        <w:tc>
          <w:tcPr>
            <w:tcW w:w="3690" w:type="dxa"/>
          </w:tcPr>
          <w:p w:rsidR="009B1978" w:rsidRPr="004E2239" w:rsidRDefault="009B1978" w:rsidP="00EE0D98">
            <w:pPr>
              <w:pStyle w:val="Ingenmellomrom"/>
              <w:rPr>
                <w:lang w:val="en-US"/>
              </w:rPr>
            </w:pPr>
            <w:r w:rsidRPr="004E2239">
              <w:rPr>
                <w:lang w:val="en-US"/>
              </w:rPr>
              <w:t>IP</w:t>
            </w:r>
            <w:r w:rsidR="00D23D32">
              <w:rPr>
                <w:lang w:val="en-US"/>
              </w:rPr>
              <w:t>/BP</w:t>
            </w:r>
          </w:p>
        </w:tc>
      </w:tr>
      <w:tr w:rsidR="009B1978" w:rsidRPr="004E2239" w:rsidTr="0038251B">
        <w:tc>
          <w:tcPr>
            <w:tcW w:w="618" w:type="dxa"/>
          </w:tcPr>
          <w:p w:rsidR="009B1978" w:rsidRPr="004E2239" w:rsidRDefault="009B1978" w:rsidP="00EE0D98">
            <w:pPr>
              <w:pStyle w:val="Ingenmellomrom"/>
              <w:rPr>
                <w:lang w:val="en-US"/>
              </w:rPr>
            </w:pPr>
            <w:r>
              <w:rPr>
                <w:lang w:val="en-US"/>
              </w:rPr>
              <w:t>2</w:t>
            </w:r>
          </w:p>
        </w:tc>
        <w:tc>
          <w:tcPr>
            <w:tcW w:w="3690" w:type="dxa"/>
          </w:tcPr>
          <w:p w:rsidR="009B1978" w:rsidRPr="004E2239" w:rsidRDefault="009B1978" w:rsidP="00EE0D98">
            <w:pPr>
              <w:pStyle w:val="Ingenmellomrom"/>
              <w:rPr>
                <w:lang w:val="en-US"/>
              </w:rPr>
            </w:pPr>
            <w:r w:rsidRPr="004E2239">
              <w:rPr>
                <w:lang w:val="en-US"/>
              </w:rPr>
              <w:t>Heading</w:t>
            </w:r>
          </w:p>
        </w:tc>
      </w:tr>
      <w:tr w:rsidR="009B1978" w:rsidRPr="004E2239" w:rsidTr="0038251B">
        <w:tc>
          <w:tcPr>
            <w:tcW w:w="618" w:type="dxa"/>
          </w:tcPr>
          <w:p w:rsidR="009B1978" w:rsidRPr="004E2239" w:rsidRDefault="009B1978" w:rsidP="00EE0D98">
            <w:pPr>
              <w:pStyle w:val="Ingenmellomrom"/>
              <w:rPr>
                <w:lang w:val="en-US"/>
              </w:rPr>
            </w:pPr>
            <w:r>
              <w:rPr>
                <w:lang w:val="en-US"/>
              </w:rPr>
              <w:t>3</w:t>
            </w:r>
          </w:p>
        </w:tc>
        <w:tc>
          <w:tcPr>
            <w:tcW w:w="3690" w:type="dxa"/>
          </w:tcPr>
          <w:p w:rsidR="009B1978" w:rsidRPr="004E2239" w:rsidRDefault="009B1978" w:rsidP="00EE0D98">
            <w:pPr>
              <w:pStyle w:val="Ingenmellomrom"/>
              <w:rPr>
                <w:lang w:val="en-US"/>
              </w:rPr>
            </w:pPr>
            <w:r w:rsidRPr="004E2239">
              <w:rPr>
                <w:lang w:val="en-US"/>
              </w:rPr>
              <w:t>Distance</w:t>
            </w:r>
          </w:p>
        </w:tc>
      </w:tr>
      <w:tr w:rsidR="009B1978" w:rsidRPr="004E2239" w:rsidTr="0038251B">
        <w:tc>
          <w:tcPr>
            <w:tcW w:w="618" w:type="dxa"/>
          </w:tcPr>
          <w:p w:rsidR="009B1978" w:rsidRPr="004E2239" w:rsidRDefault="009B1978" w:rsidP="00EE0D98">
            <w:pPr>
              <w:pStyle w:val="Ingenmellomrom"/>
              <w:rPr>
                <w:lang w:val="en-US"/>
              </w:rPr>
            </w:pPr>
            <w:r>
              <w:rPr>
                <w:lang w:val="en-US"/>
              </w:rPr>
              <w:t>4</w:t>
            </w:r>
          </w:p>
        </w:tc>
        <w:tc>
          <w:tcPr>
            <w:tcW w:w="3690" w:type="dxa"/>
          </w:tcPr>
          <w:p w:rsidR="009B1978" w:rsidRPr="004E2239" w:rsidRDefault="009B1978" w:rsidP="00EE0D98">
            <w:pPr>
              <w:pStyle w:val="Ingenmellomrom"/>
              <w:rPr>
                <w:lang w:val="en-US"/>
              </w:rPr>
            </w:pPr>
            <w:r w:rsidRPr="004E2239">
              <w:rPr>
                <w:lang w:val="en-US"/>
              </w:rPr>
              <w:t>Target elevation</w:t>
            </w:r>
          </w:p>
        </w:tc>
      </w:tr>
      <w:tr w:rsidR="009B1978" w:rsidRPr="004E2239" w:rsidTr="0038251B">
        <w:tc>
          <w:tcPr>
            <w:tcW w:w="618" w:type="dxa"/>
          </w:tcPr>
          <w:p w:rsidR="009B1978" w:rsidRPr="004E2239" w:rsidRDefault="009B1978" w:rsidP="00EE0D98">
            <w:pPr>
              <w:pStyle w:val="Ingenmellomrom"/>
              <w:rPr>
                <w:lang w:val="en-US"/>
              </w:rPr>
            </w:pPr>
            <w:r>
              <w:rPr>
                <w:lang w:val="en-US"/>
              </w:rPr>
              <w:t>5</w:t>
            </w:r>
          </w:p>
        </w:tc>
        <w:tc>
          <w:tcPr>
            <w:tcW w:w="3690" w:type="dxa"/>
          </w:tcPr>
          <w:p w:rsidR="009B1978" w:rsidRPr="004E2239" w:rsidRDefault="009B1978" w:rsidP="00EE0D98">
            <w:pPr>
              <w:pStyle w:val="Ingenmellomrom"/>
              <w:rPr>
                <w:lang w:val="en-US"/>
              </w:rPr>
            </w:pPr>
            <w:r w:rsidRPr="004E2239">
              <w:rPr>
                <w:lang w:val="en-US"/>
              </w:rPr>
              <w:t>Target description</w:t>
            </w:r>
          </w:p>
        </w:tc>
      </w:tr>
      <w:tr w:rsidR="009B1978" w:rsidRPr="004E2239" w:rsidTr="0038251B">
        <w:tc>
          <w:tcPr>
            <w:tcW w:w="618" w:type="dxa"/>
          </w:tcPr>
          <w:p w:rsidR="009B1978" w:rsidRPr="004E2239" w:rsidRDefault="009B1978" w:rsidP="00EE0D98">
            <w:pPr>
              <w:pStyle w:val="Ingenmellomrom"/>
              <w:rPr>
                <w:lang w:val="en-US"/>
              </w:rPr>
            </w:pPr>
            <w:r>
              <w:rPr>
                <w:lang w:val="en-US"/>
              </w:rPr>
              <w:t>6</w:t>
            </w:r>
          </w:p>
        </w:tc>
        <w:tc>
          <w:tcPr>
            <w:tcW w:w="3690" w:type="dxa"/>
          </w:tcPr>
          <w:p w:rsidR="009B1978" w:rsidRPr="004E2239" w:rsidRDefault="009B1978" w:rsidP="00EE0D98">
            <w:pPr>
              <w:pStyle w:val="Ingenmellomrom"/>
              <w:rPr>
                <w:lang w:val="en-US"/>
              </w:rPr>
            </w:pPr>
            <w:r w:rsidRPr="004E2239">
              <w:rPr>
                <w:lang w:val="en-US"/>
              </w:rPr>
              <w:t>Target location</w:t>
            </w:r>
          </w:p>
        </w:tc>
      </w:tr>
      <w:tr w:rsidR="009B1978" w:rsidRPr="004E2239" w:rsidTr="0038251B">
        <w:tc>
          <w:tcPr>
            <w:tcW w:w="618" w:type="dxa"/>
          </w:tcPr>
          <w:p w:rsidR="009B1978" w:rsidRPr="004E2239" w:rsidRDefault="009B1978" w:rsidP="00EE0D98">
            <w:pPr>
              <w:pStyle w:val="Ingenmellomrom"/>
              <w:rPr>
                <w:lang w:val="en-US"/>
              </w:rPr>
            </w:pPr>
            <w:r>
              <w:rPr>
                <w:lang w:val="en-US"/>
              </w:rPr>
              <w:t>7</w:t>
            </w:r>
          </w:p>
        </w:tc>
        <w:tc>
          <w:tcPr>
            <w:tcW w:w="3690" w:type="dxa"/>
          </w:tcPr>
          <w:p w:rsidR="009B1978" w:rsidRPr="004E2239" w:rsidRDefault="009B1978" w:rsidP="00EE0D98">
            <w:pPr>
              <w:pStyle w:val="Ingenmellomrom"/>
              <w:rPr>
                <w:lang w:val="en-US"/>
              </w:rPr>
            </w:pPr>
            <w:r w:rsidRPr="004E2239">
              <w:rPr>
                <w:lang w:val="en-US"/>
              </w:rPr>
              <w:t>Type Mark            Laser code:</w:t>
            </w:r>
          </w:p>
        </w:tc>
      </w:tr>
      <w:tr w:rsidR="009B1978" w:rsidRPr="004E2239" w:rsidTr="0038251B">
        <w:tc>
          <w:tcPr>
            <w:tcW w:w="618" w:type="dxa"/>
          </w:tcPr>
          <w:p w:rsidR="009B1978" w:rsidRPr="004E2239" w:rsidRDefault="009B1978" w:rsidP="00EE0D98">
            <w:pPr>
              <w:pStyle w:val="Ingenmellomrom"/>
              <w:rPr>
                <w:lang w:val="en-US"/>
              </w:rPr>
            </w:pPr>
            <w:r>
              <w:rPr>
                <w:lang w:val="en-US"/>
              </w:rPr>
              <w:t>8</w:t>
            </w:r>
          </w:p>
        </w:tc>
        <w:tc>
          <w:tcPr>
            <w:tcW w:w="3690" w:type="dxa"/>
          </w:tcPr>
          <w:p w:rsidR="009B1978" w:rsidRPr="004E2239" w:rsidRDefault="009B1978" w:rsidP="00EE0D98">
            <w:pPr>
              <w:pStyle w:val="Ingenmellomrom"/>
              <w:rPr>
                <w:lang w:val="en-US"/>
              </w:rPr>
            </w:pPr>
            <w:r w:rsidRPr="004E2239">
              <w:rPr>
                <w:lang w:val="en-US"/>
              </w:rPr>
              <w:t>Friendlies</w:t>
            </w:r>
          </w:p>
        </w:tc>
      </w:tr>
      <w:tr w:rsidR="009B1978" w:rsidRPr="004E2239" w:rsidTr="0038251B">
        <w:tc>
          <w:tcPr>
            <w:tcW w:w="618" w:type="dxa"/>
          </w:tcPr>
          <w:p w:rsidR="009B1978" w:rsidRPr="004E2239" w:rsidRDefault="009B1978" w:rsidP="00EE0D98">
            <w:pPr>
              <w:pStyle w:val="Ingenmellomrom"/>
              <w:rPr>
                <w:lang w:val="en-US"/>
              </w:rPr>
            </w:pPr>
            <w:r>
              <w:rPr>
                <w:lang w:val="en-US"/>
              </w:rPr>
              <w:t>9</w:t>
            </w:r>
          </w:p>
        </w:tc>
        <w:tc>
          <w:tcPr>
            <w:tcW w:w="3690" w:type="dxa"/>
          </w:tcPr>
          <w:p w:rsidR="009B1978" w:rsidRPr="004E2239" w:rsidRDefault="009B1978" w:rsidP="00EE0D98">
            <w:pPr>
              <w:pStyle w:val="Ingenmellomrom"/>
              <w:rPr>
                <w:lang w:val="en-US"/>
              </w:rPr>
            </w:pPr>
            <w:r w:rsidRPr="004E2239">
              <w:rPr>
                <w:lang w:val="en-US"/>
              </w:rPr>
              <w:t>Egress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Remarks</w:t>
            </w:r>
          </w:p>
        </w:tc>
      </w:tr>
      <w:tr w:rsidR="009B1978" w:rsidRPr="004E2239" w:rsidTr="0038251B">
        <w:tc>
          <w:tcPr>
            <w:tcW w:w="618" w:type="dxa"/>
          </w:tcPr>
          <w:p w:rsidR="009B1978" w:rsidRPr="004E2239" w:rsidRDefault="009B1978" w:rsidP="00EE0D98">
            <w:pPr>
              <w:pStyle w:val="Ingenmellomrom"/>
              <w:rPr>
                <w:lang w:val="en-US"/>
              </w:rPr>
            </w:pPr>
          </w:p>
        </w:tc>
        <w:tc>
          <w:tcPr>
            <w:tcW w:w="3690" w:type="dxa"/>
          </w:tcPr>
          <w:p w:rsidR="009B1978" w:rsidRPr="004E2239" w:rsidRDefault="009B1978"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786989" w:rsidRDefault="00786989">
      <w:pPr>
        <w:rPr>
          <w:rFonts w:asciiTheme="majorHAnsi" w:eastAsiaTheme="majorEastAsia" w:hAnsiTheme="majorHAnsi" w:cstheme="majorBidi"/>
          <w:b/>
          <w:bCs/>
          <w:color w:val="800080" w:themeColor="accent3"/>
          <w:sz w:val="26"/>
          <w:szCs w:val="26"/>
          <w:lang w:val="en-US"/>
        </w:rPr>
      </w:pPr>
      <w:r>
        <w:rPr>
          <w:lang w:val="en-US"/>
        </w:rPr>
        <w:br w:type="page"/>
      </w:r>
    </w:p>
    <w:p w:rsidR="00603143" w:rsidRPr="004E2239" w:rsidRDefault="00603143" w:rsidP="00603143">
      <w:pPr>
        <w:pStyle w:val="Overskrift2"/>
        <w:rPr>
          <w:lang w:val="en-US"/>
        </w:rPr>
      </w:pPr>
      <w:r w:rsidRPr="004E2239">
        <w:rPr>
          <w:lang w:val="en-US"/>
        </w:rPr>
        <w:lastRenderedPageBreak/>
        <w:t>SCAR</w:t>
      </w:r>
    </w:p>
    <w:p w:rsidR="00587FC1" w:rsidRPr="001A179A" w:rsidRDefault="00587FC1" w:rsidP="00587FC1">
      <w:pPr>
        <w:pStyle w:val="Ingenmellomrom"/>
        <w:rPr>
          <w:lang w:val="en-US"/>
        </w:rPr>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Pr="001A179A" w:rsidRDefault="00547007" w:rsidP="00587FC1">
      <w:pPr>
        <w:pStyle w:val="Ingenmellomrom"/>
        <w:rPr>
          <w:lang w:val="en-US"/>
        </w:rPr>
      </w:pPr>
    </w:p>
    <w:p w:rsidR="00547007" w:rsidRPr="006D6516" w:rsidRDefault="00547007" w:rsidP="00547007">
      <w:pPr>
        <w:pStyle w:val="Overskrift2"/>
        <w:rPr>
          <w:lang w:val="en-US"/>
        </w:rPr>
      </w:pPr>
      <w:r w:rsidRPr="006D6516">
        <w:rPr>
          <w:lang w:val="en-US"/>
        </w:rPr>
        <w:t>Time Sensitive Targeting (TST)</w:t>
      </w:r>
    </w:p>
    <w:p w:rsidR="00547007" w:rsidRPr="006D6516" w:rsidRDefault="00547007" w:rsidP="00587FC1">
      <w:pPr>
        <w:pStyle w:val="Ingenmellomrom"/>
        <w:rPr>
          <w:lang w:val="en-US"/>
        </w:rPr>
      </w:pPr>
      <w:r w:rsidRPr="006D6516">
        <w:rPr>
          <w:lang w:val="en-US"/>
        </w:rPr>
        <w:t>TST are of critical importance for the overall execution of the campaign. If any TST target is located during execution of a mission, this will take precedence over any other tasking, and resources should be used to neutralize this target</w:t>
      </w:r>
      <w:r w:rsidR="006D6516" w:rsidRPr="006D6516">
        <w:rPr>
          <w:lang w:val="en-US"/>
        </w:rPr>
        <w:t xml:space="preserve"> as soon as possible</w:t>
      </w:r>
      <w:r w:rsidRPr="006D6516">
        <w:rPr>
          <w:lang w:val="en-US"/>
        </w:rPr>
        <w:t>.</w:t>
      </w:r>
    </w:p>
    <w:p w:rsidR="00547007" w:rsidRPr="006D6516" w:rsidRDefault="00547007" w:rsidP="00587FC1">
      <w:pPr>
        <w:pStyle w:val="Ingenmellomrom"/>
        <w:rPr>
          <w:lang w:val="en-US"/>
        </w:rPr>
      </w:pPr>
    </w:p>
    <w:p w:rsidR="00547007" w:rsidRPr="00547007" w:rsidRDefault="00547007" w:rsidP="00587FC1">
      <w:pPr>
        <w:pStyle w:val="Ingenmellomrom"/>
        <w:rPr>
          <w:lang w:val="en-US"/>
        </w:rPr>
      </w:pPr>
      <w:r w:rsidRPr="006D6516">
        <w:rPr>
          <w:lang w:val="en-US"/>
        </w:rPr>
        <w:t>TST matrix with valid TST targets, desired effect and accepted risk level is published daily together with the Joint Prioritized Target List (JPTL) by JFACC.</w:t>
      </w: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Pr="004E2239" w:rsidRDefault="00401FF4" w:rsidP="00401FF4">
      <w:pPr>
        <w:pStyle w:val="Ingenmellomrom"/>
        <w:rPr>
          <w:lang w:val="en-US"/>
        </w:rPr>
      </w:pPr>
      <w:r w:rsidRPr="004E2239">
        <w:rPr>
          <w:lang w:val="en-US"/>
        </w:rPr>
        <w:t>Tanker tracks will be named ARXXX.</w:t>
      </w:r>
    </w:p>
    <w:p w:rsidR="00401FF4" w:rsidRPr="004E2239" w:rsidRDefault="00401FF4" w:rsidP="00401FF4">
      <w:pPr>
        <w:pStyle w:val="Ingenmellomrom"/>
        <w:rPr>
          <w:lang w:val="en-US"/>
        </w:rPr>
      </w:pPr>
      <w:r w:rsidRPr="004E2239">
        <w:rPr>
          <w:lang w:val="en-US"/>
        </w:rPr>
        <w:t>AR6XX (Callsign TEXACO) fo</w:t>
      </w:r>
      <w:r w:rsidR="001730C6" w:rsidRPr="004E2239">
        <w:rPr>
          <w:lang w:val="en-US"/>
        </w:rPr>
        <w:t>r boom operations lower speed (speed 220kts FL115)</w:t>
      </w:r>
      <w:r w:rsidRPr="004E2239">
        <w:rPr>
          <w:lang w:val="en-US"/>
        </w:rPr>
        <w:t>.</w:t>
      </w:r>
    </w:p>
    <w:p w:rsidR="00401FF4" w:rsidRPr="004E2239" w:rsidRDefault="00401FF4" w:rsidP="00401FF4">
      <w:pPr>
        <w:pStyle w:val="Ingenmellomrom"/>
        <w:rPr>
          <w:lang w:val="en-US"/>
        </w:rPr>
      </w:pPr>
      <w:r w:rsidRPr="004E2239">
        <w:rPr>
          <w:lang w:val="en-US"/>
        </w:rPr>
        <w:t>AR7XX (Callsign ARCO) for boom operations higher speed (</w:t>
      </w:r>
      <w:r w:rsidR="00EC4236" w:rsidRPr="004E2239">
        <w:rPr>
          <w:lang w:val="en-US"/>
        </w:rPr>
        <w:t xml:space="preserve">speed </w:t>
      </w:r>
      <w:r w:rsidRPr="00506B48">
        <w:rPr>
          <w:highlight w:val="yellow"/>
          <w:lang w:val="en-US"/>
        </w:rPr>
        <w:t>M</w:t>
      </w:r>
      <w:r w:rsidR="00EC4236" w:rsidRPr="00506B48">
        <w:rPr>
          <w:highlight w:val="yellow"/>
          <w:lang w:val="en-US"/>
        </w:rPr>
        <w:t xml:space="preserve">ach </w:t>
      </w:r>
      <w:r w:rsidRPr="00506B48">
        <w:rPr>
          <w:highlight w:val="yellow"/>
          <w:lang w:val="en-US"/>
        </w:rPr>
        <w:t>0.6)</w:t>
      </w:r>
    </w:p>
    <w:p w:rsidR="00401FF4" w:rsidRPr="004E2239" w:rsidRDefault="00401FF4" w:rsidP="00401FF4">
      <w:pPr>
        <w:pStyle w:val="Ingenmellomrom"/>
        <w:rPr>
          <w:lang w:val="en-US"/>
        </w:rPr>
      </w:pPr>
      <w:r w:rsidRPr="004E2239">
        <w:rPr>
          <w:lang w:val="en-US"/>
        </w:rPr>
        <w:t>AR8XX (Callsign SHELL) for drogue operations (</w:t>
      </w:r>
      <w:r w:rsidR="00EC4236" w:rsidRPr="004E2239">
        <w:rPr>
          <w:lang w:val="en-US"/>
        </w:rPr>
        <w:t xml:space="preserve">speed </w:t>
      </w:r>
      <w:r w:rsidRPr="00506B48">
        <w:rPr>
          <w:highlight w:val="yellow"/>
          <w:lang w:val="en-US"/>
        </w:rPr>
        <w:t>M</w:t>
      </w:r>
      <w:r w:rsidR="00EC4236" w:rsidRPr="00506B48">
        <w:rPr>
          <w:highlight w:val="yellow"/>
          <w:lang w:val="en-US"/>
        </w:rPr>
        <w:t xml:space="preserve">ach </w:t>
      </w:r>
      <w:r w:rsidRPr="00506B48">
        <w:rPr>
          <w:highlight w:val="yellow"/>
          <w:lang w:val="en-US"/>
        </w:rPr>
        <w:t>0.6)</w:t>
      </w:r>
    </w:p>
    <w:p w:rsidR="00401FF4" w:rsidRPr="004E2239" w:rsidRDefault="00401FF4" w:rsidP="00401FF4">
      <w:pPr>
        <w:pStyle w:val="Ingenmellomrom"/>
        <w:rPr>
          <w:lang w:val="en-US"/>
        </w:rPr>
      </w:pPr>
      <w:r w:rsidRPr="004E2239">
        <w:rPr>
          <w:lang w:val="en-US"/>
        </w:rPr>
        <w:t>Altimeter setting.Unless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r w:rsidRPr="004E2239">
        <w:rPr>
          <w:noProof/>
        </w:rPr>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Vertical separation</w:t>
      </w:r>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t>Clearance</w:t>
      </w:r>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r w:rsidR="009B4223">
        <w:rPr>
          <w:lang w:val="en-US"/>
        </w:rPr>
        <w:t xml:space="preserve"> Wherever possible, flights should remain on the </w:t>
      </w:r>
      <w:r w:rsidR="009B1978">
        <w:rPr>
          <w:lang w:val="en-US"/>
        </w:rPr>
        <w:t xml:space="preserve">AWACS frequency </w:t>
      </w:r>
      <w:r w:rsidR="009B4223">
        <w:rPr>
          <w:lang w:val="en-US"/>
        </w:rPr>
        <w:t>as well as monitoring the tanker frequency.</w:t>
      </w:r>
    </w:p>
    <w:p w:rsidR="00401FF4" w:rsidRPr="004E2239" w:rsidRDefault="00401FF4" w:rsidP="00401FF4">
      <w:pPr>
        <w:pStyle w:val="Ingenmellomrom"/>
        <w:rPr>
          <w:lang w:val="en-US"/>
        </w:rPr>
      </w:pPr>
    </w:p>
    <w:p w:rsidR="00C15869" w:rsidRPr="004E2239" w:rsidRDefault="00401FF4" w:rsidP="00C15869">
      <w:pPr>
        <w:pStyle w:val="Overskrift2"/>
        <w:rPr>
          <w:lang w:val="en-US"/>
        </w:rPr>
      </w:pPr>
      <w:r w:rsidRPr="004E2239">
        <w:rPr>
          <w:lang w:val="en-US"/>
        </w:rPr>
        <w:lastRenderedPageBreak/>
        <w:t>Joining procedures</w:t>
      </w:r>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r w:rsidR="006D6516" w:rsidRPr="004E2239">
        <w:rPr>
          <w:lang w:val="en-US"/>
        </w:rPr>
        <w:t>receiver</w:t>
      </w:r>
      <w:r w:rsidRPr="004E2239">
        <w:rPr>
          <w:lang w:val="en-US"/>
        </w:rPr>
        <w:t xml:space="preserve"> of a formation may join directly astern the boom, when the </w:t>
      </w:r>
      <w:r w:rsidR="006D6516" w:rsidRPr="004E2239">
        <w:rPr>
          <w:lang w:val="en-US"/>
        </w:rPr>
        <w:t>receiver</w:t>
      </w:r>
      <w:r w:rsidRPr="004E2239">
        <w:rPr>
          <w:lang w:val="en-US"/>
        </w:rPr>
        <w:t xml:space="preserve"> has visually confirmed that no refueling is in progress.</w:t>
      </w:r>
    </w:p>
    <w:p w:rsidR="00401FF4" w:rsidRPr="004E2239" w:rsidRDefault="00401FF4" w:rsidP="00401FF4">
      <w:pPr>
        <w:pStyle w:val="Overskrift1"/>
        <w:rPr>
          <w:lang w:val="en-US"/>
        </w:rPr>
      </w:pPr>
      <w:r w:rsidRPr="004E2239">
        <w:rPr>
          <w:lang w:val="en-US"/>
        </w:rPr>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w:t>
      </w:r>
      <w:r w:rsidR="00506B48">
        <w:rPr>
          <w:lang w:val="en-US"/>
        </w:rPr>
        <w:t>Notia, Kambiland and Norway</w:t>
      </w:r>
      <w:r w:rsidRPr="004E2239">
        <w:rPr>
          <w:lang w:val="en-US"/>
        </w:rPr>
        <w:t xml:space="preserve"> 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r w:rsidRPr="004E2239">
        <w:rPr>
          <w:lang w:val="en-US"/>
        </w:rPr>
        <w:t>Airspace Control Measures</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flightplans. Minimum Risk Routes will be routes between Control/Initial Points. </w:t>
      </w:r>
    </w:p>
    <w:p w:rsidR="00401FF4" w:rsidRPr="004E2239" w:rsidRDefault="00FF5EB1" w:rsidP="00401FF4">
      <w:pPr>
        <w:pStyle w:val="Ingenmellomrom"/>
        <w:rPr>
          <w:lang w:val="en-US"/>
        </w:rPr>
      </w:pPr>
      <w:r>
        <w:rPr>
          <w:lang w:val="en-US"/>
        </w:rPr>
        <w:t>See Airspace Control Plan (ACP) for graphical representation of airspace control measures.</w:t>
      </w:r>
    </w:p>
    <w:p w:rsidR="00401FF4" w:rsidRPr="004E2239" w:rsidRDefault="00401FF4" w:rsidP="00401FF4">
      <w:pPr>
        <w:pStyle w:val="Ingenmellomrom"/>
        <w:rPr>
          <w:lang w:val="en-US"/>
        </w:rPr>
      </w:pPr>
    </w:p>
    <w:p w:rsidR="00C15869" w:rsidRPr="006D6516" w:rsidRDefault="00401FF4" w:rsidP="00C15869">
      <w:pPr>
        <w:pStyle w:val="Overskrift3"/>
        <w:rPr>
          <w:lang w:val="en-US"/>
        </w:rPr>
      </w:pPr>
      <w:r w:rsidRPr="006D6516">
        <w:rPr>
          <w:lang w:val="en-US"/>
        </w:rPr>
        <w:t>Con</w:t>
      </w:r>
      <w:r w:rsidR="00413875" w:rsidRPr="006D6516">
        <w:rPr>
          <w:lang w:val="en-US"/>
        </w:rPr>
        <w:t>tact</w:t>
      </w:r>
      <w:r w:rsidRPr="006D6516">
        <w:rPr>
          <w:lang w:val="en-US"/>
        </w:rPr>
        <w:t xml:space="preserve"> Points (CP)</w:t>
      </w:r>
    </w:p>
    <w:p w:rsidR="00401FF4" w:rsidRPr="004E2239" w:rsidRDefault="00413875" w:rsidP="00401FF4">
      <w:pPr>
        <w:pStyle w:val="Ingenmellomrom"/>
        <w:rPr>
          <w:lang w:val="en-US"/>
        </w:rPr>
      </w:pPr>
      <w:r w:rsidRPr="006D6516">
        <w:rPr>
          <w:lang w:val="en-US"/>
        </w:rPr>
        <w:t>Contact</w:t>
      </w:r>
      <w:r w:rsidR="00401FF4" w:rsidRPr="006D6516">
        <w:rPr>
          <w:lang w:val="en-US"/>
        </w:rPr>
        <w:t xml:space="preserve"> Points are points to be used to establish communications (ch</w:t>
      </w:r>
      <w:r w:rsidR="00B9224F" w:rsidRPr="006D6516">
        <w:rPr>
          <w:lang w:val="en-US"/>
        </w:rPr>
        <w:t>eck-in) with AWACS/FAC(A)/</w:t>
      </w:r>
      <w:r w:rsidR="00B9224F" w:rsidRPr="004E2239">
        <w:rPr>
          <w:lang w:val="en-US"/>
        </w:rPr>
        <w:t>SCAR</w:t>
      </w:r>
      <w:r w:rsidR="00401FF4"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Airspace Control Point</w:t>
      </w:r>
      <w:r w:rsidR="00506B48">
        <w:rPr>
          <w:lang w:val="en-US"/>
        </w:rPr>
        <w:t xml:space="preserve"> </w:t>
      </w:r>
      <w:r w:rsidRPr="004E2239">
        <w:rPr>
          <w:lang w:val="en-US"/>
        </w:rPr>
        <w:t>(ACP)</w:t>
      </w:r>
    </w:p>
    <w:p w:rsidR="00C15869" w:rsidRPr="004E2239" w:rsidRDefault="00CA397C" w:rsidP="00401FF4">
      <w:pPr>
        <w:pStyle w:val="Ingenmellomrom"/>
        <w:rPr>
          <w:lang w:val="en-US"/>
        </w:rPr>
      </w:pPr>
      <w:r>
        <w:rPr>
          <w:lang w:val="en-US"/>
        </w:rPr>
        <w:t xml:space="preserve">Airspace Control Point </w:t>
      </w:r>
      <w:r w:rsidR="00506B48" w:rsidRPr="004E2239">
        <w:rPr>
          <w:lang w:val="en-US"/>
        </w:rPr>
        <w:t>is</w:t>
      </w:r>
      <w:r w:rsidR="00C15869" w:rsidRPr="004E2239">
        <w:rPr>
          <w:lang w:val="en-US"/>
        </w:rPr>
        <w:t xml:space="preserve"> primarily designed to be </w:t>
      </w:r>
      <w:r w:rsidR="006D6516" w:rsidRPr="004E2239">
        <w:rPr>
          <w:lang w:val="en-US"/>
        </w:rPr>
        <w:t>routing points</w:t>
      </w:r>
      <w:r w:rsidR="00C15869" w:rsidRPr="004E2239">
        <w:rPr>
          <w:lang w:val="en-US"/>
        </w:rPr>
        <w:t xml:space="preserve"> for </w:t>
      </w:r>
      <w:r w:rsidR="006D6516" w:rsidRPr="004E2239">
        <w:rPr>
          <w:lang w:val="en-US"/>
        </w:rPr>
        <w:t>air traffic</w:t>
      </w:r>
      <w:r w:rsidR="00C15869" w:rsidRPr="004E2239">
        <w:rPr>
          <w:lang w:val="en-US"/>
        </w:rPr>
        <w:t xml:space="preserve">. </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Killbox</w:t>
      </w:r>
    </w:p>
    <w:p w:rsidR="00C15869" w:rsidRPr="004E2239" w:rsidRDefault="00401FF4" w:rsidP="00401FF4">
      <w:pPr>
        <w:pStyle w:val="Ingenmellomrom"/>
        <w:rPr>
          <w:lang w:val="en-US"/>
        </w:rPr>
      </w:pPr>
      <w:r w:rsidRPr="004E2239">
        <w:rPr>
          <w:lang w:val="en-US"/>
        </w:rPr>
        <w:t>Killbox is a three-dimensional target area.</w:t>
      </w:r>
      <w:r w:rsidR="00506B48">
        <w:rPr>
          <w:lang w:val="en-US"/>
        </w:rPr>
        <w:t xml:space="preserve"> </w:t>
      </w:r>
      <w:r w:rsidRPr="004E2239">
        <w:rPr>
          <w:lang w:val="en-US"/>
        </w:rPr>
        <w:t>It is a coordination measure enabling air assets to engage surface targets without needing further coordination with commanders and without terminal attack control. A killbox can</w:t>
      </w:r>
      <w:r w:rsidR="00C15869" w:rsidRPr="004E2239">
        <w:rPr>
          <w:lang w:val="en-US"/>
        </w:rPr>
        <w:t xml:space="preserve"> be under the control of any flight.</w:t>
      </w:r>
      <w:r w:rsidR="00506B48">
        <w:rPr>
          <w:lang w:val="en-US"/>
        </w:rPr>
        <w:t xml:space="preserve"> </w:t>
      </w:r>
      <w:r w:rsidRPr="004E2239">
        <w:rPr>
          <w:lang w:val="en-US"/>
        </w:rPr>
        <w:t xml:space="preserve">The space is defined by an area reference system.. A </w:t>
      </w:r>
      <w:r w:rsidR="00506B48">
        <w:rPr>
          <w:lang w:val="en-US"/>
        </w:rPr>
        <w:t>k</w:t>
      </w:r>
      <w:r w:rsidRPr="004E2239">
        <w:rPr>
          <w:lang w:val="en-US"/>
        </w:rPr>
        <w:t>illbox can be either active or closed.</w:t>
      </w:r>
      <w:r w:rsidR="00C15869" w:rsidRPr="004E2239">
        <w:rPr>
          <w:lang w:val="en-US"/>
        </w:rPr>
        <w:t xml:space="preserve"> Killboxes are assigned in ATO and are pre-planned.</w:t>
      </w:r>
    </w:p>
    <w:p w:rsidR="00C15869" w:rsidRPr="004E2239" w:rsidRDefault="00401FF4" w:rsidP="00C15869">
      <w:pPr>
        <w:pStyle w:val="Overskrift4"/>
        <w:rPr>
          <w:lang w:val="en-US"/>
        </w:rPr>
      </w:pPr>
      <w:r w:rsidRPr="004E2239">
        <w:rPr>
          <w:lang w:val="en-US"/>
        </w:rPr>
        <w:t>Active Killbox</w:t>
      </w:r>
    </w:p>
    <w:p w:rsidR="00401FF4" w:rsidRDefault="00401FF4" w:rsidP="00401FF4">
      <w:pPr>
        <w:pStyle w:val="Ingenmellomrom"/>
        <w:rPr>
          <w:lang w:val="en-US"/>
        </w:rPr>
      </w:pPr>
      <w:r w:rsidRPr="004E2239">
        <w:rPr>
          <w:lang w:val="en-US"/>
        </w:rPr>
        <w:t xml:space="preserve">This is a killbox </w:t>
      </w:r>
      <w:r w:rsidR="009B4223">
        <w:rPr>
          <w:lang w:val="en-US"/>
        </w:rPr>
        <w:t xml:space="preserve">currently allocated to a flight. Permission should be sought from the flight assigned to or controlling a killbox before entering, even if only to cross.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Closed Killbox</w:t>
      </w:r>
    </w:p>
    <w:p w:rsidR="00401FF4" w:rsidRPr="004E2239" w:rsidRDefault="00401FF4" w:rsidP="00401FF4">
      <w:pPr>
        <w:pStyle w:val="Ingenmellomrom"/>
        <w:rPr>
          <w:lang w:val="en-US"/>
        </w:rPr>
      </w:pPr>
      <w:r w:rsidRPr="004E2239">
        <w:rPr>
          <w:lang w:val="en-US"/>
        </w:rPr>
        <w:t>This is a killbox currently not in use by anyon</w:t>
      </w:r>
      <w:r w:rsidR="009B4223">
        <w:rPr>
          <w:lang w:val="en-US"/>
        </w:rPr>
        <w:t>e</w:t>
      </w:r>
      <w:r w:rsidRPr="004E2239">
        <w:rPr>
          <w:lang w:val="en-US"/>
        </w:rPr>
        <w:t xml:space="preserve"> and impose</w:t>
      </w:r>
      <w:r w:rsidR="009B4223">
        <w:rPr>
          <w:lang w:val="en-US"/>
        </w:rPr>
        <w:t>s</w:t>
      </w:r>
      <w:r w:rsidRPr="004E2239">
        <w:rPr>
          <w:lang w:val="en-US"/>
        </w:rPr>
        <w:t xml:space="preserve"> no restrictions on air operations. This is the default value for killboxes.</w:t>
      </w:r>
    </w:p>
    <w:p w:rsidR="00401FF4" w:rsidRPr="004E2239" w:rsidRDefault="00401FF4" w:rsidP="00401FF4">
      <w:pPr>
        <w:pStyle w:val="Ingenmellomrom"/>
        <w:rPr>
          <w:lang w:val="en-US"/>
        </w:rPr>
      </w:pPr>
    </w:p>
    <w:p w:rsidR="009B1978" w:rsidRDefault="009B1978">
      <w:pPr>
        <w:rPr>
          <w:rFonts w:asciiTheme="majorHAnsi" w:eastAsiaTheme="majorEastAsia" w:hAnsiTheme="majorHAnsi" w:cstheme="majorBidi"/>
          <w:b/>
          <w:bCs/>
          <w:i/>
          <w:iCs/>
          <w:color w:val="6565FF" w:themeColor="accent1"/>
          <w:lang w:val="en-US"/>
        </w:rPr>
      </w:pPr>
      <w:r>
        <w:rPr>
          <w:lang w:val="en-US"/>
        </w:rPr>
        <w:br w:type="page"/>
      </w:r>
    </w:p>
    <w:p w:rsidR="00C15869" w:rsidRPr="004E2239" w:rsidRDefault="00401FF4" w:rsidP="00C15869">
      <w:pPr>
        <w:pStyle w:val="Overskrift4"/>
        <w:rPr>
          <w:lang w:val="en-US"/>
        </w:rPr>
      </w:pPr>
      <w:r w:rsidRPr="004E2239">
        <w:rPr>
          <w:lang w:val="en-US"/>
        </w:rPr>
        <w:lastRenderedPageBreak/>
        <w:t xml:space="preserve">Restricted Operating Zone (ROZ) </w:t>
      </w:r>
    </w:p>
    <w:p w:rsidR="00401FF4" w:rsidRPr="004E2239" w:rsidRDefault="00401FF4" w:rsidP="00401FF4">
      <w:pPr>
        <w:pStyle w:val="Ingenmellomrom"/>
        <w:rPr>
          <w:lang w:val="en-US"/>
        </w:rPr>
      </w:pPr>
      <w:r w:rsidRPr="004E2239">
        <w:rPr>
          <w:lang w:val="en-US"/>
        </w:rPr>
        <w:t>ROZ are a temporarily airspace zone established for a specific mission. ROZ can be used to facilitate SCAR, CAS</w:t>
      </w:r>
      <w:r w:rsidR="00506B48">
        <w:rPr>
          <w:lang w:val="en-US"/>
        </w:rPr>
        <w:t xml:space="preserve"> or any other mission. As with k</w:t>
      </w:r>
      <w:r w:rsidRPr="004E2239">
        <w:rPr>
          <w:lang w:val="en-US"/>
        </w:rPr>
        <w:t>illbox, a ROZ have a</w:t>
      </w:r>
      <w:r w:rsidR="00311391">
        <w:rPr>
          <w:lang w:val="en-US"/>
        </w:rPr>
        <w:t>n</w:t>
      </w:r>
      <w:r w:rsidRPr="004E2239">
        <w:rPr>
          <w:lang w:val="en-US"/>
        </w:rPr>
        <w:t xml:space="preserve"> owner that control 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(FAC(A),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r w:rsidR="009448FE">
        <w:rPr>
          <w:lang w:val="en-US"/>
        </w:rPr>
        <w:t xml:space="preserve"> (MRR)</w:t>
      </w:r>
    </w:p>
    <w:p w:rsidR="00AD395D" w:rsidRPr="004E2239" w:rsidRDefault="00C15869" w:rsidP="00401FF4">
      <w:pPr>
        <w:pStyle w:val="Ingenmellomrom"/>
        <w:rPr>
          <w:lang w:val="en-US"/>
        </w:rPr>
      </w:pPr>
      <w:r w:rsidRPr="004E2239">
        <w:rPr>
          <w:lang w:val="en-US"/>
        </w:rPr>
        <w:t xml:space="preserve">Minimum Risk Route is a route that will keep air traffic </w:t>
      </w:r>
      <w:r w:rsidR="00C8169D">
        <w:rPr>
          <w:lang w:val="en-US"/>
        </w:rPr>
        <w:t>reasonably</w:t>
      </w:r>
      <w:r w:rsidRPr="004E2239">
        <w:rPr>
          <w:lang w:val="en-US"/>
        </w:rPr>
        <w:t xml:space="preserve">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Standard Pressure Settings (SPS)</w:t>
      </w:r>
    </w:p>
    <w:p w:rsidR="00401FF4" w:rsidRPr="004E2239" w:rsidRDefault="00401FF4" w:rsidP="00401FF4">
      <w:pPr>
        <w:pStyle w:val="Ingenmellomrom"/>
        <w:rPr>
          <w:lang w:val="en-US"/>
        </w:rPr>
      </w:pPr>
      <w:r w:rsidRPr="004E2239">
        <w:rPr>
          <w:lang w:val="en-US"/>
        </w:rPr>
        <w:t xml:space="preserve">For </w:t>
      </w:r>
      <w:r w:rsidR="00311391">
        <w:rPr>
          <w:lang w:val="en-US"/>
        </w:rPr>
        <w:t>OPA</w:t>
      </w:r>
      <w:r w:rsidR="00506B48">
        <w:rPr>
          <w:lang w:val="en-US"/>
        </w:rPr>
        <w:t>C</w:t>
      </w:r>
      <w:r w:rsidR="00311391">
        <w:rPr>
          <w:lang w:val="en-US"/>
        </w:rPr>
        <w:t>,</w:t>
      </w:r>
      <w:r w:rsidRPr="004E2239">
        <w:rPr>
          <w:lang w:val="en-US"/>
        </w:rPr>
        <w:t xml:space="preserve"> standard pressure setting at altitudes above </w:t>
      </w:r>
      <w:r w:rsidR="00506B48" w:rsidRPr="00506B48">
        <w:rPr>
          <w:highlight w:val="yellow"/>
          <w:lang w:val="en-US"/>
        </w:rPr>
        <w:t>7</w:t>
      </w:r>
      <w:r w:rsidR="009B4223" w:rsidRPr="00506B48">
        <w:rPr>
          <w:highlight w:val="yellow"/>
          <w:lang w:val="en-US"/>
        </w:rPr>
        <w:t>,</w:t>
      </w:r>
      <w:r w:rsidR="007C410B" w:rsidRPr="00506B48">
        <w:rPr>
          <w:highlight w:val="yellow"/>
          <w:lang w:val="en-US"/>
        </w:rPr>
        <w:t>000ft AMSL</w:t>
      </w:r>
      <w:r w:rsidR="007C410B" w:rsidRPr="004E2239">
        <w:rPr>
          <w:lang w:val="en-US"/>
        </w:rPr>
        <w:t xml:space="preserve">. When climbing above </w:t>
      </w:r>
      <w:r w:rsidR="007C410B" w:rsidRPr="00506B48">
        <w:rPr>
          <w:highlight w:val="yellow"/>
          <w:lang w:val="en-US"/>
        </w:rPr>
        <w:t>7</w:t>
      </w:r>
      <w:r w:rsidR="009B4223" w:rsidRPr="00506B48">
        <w:rPr>
          <w:highlight w:val="yellow"/>
          <w:lang w:val="en-US"/>
        </w:rPr>
        <w:t>,</w:t>
      </w:r>
      <w:r w:rsidR="007C410B" w:rsidRPr="00506B48">
        <w:rPr>
          <w:highlight w:val="yellow"/>
          <w:lang w:val="en-US"/>
        </w:rPr>
        <w:t>500</w:t>
      </w:r>
      <w:r w:rsidRPr="00506B48">
        <w:rPr>
          <w:highlight w:val="yellow"/>
          <w:lang w:val="en-US"/>
        </w:rPr>
        <w:t>ft</w:t>
      </w:r>
      <w:r w:rsidRPr="004E2239">
        <w:rPr>
          <w:lang w:val="en-US"/>
        </w:rPr>
        <w:t>, switch to standard pressure setting (29.92). Altitudes will be given as flight levels(FL)when operating on</w:t>
      </w:r>
      <w:r w:rsidR="007C410B" w:rsidRPr="004E2239">
        <w:rPr>
          <w:lang w:val="en-US"/>
        </w:rPr>
        <w:t xml:space="preserve"> SPS. When descending below </w:t>
      </w:r>
      <w:r w:rsidR="007C410B" w:rsidRPr="00506B48">
        <w:rPr>
          <w:highlight w:val="yellow"/>
          <w:lang w:val="en-US"/>
        </w:rPr>
        <w:t>FL085</w:t>
      </w:r>
      <w:r w:rsidR="007C410B" w:rsidRPr="004E2239">
        <w:rPr>
          <w:lang w:val="en-US"/>
        </w:rPr>
        <w:t>,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Force QNH</w:t>
      </w:r>
    </w:p>
    <w:p w:rsidR="00401FF4" w:rsidRDefault="00C15869" w:rsidP="00401FF4">
      <w:pPr>
        <w:pStyle w:val="Ingenmellomrom"/>
        <w:rPr>
          <w:lang w:val="en-US"/>
        </w:rPr>
      </w:pPr>
      <w:r w:rsidRPr="004E2239">
        <w:rPr>
          <w:lang w:val="en-US"/>
        </w:rPr>
        <w:t>AWACS, JTAC, FAC(A) and SCAR</w:t>
      </w:r>
      <w:r w:rsidR="00401FF4" w:rsidRPr="004E2239">
        <w:rPr>
          <w:lang w:val="en-US"/>
        </w:rPr>
        <w:t xml:space="preserve"> can establish a force QNH within his area of</w:t>
      </w:r>
      <w:r w:rsidR="00506B48">
        <w:rPr>
          <w:lang w:val="en-US"/>
        </w:rPr>
        <w:t xml:space="preserve"> </w:t>
      </w:r>
      <w:r w:rsidR="00401FF4" w:rsidRPr="004E2239">
        <w:rPr>
          <w:lang w:val="en-US"/>
        </w:rPr>
        <w:t>responsibility. This in-order to avoid unnecessary</w:t>
      </w:r>
      <w:r w:rsidR="00506B48">
        <w:rPr>
          <w:lang w:val="en-US"/>
        </w:rPr>
        <w:t xml:space="preserve"> </w:t>
      </w:r>
      <w:r w:rsidR="00401FF4" w:rsidRPr="004E2239">
        <w:rPr>
          <w:lang w:val="en-US"/>
        </w:rPr>
        <w:t>QNH changes.</w:t>
      </w:r>
      <w:r w:rsidR="00506B48">
        <w:rPr>
          <w:lang w:val="en-US"/>
        </w:rPr>
        <w:t xml:space="preserve"> </w:t>
      </w:r>
      <w:r w:rsidR="00401FF4" w:rsidRPr="004E2239">
        <w:rPr>
          <w:lang w:val="en-US"/>
        </w:rPr>
        <w:t>When operating on force QNH, the C2 agency need to make sure all assets are briefed on the QNH in use prior to entering the area.</w:t>
      </w:r>
    </w:p>
    <w:p w:rsidR="00854E01" w:rsidRPr="006D6516" w:rsidRDefault="00854E01" w:rsidP="00854E01">
      <w:pPr>
        <w:pStyle w:val="Overskrift2"/>
        <w:rPr>
          <w:lang w:val="en-US"/>
        </w:rPr>
      </w:pPr>
      <w:r w:rsidRPr="006D6516">
        <w:rPr>
          <w:lang w:val="en-US"/>
        </w:rPr>
        <w:t>Routing of flights</w:t>
      </w:r>
    </w:p>
    <w:p w:rsidR="006D6516" w:rsidRPr="006D6516" w:rsidRDefault="006D6516" w:rsidP="00311391">
      <w:pPr>
        <w:pStyle w:val="Ingenmellomrom"/>
        <w:rPr>
          <w:lang w:val="en-US"/>
        </w:rPr>
      </w:pPr>
      <w:r>
        <w:rPr>
          <w:lang w:val="en-US"/>
        </w:rPr>
        <w:t xml:space="preserve">All </w:t>
      </w:r>
      <w:r w:rsidR="009B4223">
        <w:rPr>
          <w:lang w:val="en-US"/>
        </w:rPr>
        <w:t>fixed wing</w:t>
      </w:r>
      <w:r>
        <w:rPr>
          <w:lang w:val="en-US"/>
        </w:rPr>
        <w:t xml:space="preserve"> flights in/out of </w:t>
      </w:r>
      <w:r w:rsidR="00506B48">
        <w:rPr>
          <w:lang w:val="en-US"/>
        </w:rPr>
        <w:t>allied airbases</w:t>
      </w:r>
      <w:r>
        <w:rPr>
          <w:lang w:val="en-US"/>
        </w:rPr>
        <w:t xml:space="preserve"> are to use </w:t>
      </w:r>
      <w:r w:rsidR="00506B48">
        <w:rPr>
          <w:lang w:val="en-US"/>
        </w:rPr>
        <w:t>procedures outlined in OPAC</w:t>
      </w:r>
      <w:r w:rsidR="0041294D">
        <w:rPr>
          <w:lang w:val="en-US"/>
        </w:rPr>
        <w:t xml:space="preserve"> Air Control </w:t>
      </w:r>
      <w:r w:rsidR="00C8169D">
        <w:rPr>
          <w:lang w:val="en-US"/>
        </w:rPr>
        <w:t>Plan</w:t>
      </w:r>
      <w:r w:rsidR="0041294D">
        <w:rPr>
          <w:lang w:val="en-US"/>
        </w:rPr>
        <w:t xml:space="preserve"> (AC</w:t>
      </w:r>
      <w:r w:rsidR="00C8169D">
        <w:rPr>
          <w:lang w:val="en-US"/>
        </w:rPr>
        <w:t>P</w:t>
      </w:r>
      <w:r w:rsidR="0041294D">
        <w:rPr>
          <w:lang w:val="en-US"/>
        </w:rPr>
        <w:t xml:space="preserve">) or </w:t>
      </w:r>
      <w:r w:rsidR="0041294D" w:rsidRPr="00506B48">
        <w:rPr>
          <w:highlight w:val="yellow"/>
          <w:lang w:val="en-US"/>
        </w:rPr>
        <w:t>1</w:t>
      </w:r>
      <w:r w:rsidRPr="00506B48">
        <w:rPr>
          <w:highlight w:val="yellow"/>
          <w:lang w:val="en-US"/>
        </w:rPr>
        <w:t>32</w:t>
      </w:r>
      <w:r w:rsidRPr="00506B48">
        <w:rPr>
          <w:highlight w:val="yellow"/>
          <w:vertAlign w:val="superscript"/>
          <w:lang w:val="en-US"/>
        </w:rPr>
        <w:t>nd</w:t>
      </w:r>
      <w:r w:rsidRPr="00506B48">
        <w:rPr>
          <w:highlight w:val="yellow"/>
          <w:lang w:val="en-US"/>
        </w:rPr>
        <w:t xml:space="preserve"> FLIP v1.</w:t>
      </w:r>
      <w:r w:rsidR="0041294D" w:rsidRPr="00506B48">
        <w:rPr>
          <w:highlight w:val="yellow"/>
          <w:lang w:val="en-US"/>
        </w:rPr>
        <w:t>3</w:t>
      </w:r>
      <w:r>
        <w:rPr>
          <w:lang w:val="en-US"/>
        </w:rPr>
        <w:t>.</w:t>
      </w:r>
      <w:r w:rsidR="009B4223">
        <w:rPr>
          <w:lang w:val="en-US"/>
        </w:rPr>
        <w:t xml:space="preserve"> Flights scrambled by a C2 agency are exempt from th</w:t>
      </w:r>
      <w:r w:rsidR="0041294D">
        <w:rPr>
          <w:lang w:val="en-US"/>
        </w:rPr>
        <w:t>ese requirements.</w:t>
      </w:r>
    </w:p>
    <w:p w:rsidR="00854E01" w:rsidRPr="00854E01" w:rsidRDefault="00854E01" w:rsidP="00854E01">
      <w:pPr>
        <w:pStyle w:val="Ingenmellomrom"/>
        <w:ind w:left="720"/>
        <w:rPr>
          <w:highlight w:val="yellow"/>
          <w:lang w:val="en-US"/>
        </w:rPr>
      </w:pPr>
    </w:p>
    <w:sectPr w:rsidR="00854E01" w:rsidRPr="00854E01" w:rsidSect="000E081B">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36F" w:rsidRDefault="0026336F" w:rsidP="00465966">
      <w:pPr>
        <w:spacing w:after="0" w:line="240" w:lineRule="auto"/>
      </w:pPr>
      <w:r>
        <w:separator/>
      </w:r>
    </w:p>
  </w:endnote>
  <w:endnote w:type="continuationSeparator" w:id="1">
    <w:p w:rsidR="0026336F" w:rsidRDefault="0026336F"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A85" w:rsidRPr="008275B5" w:rsidRDefault="00867A85" w:rsidP="00753AD3">
    <w:pPr>
      <w:pStyle w:val="Bunntekst"/>
      <w:jc w:val="center"/>
      <w:rPr>
        <w:sz w:val="16"/>
        <w:lang w:val="en-US"/>
      </w:rPr>
    </w:pPr>
    <w:r w:rsidRPr="008275B5">
      <w:rPr>
        <w:b/>
        <w:bCs/>
        <w:sz w:val="16"/>
        <w:lang w:val="en-US"/>
      </w:rPr>
      <w:t>DISCLAIMER:</w:t>
    </w:r>
  </w:p>
  <w:p w:rsidR="00867A85" w:rsidRPr="008275B5" w:rsidRDefault="00867A85"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867A85" w:rsidRPr="008275B5" w:rsidRDefault="00867A85">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36F" w:rsidRDefault="0026336F" w:rsidP="00465966">
      <w:pPr>
        <w:spacing w:after="0" w:line="240" w:lineRule="auto"/>
      </w:pPr>
      <w:r>
        <w:separator/>
      </w:r>
    </w:p>
  </w:footnote>
  <w:footnote w:type="continuationSeparator" w:id="1">
    <w:p w:rsidR="0026336F" w:rsidRDefault="0026336F" w:rsidP="00465966">
      <w:pPr>
        <w:spacing w:after="0" w:line="240" w:lineRule="auto"/>
      </w:pPr>
      <w:r>
        <w:continuationSeparator/>
      </w:r>
    </w:p>
  </w:footnote>
  <w:footnote w:id="2">
    <w:p w:rsidR="00867A85" w:rsidRPr="004E28CC" w:rsidRDefault="00867A85" w:rsidP="00AE6898">
      <w:pPr>
        <w:pStyle w:val="Fotnotetekst"/>
        <w:rPr>
          <w:lang w:val="en-US"/>
        </w:rPr>
      </w:pPr>
      <w:r>
        <w:rPr>
          <w:rStyle w:val="Fotnotereferanse"/>
        </w:rPr>
        <w:footnoteRef/>
      </w:r>
      <w:r w:rsidRPr="004E28CC">
        <w:rPr>
          <w:sz w:val="16"/>
          <w:szCs w:val="16"/>
        </w:rPr>
        <w:t>132-TTP4 Defines Factor Range as</w:t>
      </w:r>
      <w:r>
        <w:t xml:space="preserve"> “</w:t>
      </w:r>
      <w:r w:rsidRPr="004E28CC">
        <w:rPr>
          <w:sz w:val="16"/>
          <w:szCs w:val="16"/>
        </w:rPr>
        <w:t>During merge tactics, the minimum acceptable distance between the group being merged with and the next nearest group. Groups outside of this range are unlikely to affect the merge with the targeted group. FR should allow engaging and killing the targeted group, egressing tail aspect to the second group, and remaining outside that group’s maximum stern WEZ. FR is driven by threat weapons capability, fighter weapons capability, closure, and proficiency.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A85" w:rsidRPr="008275B5" w:rsidRDefault="00867A85" w:rsidP="00863CD0">
    <w:pPr>
      <w:pStyle w:val="Topptekst"/>
      <w:rPr>
        <w:sz w:val="18"/>
        <w:szCs w:val="30"/>
        <w:lang w:val="en-US"/>
      </w:rPr>
    </w:pPr>
    <w:r>
      <w:rPr>
        <w:noProof/>
        <w:lang w:val="nb-NO"/>
      </w:rPr>
      <w:drawing>
        <wp:anchor distT="0" distB="0" distL="114300" distR="114300" simplePos="0" relativeHeight="251658240" behindDoc="1" locked="0" layoutInCell="1" allowOverlap="1">
          <wp:simplePos x="0" y="0"/>
          <wp:positionH relativeFrom="column">
            <wp:posOffset>-252095</wp:posOffset>
          </wp:positionH>
          <wp:positionV relativeFrom="paragraph">
            <wp:posOffset>-230505</wp:posOffset>
          </wp:positionV>
          <wp:extent cx="638175" cy="582681"/>
          <wp:effectExtent l="0" t="0" r="0" b="0"/>
          <wp:wrapNone/>
          <wp:docPr id="6" name="Bilde 5" descr="CJTF-23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JTF-23 logo.png"/>
                  <pic:cNvPicPr/>
                </pic:nvPicPr>
                <pic:blipFill>
                  <a:blip r:embed="rId1"/>
                  <a:stretch>
                    <a:fillRect/>
                  </a:stretch>
                </pic:blipFill>
                <pic:spPr>
                  <a:xfrm>
                    <a:off x="0" y="0"/>
                    <a:ext cx="635894" cy="580599"/>
                  </a:xfrm>
                  <a:prstGeom prst="rect">
                    <a:avLst/>
                  </a:prstGeom>
                </pic:spPr>
              </pic:pic>
            </a:graphicData>
          </a:graphic>
        </wp:anchor>
      </w:drawing>
    </w:r>
    <w:r>
      <w:tab/>
    </w:r>
    <w:r>
      <w:tab/>
    </w:r>
    <w:r w:rsidRPr="008275B5">
      <w:rPr>
        <w:sz w:val="18"/>
        <w:szCs w:val="30"/>
        <w:lang w:val="en-US"/>
      </w:rPr>
      <w:t>JFACC</w:t>
    </w:r>
  </w:p>
  <w:p w:rsidR="00867A85" w:rsidRPr="008275B5" w:rsidRDefault="00867A85" w:rsidP="00465966">
    <w:pPr>
      <w:pStyle w:val="Topptekst"/>
      <w:jc w:val="right"/>
      <w:rPr>
        <w:sz w:val="18"/>
        <w:szCs w:val="30"/>
        <w:lang w:val="en-US"/>
      </w:rPr>
    </w:pPr>
    <w:r w:rsidRPr="008275B5">
      <w:rPr>
        <w:sz w:val="18"/>
        <w:szCs w:val="30"/>
        <w:lang w:val="en-US"/>
      </w:rPr>
      <w:t xml:space="preserve"> OP </w:t>
    </w:r>
    <w:r>
      <w:rPr>
        <w:sz w:val="18"/>
        <w:szCs w:val="30"/>
        <w:lang w:val="en-US"/>
      </w:rPr>
      <w:t>ARCTIC CITADEL</w:t>
    </w:r>
    <w:r w:rsidRPr="008275B5">
      <w:rPr>
        <w:sz w:val="18"/>
        <w:szCs w:val="30"/>
        <w:lang w:val="en-US"/>
      </w:rPr>
      <w:t xml:space="preserve"> </w:t>
    </w:r>
  </w:p>
  <w:p w:rsidR="00867A85" w:rsidRPr="008275B5" w:rsidRDefault="00867A85" w:rsidP="00465966">
    <w:pPr>
      <w:pStyle w:val="Topptekst"/>
      <w:jc w:val="right"/>
      <w:rPr>
        <w:sz w:val="18"/>
        <w:szCs w:val="30"/>
        <w:lang w:val="en-US"/>
      </w:rPr>
    </w:pPr>
    <w:r>
      <w:rPr>
        <w:sz w:val="18"/>
        <w:szCs w:val="30"/>
        <w:lang w:val="en-US"/>
      </w:rPr>
      <w:t>SPINS v0.1 WIP</w:t>
    </w:r>
  </w:p>
  <w:p w:rsidR="00867A85" w:rsidRPr="008275B5" w:rsidRDefault="00867A85"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24CD5"/>
    <w:multiLevelType w:val="hybridMultilevel"/>
    <w:tmpl w:val="B69C2238"/>
    <w:lvl w:ilvl="0" w:tplc="04140001">
      <w:start w:val="1"/>
      <w:numFmt w:val="bullet"/>
      <w:lvlText w:val=""/>
      <w:lvlJc w:val="left"/>
      <w:pPr>
        <w:ind w:left="1068" w:hanging="360"/>
      </w:pPr>
      <w:rPr>
        <w:rFonts w:ascii="Symbol" w:hAnsi="Symbo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1">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64F09"/>
    <w:multiLevelType w:val="hybridMultilevel"/>
    <w:tmpl w:val="B02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7F6B9C"/>
    <w:multiLevelType w:val="hybridMultilevel"/>
    <w:tmpl w:val="354AD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7F7749"/>
    <w:multiLevelType w:val="hybridMultilevel"/>
    <w:tmpl w:val="A2C6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020BDD"/>
    <w:multiLevelType w:val="hybridMultilevel"/>
    <w:tmpl w:val="3438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B85DB3"/>
    <w:multiLevelType w:val="hybridMultilevel"/>
    <w:tmpl w:val="3AB6D00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08217DB5"/>
    <w:multiLevelType w:val="multilevel"/>
    <w:tmpl w:val="9FC246BE"/>
    <w:lvl w:ilvl="0">
      <w:start w:val="1"/>
      <w:numFmt w:val="bullet"/>
      <w:lvlText w:val="-"/>
      <w:lvlJc w:val="left"/>
      <w:pPr>
        <w:tabs>
          <w:tab w:val="num" w:pos="0"/>
        </w:tabs>
        <w:ind w:left="782" w:firstLine="0"/>
      </w:pPr>
      <w:rPr>
        <w:rFonts w:ascii="Arial" w:hAnsi="Arial" w:cs="Arial" w:hint="default"/>
      </w:rPr>
    </w:lvl>
    <w:lvl w:ilvl="1">
      <w:start w:val="1"/>
      <w:numFmt w:val="bullet"/>
      <w:lvlText w:val="o"/>
      <w:lvlJc w:val="left"/>
      <w:pPr>
        <w:tabs>
          <w:tab w:val="num" w:pos="0"/>
        </w:tabs>
        <w:ind w:left="1440" w:firstLine="0"/>
      </w:pPr>
      <w:rPr>
        <w:rFonts w:ascii="Arial" w:hAnsi="Arial" w:cs="Arial" w:hint="default"/>
      </w:rPr>
    </w:lvl>
    <w:lvl w:ilvl="2">
      <w:start w:val="1"/>
      <w:numFmt w:val="bullet"/>
      <w:lvlText w:val="▪"/>
      <w:lvlJc w:val="left"/>
      <w:pPr>
        <w:tabs>
          <w:tab w:val="num" w:pos="0"/>
        </w:tabs>
        <w:ind w:left="2160" w:firstLine="0"/>
      </w:pPr>
      <w:rPr>
        <w:rFonts w:ascii="Arial" w:hAnsi="Arial" w:cs="Arial" w:hint="default"/>
      </w:rPr>
    </w:lvl>
    <w:lvl w:ilvl="3">
      <w:start w:val="1"/>
      <w:numFmt w:val="bullet"/>
      <w:lvlText w:val="•"/>
      <w:lvlJc w:val="left"/>
      <w:pPr>
        <w:tabs>
          <w:tab w:val="num" w:pos="0"/>
        </w:tabs>
        <w:ind w:left="2880" w:firstLine="0"/>
      </w:pPr>
      <w:rPr>
        <w:rFonts w:ascii="Arial" w:hAnsi="Arial" w:cs="Arial" w:hint="default"/>
      </w:rPr>
    </w:lvl>
    <w:lvl w:ilvl="4">
      <w:start w:val="1"/>
      <w:numFmt w:val="bullet"/>
      <w:lvlText w:val="o"/>
      <w:lvlJc w:val="left"/>
      <w:pPr>
        <w:tabs>
          <w:tab w:val="num" w:pos="0"/>
        </w:tabs>
        <w:ind w:left="3600" w:firstLine="0"/>
      </w:pPr>
      <w:rPr>
        <w:rFonts w:ascii="Arial" w:hAnsi="Arial" w:cs="Arial" w:hint="default"/>
      </w:rPr>
    </w:lvl>
    <w:lvl w:ilvl="5">
      <w:start w:val="1"/>
      <w:numFmt w:val="bullet"/>
      <w:lvlText w:val="▪"/>
      <w:lvlJc w:val="left"/>
      <w:pPr>
        <w:tabs>
          <w:tab w:val="num" w:pos="0"/>
        </w:tabs>
        <w:ind w:left="4320" w:firstLine="0"/>
      </w:pPr>
      <w:rPr>
        <w:rFonts w:ascii="Arial" w:hAnsi="Arial" w:cs="Arial" w:hint="default"/>
      </w:rPr>
    </w:lvl>
    <w:lvl w:ilvl="6">
      <w:start w:val="1"/>
      <w:numFmt w:val="bullet"/>
      <w:lvlText w:val="•"/>
      <w:lvlJc w:val="left"/>
      <w:pPr>
        <w:tabs>
          <w:tab w:val="num" w:pos="0"/>
        </w:tabs>
        <w:ind w:left="5040" w:firstLine="0"/>
      </w:pPr>
      <w:rPr>
        <w:rFonts w:ascii="Arial" w:hAnsi="Arial" w:cs="Arial" w:hint="default"/>
      </w:rPr>
    </w:lvl>
    <w:lvl w:ilvl="7">
      <w:start w:val="1"/>
      <w:numFmt w:val="bullet"/>
      <w:lvlText w:val="o"/>
      <w:lvlJc w:val="left"/>
      <w:pPr>
        <w:tabs>
          <w:tab w:val="num" w:pos="0"/>
        </w:tabs>
        <w:ind w:left="5760" w:firstLine="0"/>
      </w:pPr>
      <w:rPr>
        <w:rFonts w:ascii="Arial" w:hAnsi="Arial" w:cs="Arial" w:hint="default"/>
      </w:rPr>
    </w:lvl>
    <w:lvl w:ilvl="8">
      <w:start w:val="1"/>
      <w:numFmt w:val="bullet"/>
      <w:lvlText w:val="▪"/>
      <w:lvlJc w:val="left"/>
      <w:pPr>
        <w:tabs>
          <w:tab w:val="num" w:pos="0"/>
        </w:tabs>
        <w:ind w:left="6480" w:firstLine="0"/>
      </w:pPr>
      <w:rPr>
        <w:rFonts w:ascii="Arial" w:hAnsi="Arial" w:cs="Arial" w:hint="default"/>
      </w:rPr>
    </w:lvl>
  </w:abstractNum>
  <w:abstractNum w:abstractNumId="8">
    <w:nsid w:val="087F19A9"/>
    <w:multiLevelType w:val="hybridMultilevel"/>
    <w:tmpl w:val="19226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3250AC"/>
    <w:multiLevelType w:val="hybridMultilevel"/>
    <w:tmpl w:val="1376E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1">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11FC28FC"/>
    <w:multiLevelType w:val="hybridMultilevel"/>
    <w:tmpl w:val="2FE0E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353C2"/>
    <w:multiLevelType w:val="hybridMultilevel"/>
    <w:tmpl w:val="039AA15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14F7020D"/>
    <w:multiLevelType w:val="hybridMultilevel"/>
    <w:tmpl w:val="08BC8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B81809"/>
    <w:multiLevelType w:val="hybridMultilevel"/>
    <w:tmpl w:val="DB6EBCE2"/>
    <w:lvl w:ilvl="0" w:tplc="0409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2AB10840"/>
    <w:multiLevelType w:val="hybridMultilevel"/>
    <w:tmpl w:val="8656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656D2E"/>
    <w:multiLevelType w:val="hybridMultilevel"/>
    <w:tmpl w:val="3132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2C493988"/>
    <w:multiLevelType w:val="hybridMultilevel"/>
    <w:tmpl w:val="B936E7B4"/>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1">
    <w:nsid w:val="31827E44"/>
    <w:multiLevelType w:val="hybridMultilevel"/>
    <w:tmpl w:val="7E4A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7F6985"/>
    <w:multiLevelType w:val="hybridMultilevel"/>
    <w:tmpl w:val="A496BEF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9972684"/>
    <w:multiLevelType w:val="multilevel"/>
    <w:tmpl w:val="AE80E40A"/>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4">
    <w:nsid w:val="420A3B66"/>
    <w:multiLevelType w:val="multilevel"/>
    <w:tmpl w:val="4F6E8494"/>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5">
    <w:nsid w:val="480A6AB7"/>
    <w:multiLevelType w:val="hybridMultilevel"/>
    <w:tmpl w:val="5972C92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26">
    <w:nsid w:val="49E51B2F"/>
    <w:multiLevelType w:val="hybridMultilevel"/>
    <w:tmpl w:val="2F6EE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4EAA1A8A"/>
    <w:multiLevelType w:val="hybridMultilevel"/>
    <w:tmpl w:val="F802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547F47FD"/>
    <w:multiLevelType w:val="hybridMultilevel"/>
    <w:tmpl w:val="D8C452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55DB7BDC"/>
    <w:multiLevelType w:val="hybridMultilevel"/>
    <w:tmpl w:val="D3DAD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71922D3"/>
    <w:multiLevelType w:val="hybridMultilevel"/>
    <w:tmpl w:val="720E035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3">
    <w:nsid w:val="5BB168AE"/>
    <w:multiLevelType w:val="hybridMultilevel"/>
    <w:tmpl w:val="5082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0B5E80"/>
    <w:multiLevelType w:val="hybridMultilevel"/>
    <w:tmpl w:val="E3DE5FA2"/>
    <w:lvl w:ilvl="0" w:tplc="040F0001">
      <w:start w:val="1"/>
      <w:numFmt w:val="bullet"/>
      <w:lvlText w:val=""/>
      <w:lvlJc w:val="left"/>
      <w:pPr>
        <w:ind w:left="360" w:hanging="360"/>
      </w:pPr>
      <w:rPr>
        <w:rFonts w:ascii="Symbol" w:hAnsi="Symbol" w:hint="default"/>
      </w:rPr>
    </w:lvl>
    <w:lvl w:ilvl="1" w:tplc="040F0003" w:tentative="1">
      <w:start w:val="1"/>
      <w:numFmt w:val="bullet"/>
      <w:lvlText w:val="o"/>
      <w:lvlJc w:val="left"/>
      <w:pPr>
        <w:ind w:left="1080" w:hanging="360"/>
      </w:pPr>
      <w:rPr>
        <w:rFonts w:ascii="Courier New" w:hAnsi="Courier New" w:cs="Courier New" w:hint="default"/>
      </w:rPr>
    </w:lvl>
    <w:lvl w:ilvl="2" w:tplc="040F0005" w:tentative="1">
      <w:start w:val="1"/>
      <w:numFmt w:val="bullet"/>
      <w:lvlText w:val=""/>
      <w:lvlJc w:val="left"/>
      <w:pPr>
        <w:ind w:left="1800" w:hanging="360"/>
      </w:pPr>
      <w:rPr>
        <w:rFonts w:ascii="Wingdings" w:hAnsi="Wingdings" w:hint="default"/>
      </w:rPr>
    </w:lvl>
    <w:lvl w:ilvl="3" w:tplc="040F0001" w:tentative="1">
      <w:start w:val="1"/>
      <w:numFmt w:val="bullet"/>
      <w:lvlText w:val=""/>
      <w:lvlJc w:val="left"/>
      <w:pPr>
        <w:ind w:left="2520" w:hanging="360"/>
      </w:pPr>
      <w:rPr>
        <w:rFonts w:ascii="Symbol" w:hAnsi="Symbol" w:hint="default"/>
      </w:rPr>
    </w:lvl>
    <w:lvl w:ilvl="4" w:tplc="040F0003" w:tentative="1">
      <w:start w:val="1"/>
      <w:numFmt w:val="bullet"/>
      <w:lvlText w:val="o"/>
      <w:lvlJc w:val="left"/>
      <w:pPr>
        <w:ind w:left="3240" w:hanging="360"/>
      </w:pPr>
      <w:rPr>
        <w:rFonts w:ascii="Courier New" w:hAnsi="Courier New" w:cs="Courier New" w:hint="default"/>
      </w:rPr>
    </w:lvl>
    <w:lvl w:ilvl="5" w:tplc="040F0005" w:tentative="1">
      <w:start w:val="1"/>
      <w:numFmt w:val="bullet"/>
      <w:lvlText w:val=""/>
      <w:lvlJc w:val="left"/>
      <w:pPr>
        <w:ind w:left="3960" w:hanging="360"/>
      </w:pPr>
      <w:rPr>
        <w:rFonts w:ascii="Wingdings" w:hAnsi="Wingdings" w:hint="default"/>
      </w:rPr>
    </w:lvl>
    <w:lvl w:ilvl="6" w:tplc="040F0001" w:tentative="1">
      <w:start w:val="1"/>
      <w:numFmt w:val="bullet"/>
      <w:lvlText w:val=""/>
      <w:lvlJc w:val="left"/>
      <w:pPr>
        <w:ind w:left="4680" w:hanging="360"/>
      </w:pPr>
      <w:rPr>
        <w:rFonts w:ascii="Symbol" w:hAnsi="Symbol" w:hint="default"/>
      </w:rPr>
    </w:lvl>
    <w:lvl w:ilvl="7" w:tplc="040F0003" w:tentative="1">
      <w:start w:val="1"/>
      <w:numFmt w:val="bullet"/>
      <w:lvlText w:val="o"/>
      <w:lvlJc w:val="left"/>
      <w:pPr>
        <w:ind w:left="5400" w:hanging="360"/>
      </w:pPr>
      <w:rPr>
        <w:rFonts w:ascii="Courier New" w:hAnsi="Courier New" w:cs="Courier New" w:hint="default"/>
      </w:rPr>
    </w:lvl>
    <w:lvl w:ilvl="8" w:tplc="040F0005" w:tentative="1">
      <w:start w:val="1"/>
      <w:numFmt w:val="bullet"/>
      <w:lvlText w:val=""/>
      <w:lvlJc w:val="left"/>
      <w:pPr>
        <w:ind w:left="6120" w:hanging="360"/>
      </w:pPr>
      <w:rPr>
        <w:rFonts w:ascii="Wingdings" w:hAnsi="Wingdings" w:hint="default"/>
      </w:rPr>
    </w:lvl>
  </w:abstractNum>
  <w:abstractNum w:abstractNumId="35">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E373F8"/>
    <w:multiLevelType w:val="multilevel"/>
    <w:tmpl w:val="78946A16"/>
    <w:lvl w:ilvl="0">
      <w:start w:val="1"/>
      <w:numFmt w:val="decimal"/>
      <w:lvlText w:val="%1"/>
      <w:lvlJc w:val="left"/>
      <w:pPr>
        <w:ind w:left="1040" w:hanging="720"/>
      </w:pPr>
      <w:rPr>
        <w:rFonts w:hint="default"/>
        <w:lang w:val="en-US" w:eastAsia="en-US" w:bidi="ar-SA"/>
      </w:rPr>
    </w:lvl>
    <w:lvl w:ilvl="1">
      <w:start w:val="13"/>
      <w:numFmt w:val="decimal"/>
      <w:lvlText w:val="%1.%2"/>
      <w:lvlJc w:val="left"/>
      <w:pPr>
        <w:ind w:left="1040" w:hanging="720"/>
      </w:pPr>
      <w:rPr>
        <w:rFonts w:hint="default"/>
        <w:lang w:val="en-US" w:eastAsia="en-US" w:bidi="ar-SA"/>
      </w:rPr>
    </w:lvl>
    <w:lvl w:ilvl="2">
      <w:start w:val="6"/>
      <w:numFmt w:val="decimal"/>
      <w:lvlText w:val="%1.%2.%3."/>
      <w:lvlJc w:val="left"/>
      <w:pPr>
        <w:ind w:left="1040" w:hanging="720"/>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1.%2.%3.%4."/>
      <w:lvlJc w:val="left"/>
      <w:pPr>
        <w:ind w:left="1760" w:hanging="1080"/>
      </w:pPr>
      <w:rPr>
        <w:rFonts w:ascii="Times New Roman" w:eastAsia="Times New Roman" w:hAnsi="Times New Roman" w:cs="Times New Roman" w:hint="default"/>
        <w:b w:val="0"/>
        <w:bCs w:val="0"/>
        <w:i w:val="0"/>
        <w:iCs w:val="0"/>
        <w:w w:val="100"/>
        <w:sz w:val="24"/>
        <w:szCs w:val="24"/>
        <w:lang w:val="en-US" w:eastAsia="en-US" w:bidi="ar-SA"/>
      </w:rPr>
    </w:lvl>
    <w:lvl w:ilvl="4">
      <w:start w:val="1"/>
      <w:numFmt w:val="decimal"/>
      <w:lvlText w:val="%1.%2.%3.%4.%5."/>
      <w:lvlJc w:val="left"/>
      <w:pPr>
        <w:ind w:left="1040" w:hanging="1080"/>
      </w:pPr>
      <w:rPr>
        <w:rFonts w:ascii="Times New Roman" w:eastAsia="Times New Roman" w:hAnsi="Times New Roman" w:cs="Times New Roman" w:hint="default"/>
        <w:b w:val="0"/>
        <w:bCs w:val="0"/>
        <w:i w:val="0"/>
        <w:iCs w:val="0"/>
        <w:w w:val="100"/>
        <w:sz w:val="24"/>
        <w:szCs w:val="24"/>
        <w:lang w:val="en-US" w:eastAsia="en-US" w:bidi="ar-SA"/>
      </w:rPr>
    </w:lvl>
    <w:lvl w:ilvl="5">
      <w:numFmt w:val="bullet"/>
      <w:lvlText w:val="•"/>
      <w:lvlJc w:val="left"/>
      <w:pPr>
        <w:ind w:left="5359" w:hanging="1080"/>
      </w:pPr>
      <w:rPr>
        <w:rFonts w:hint="default"/>
        <w:lang w:val="en-US" w:eastAsia="en-US" w:bidi="ar-SA"/>
      </w:rPr>
    </w:lvl>
    <w:lvl w:ilvl="6">
      <w:numFmt w:val="bullet"/>
      <w:lvlText w:val="•"/>
      <w:lvlJc w:val="left"/>
      <w:pPr>
        <w:ind w:left="6259" w:hanging="1080"/>
      </w:pPr>
      <w:rPr>
        <w:rFonts w:hint="default"/>
        <w:lang w:val="en-US" w:eastAsia="en-US" w:bidi="ar-SA"/>
      </w:rPr>
    </w:lvl>
    <w:lvl w:ilvl="7">
      <w:numFmt w:val="bullet"/>
      <w:lvlText w:val="•"/>
      <w:lvlJc w:val="left"/>
      <w:pPr>
        <w:ind w:left="7159" w:hanging="1080"/>
      </w:pPr>
      <w:rPr>
        <w:rFonts w:hint="default"/>
        <w:lang w:val="en-US" w:eastAsia="en-US" w:bidi="ar-SA"/>
      </w:rPr>
    </w:lvl>
    <w:lvl w:ilvl="8">
      <w:numFmt w:val="bullet"/>
      <w:lvlText w:val="•"/>
      <w:lvlJc w:val="left"/>
      <w:pPr>
        <w:ind w:left="8059" w:hanging="1080"/>
      </w:pPr>
      <w:rPr>
        <w:rFonts w:hint="default"/>
        <w:lang w:val="en-US" w:eastAsia="en-US" w:bidi="ar-SA"/>
      </w:rPr>
    </w:lvl>
  </w:abstractNum>
  <w:abstractNum w:abstractNumId="40">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1">
    <w:nsid w:val="737070A6"/>
    <w:multiLevelType w:val="hybridMultilevel"/>
    <w:tmpl w:val="7FC416C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2">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nsid w:val="7AF972DF"/>
    <w:multiLevelType w:val="hybridMultilevel"/>
    <w:tmpl w:val="2C200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4"/>
  </w:num>
  <w:num w:numId="2">
    <w:abstractNumId w:val="44"/>
  </w:num>
  <w:num w:numId="3">
    <w:abstractNumId w:val="16"/>
  </w:num>
  <w:num w:numId="4">
    <w:abstractNumId w:val="42"/>
  </w:num>
  <w:num w:numId="5">
    <w:abstractNumId w:val="35"/>
  </w:num>
  <w:num w:numId="6">
    <w:abstractNumId w:val="38"/>
  </w:num>
  <w:num w:numId="7">
    <w:abstractNumId w:val="1"/>
  </w:num>
  <w:num w:numId="8">
    <w:abstractNumId w:val="41"/>
  </w:num>
  <w:num w:numId="9">
    <w:abstractNumId w:val="15"/>
  </w:num>
  <w:num w:numId="10">
    <w:abstractNumId w:val="10"/>
  </w:num>
  <w:num w:numId="11">
    <w:abstractNumId w:val="29"/>
  </w:num>
  <w:num w:numId="12">
    <w:abstractNumId w:val="27"/>
  </w:num>
  <w:num w:numId="13">
    <w:abstractNumId w:val="40"/>
  </w:num>
  <w:num w:numId="14">
    <w:abstractNumId w:val="36"/>
  </w:num>
  <w:num w:numId="15">
    <w:abstractNumId w:val="37"/>
  </w:num>
  <w:num w:numId="16">
    <w:abstractNumId w:val="11"/>
  </w:num>
  <w:num w:numId="17">
    <w:abstractNumId w:val="19"/>
  </w:num>
  <w:num w:numId="18">
    <w:abstractNumId w:val="7"/>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20"/>
  </w:num>
  <w:num w:numId="23">
    <w:abstractNumId w:val="25"/>
  </w:num>
  <w:num w:numId="24">
    <w:abstractNumId w:val="33"/>
  </w:num>
  <w:num w:numId="25">
    <w:abstractNumId w:val="9"/>
  </w:num>
  <w:num w:numId="26">
    <w:abstractNumId w:val="28"/>
  </w:num>
  <w:num w:numId="27">
    <w:abstractNumId w:val="14"/>
  </w:num>
  <w:num w:numId="28">
    <w:abstractNumId w:val="17"/>
  </w:num>
  <w:num w:numId="29">
    <w:abstractNumId w:val="8"/>
  </w:num>
  <w:num w:numId="30">
    <w:abstractNumId w:val="12"/>
  </w:num>
  <w:num w:numId="31">
    <w:abstractNumId w:val="4"/>
  </w:num>
  <w:num w:numId="32">
    <w:abstractNumId w:val="2"/>
  </w:num>
  <w:num w:numId="33">
    <w:abstractNumId w:val="18"/>
  </w:num>
  <w:num w:numId="34">
    <w:abstractNumId w:val="5"/>
  </w:num>
  <w:num w:numId="35">
    <w:abstractNumId w:val="39"/>
  </w:num>
  <w:num w:numId="36">
    <w:abstractNumId w:val="43"/>
  </w:num>
  <w:num w:numId="37">
    <w:abstractNumId w:val="3"/>
  </w:num>
  <w:num w:numId="38">
    <w:abstractNumId w:val="21"/>
  </w:num>
  <w:num w:numId="39">
    <w:abstractNumId w:val="26"/>
  </w:num>
  <w:num w:numId="40">
    <w:abstractNumId w:val="31"/>
  </w:num>
  <w:num w:numId="41">
    <w:abstractNumId w:val="23"/>
  </w:num>
  <w:num w:numId="42">
    <w:abstractNumId w:val="13"/>
  </w:num>
  <w:num w:numId="43">
    <w:abstractNumId w:val="0"/>
  </w:num>
  <w:num w:numId="44">
    <w:abstractNumId w:val="32"/>
  </w:num>
  <w:num w:numId="45">
    <w:abstractNumId w:val="6"/>
  </w:num>
  <w:num w:numId="46">
    <w:abstractNumId w:val="30"/>
  </w:num>
  <w:num w:numId="47">
    <w:abstractNumId w:val="22"/>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465966"/>
    <w:rsid w:val="00001468"/>
    <w:rsid w:val="00011F4E"/>
    <w:rsid w:val="00015342"/>
    <w:rsid w:val="00015C7D"/>
    <w:rsid w:val="00023947"/>
    <w:rsid w:val="000313AA"/>
    <w:rsid w:val="00032500"/>
    <w:rsid w:val="00034045"/>
    <w:rsid w:val="000340F7"/>
    <w:rsid w:val="0003596B"/>
    <w:rsid w:val="00040CE7"/>
    <w:rsid w:val="00051EF1"/>
    <w:rsid w:val="00052BBA"/>
    <w:rsid w:val="000547B4"/>
    <w:rsid w:val="000548EE"/>
    <w:rsid w:val="00067832"/>
    <w:rsid w:val="000771D5"/>
    <w:rsid w:val="000808E4"/>
    <w:rsid w:val="0008235E"/>
    <w:rsid w:val="00084AC2"/>
    <w:rsid w:val="00091BFF"/>
    <w:rsid w:val="000976A2"/>
    <w:rsid w:val="000A3EEF"/>
    <w:rsid w:val="000B57E9"/>
    <w:rsid w:val="000B7B70"/>
    <w:rsid w:val="000C0DE6"/>
    <w:rsid w:val="000C185A"/>
    <w:rsid w:val="000C2807"/>
    <w:rsid w:val="000C2DE1"/>
    <w:rsid w:val="000E081B"/>
    <w:rsid w:val="000F1505"/>
    <w:rsid w:val="000F16E0"/>
    <w:rsid w:val="000F5926"/>
    <w:rsid w:val="000F6997"/>
    <w:rsid w:val="000F7526"/>
    <w:rsid w:val="001007F8"/>
    <w:rsid w:val="00101FEC"/>
    <w:rsid w:val="00104BC9"/>
    <w:rsid w:val="00126C1F"/>
    <w:rsid w:val="00130036"/>
    <w:rsid w:val="00133A97"/>
    <w:rsid w:val="00137685"/>
    <w:rsid w:val="0014650E"/>
    <w:rsid w:val="00154AB1"/>
    <w:rsid w:val="00155AE5"/>
    <w:rsid w:val="001578FE"/>
    <w:rsid w:val="001637CB"/>
    <w:rsid w:val="00172D9B"/>
    <w:rsid w:val="001730C6"/>
    <w:rsid w:val="0017604D"/>
    <w:rsid w:val="00176137"/>
    <w:rsid w:val="001767BE"/>
    <w:rsid w:val="0018015C"/>
    <w:rsid w:val="00181AAC"/>
    <w:rsid w:val="00183B7C"/>
    <w:rsid w:val="00194FC6"/>
    <w:rsid w:val="001A0EAD"/>
    <w:rsid w:val="001A179A"/>
    <w:rsid w:val="001A6540"/>
    <w:rsid w:val="001B0B38"/>
    <w:rsid w:val="001B79F2"/>
    <w:rsid w:val="001C307F"/>
    <w:rsid w:val="001C37CB"/>
    <w:rsid w:val="001C58D9"/>
    <w:rsid w:val="001C692B"/>
    <w:rsid w:val="001E22C5"/>
    <w:rsid w:val="00212583"/>
    <w:rsid w:val="002146F6"/>
    <w:rsid w:val="00216944"/>
    <w:rsid w:val="00222BA4"/>
    <w:rsid w:val="00235779"/>
    <w:rsid w:val="00236DB8"/>
    <w:rsid w:val="00237DA9"/>
    <w:rsid w:val="002526E9"/>
    <w:rsid w:val="00260AEF"/>
    <w:rsid w:val="0026336F"/>
    <w:rsid w:val="00275099"/>
    <w:rsid w:val="002874D3"/>
    <w:rsid w:val="002A2568"/>
    <w:rsid w:val="002A30C9"/>
    <w:rsid w:val="002A4516"/>
    <w:rsid w:val="002A681A"/>
    <w:rsid w:val="002A76DB"/>
    <w:rsid w:val="002B1C67"/>
    <w:rsid w:val="002B6274"/>
    <w:rsid w:val="002C24E3"/>
    <w:rsid w:val="002C3DA3"/>
    <w:rsid w:val="002C3F09"/>
    <w:rsid w:val="002F0927"/>
    <w:rsid w:val="002F5D69"/>
    <w:rsid w:val="0030116C"/>
    <w:rsid w:val="00304B25"/>
    <w:rsid w:val="003061D3"/>
    <w:rsid w:val="00310080"/>
    <w:rsid w:val="00311391"/>
    <w:rsid w:val="00311A52"/>
    <w:rsid w:val="00311A72"/>
    <w:rsid w:val="00316963"/>
    <w:rsid w:val="00316B8B"/>
    <w:rsid w:val="00324C16"/>
    <w:rsid w:val="00327771"/>
    <w:rsid w:val="003346A6"/>
    <w:rsid w:val="003364E5"/>
    <w:rsid w:val="0034146E"/>
    <w:rsid w:val="00343D16"/>
    <w:rsid w:val="003454B3"/>
    <w:rsid w:val="00345575"/>
    <w:rsid w:val="00345E52"/>
    <w:rsid w:val="00354732"/>
    <w:rsid w:val="003553B0"/>
    <w:rsid w:val="00356F34"/>
    <w:rsid w:val="003628E1"/>
    <w:rsid w:val="00363644"/>
    <w:rsid w:val="00363C96"/>
    <w:rsid w:val="003651E2"/>
    <w:rsid w:val="00367216"/>
    <w:rsid w:val="0037615D"/>
    <w:rsid w:val="00381675"/>
    <w:rsid w:val="0038251B"/>
    <w:rsid w:val="003831EC"/>
    <w:rsid w:val="00384B9C"/>
    <w:rsid w:val="00386261"/>
    <w:rsid w:val="003925F6"/>
    <w:rsid w:val="00395E03"/>
    <w:rsid w:val="003A6787"/>
    <w:rsid w:val="003A73F8"/>
    <w:rsid w:val="003B38CA"/>
    <w:rsid w:val="003C035E"/>
    <w:rsid w:val="003D487A"/>
    <w:rsid w:val="003E28C8"/>
    <w:rsid w:val="003F114C"/>
    <w:rsid w:val="003F1572"/>
    <w:rsid w:val="003F6C2F"/>
    <w:rsid w:val="00401EFD"/>
    <w:rsid w:val="00401FF4"/>
    <w:rsid w:val="004027C5"/>
    <w:rsid w:val="00403480"/>
    <w:rsid w:val="0040396F"/>
    <w:rsid w:val="0041109E"/>
    <w:rsid w:val="0041294D"/>
    <w:rsid w:val="00413875"/>
    <w:rsid w:val="00416F7B"/>
    <w:rsid w:val="004170B2"/>
    <w:rsid w:val="00417979"/>
    <w:rsid w:val="0043645D"/>
    <w:rsid w:val="00462015"/>
    <w:rsid w:val="00465966"/>
    <w:rsid w:val="00465D3B"/>
    <w:rsid w:val="00470A26"/>
    <w:rsid w:val="00472A6E"/>
    <w:rsid w:val="00476DE5"/>
    <w:rsid w:val="00485823"/>
    <w:rsid w:val="004921B9"/>
    <w:rsid w:val="004B0A24"/>
    <w:rsid w:val="004B32A2"/>
    <w:rsid w:val="004B40D8"/>
    <w:rsid w:val="004B558B"/>
    <w:rsid w:val="004C1CF1"/>
    <w:rsid w:val="004D153A"/>
    <w:rsid w:val="004D316D"/>
    <w:rsid w:val="004E2239"/>
    <w:rsid w:val="004E2485"/>
    <w:rsid w:val="004E28CC"/>
    <w:rsid w:val="004E4E87"/>
    <w:rsid w:val="004E6385"/>
    <w:rsid w:val="004F12DE"/>
    <w:rsid w:val="00506B48"/>
    <w:rsid w:val="00526368"/>
    <w:rsid w:val="005319E4"/>
    <w:rsid w:val="00537FF0"/>
    <w:rsid w:val="0054473E"/>
    <w:rsid w:val="00547007"/>
    <w:rsid w:val="00547EBD"/>
    <w:rsid w:val="00550BA9"/>
    <w:rsid w:val="00552BEC"/>
    <w:rsid w:val="00555575"/>
    <w:rsid w:val="00557401"/>
    <w:rsid w:val="005625A6"/>
    <w:rsid w:val="0057079A"/>
    <w:rsid w:val="005806E0"/>
    <w:rsid w:val="00587FC1"/>
    <w:rsid w:val="0059007B"/>
    <w:rsid w:val="0059204B"/>
    <w:rsid w:val="005978F0"/>
    <w:rsid w:val="00597D93"/>
    <w:rsid w:val="005A1C85"/>
    <w:rsid w:val="005B4DA5"/>
    <w:rsid w:val="005B7FD6"/>
    <w:rsid w:val="005D0B3B"/>
    <w:rsid w:val="005F2E72"/>
    <w:rsid w:val="005F6CF0"/>
    <w:rsid w:val="00603143"/>
    <w:rsid w:val="00603ABE"/>
    <w:rsid w:val="00606D30"/>
    <w:rsid w:val="00614F59"/>
    <w:rsid w:val="00621350"/>
    <w:rsid w:val="0063037D"/>
    <w:rsid w:val="006358C8"/>
    <w:rsid w:val="006372F9"/>
    <w:rsid w:val="0066378D"/>
    <w:rsid w:val="00664B98"/>
    <w:rsid w:val="0066506E"/>
    <w:rsid w:val="00670582"/>
    <w:rsid w:val="006746BB"/>
    <w:rsid w:val="00677360"/>
    <w:rsid w:val="00692CA5"/>
    <w:rsid w:val="00695131"/>
    <w:rsid w:val="006A009F"/>
    <w:rsid w:val="006A3CAE"/>
    <w:rsid w:val="006A510D"/>
    <w:rsid w:val="006A6CD2"/>
    <w:rsid w:val="006B0A9D"/>
    <w:rsid w:val="006B17F0"/>
    <w:rsid w:val="006C039D"/>
    <w:rsid w:val="006C0EC7"/>
    <w:rsid w:val="006C1085"/>
    <w:rsid w:val="006C18B6"/>
    <w:rsid w:val="006C6B9C"/>
    <w:rsid w:val="006D298F"/>
    <w:rsid w:val="006D6516"/>
    <w:rsid w:val="006D79C4"/>
    <w:rsid w:val="006E0A89"/>
    <w:rsid w:val="006E642F"/>
    <w:rsid w:val="006F06A4"/>
    <w:rsid w:val="006F06CA"/>
    <w:rsid w:val="006F582D"/>
    <w:rsid w:val="007031E2"/>
    <w:rsid w:val="007050B4"/>
    <w:rsid w:val="007052BF"/>
    <w:rsid w:val="00724D2F"/>
    <w:rsid w:val="00735D64"/>
    <w:rsid w:val="00746239"/>
    <w:rsid w:val="00753AD3"/>
    <w:rsid w:val="00770BCB"/>
    <w:rsid w:val="00786989"/>
    <w:rsid w:val="007A3CA1"/>
    <w:rsid w:val="007B22C3"/>
    <w:rsid w:val="007B6907"/>
    <w:rsid w:val="007C2CB8"/>
    <w:rsid w:val="007C410B"/>
    <w:rsid w:val="007C46DA"/>
    <w:rsid w:val="007C4952"/>
    <w:rsid w:val="007D3060"/>
    <w:rsid w:val="007D4FD2"/>
    <w:rsid w:val="007D50B0"/>
    <w:rsid w:val="007E23BC"/>
    <w:rsid w:val="007E3FE5"/>
    <w:rsid w:val="00810FCB"/>
    <w:rsid w:val="00816360"/>
    <w:rsid w:val="00816F28"/>
    <w:rsid w:val="008240BC"/>
    <w:rsid w:val="008275B5"/>
    <w:rsid w:val="00831395"/>
    <w:rsid w:val="00833FD3"/>
    <w:rsid w:val="00834D41"/>
    <w:rsid w:val="0083508E"/>
    <w:rsid w:val="0083677B"/>
    <w:rsid w:val="008424DA"/>
    <w:rsid w:val="00844190"/>
    <w:rsid w:val="00847454"/>
    <w:rsid w:val="0085074E"/>
    <w:rsid w:val="00852142"/>
    <w:rsid w:val="00854E01"/>
    <w:rsid w:val="00855A09"/>
    <w:rsid w:val="008618EF"/>
    <w:rsid w:val="00862960"/>
    <w:rsid w:val="00863CD0"/>
    <w:rsid w:val="00867A85"/>
    <w:rsid w:val="00871864"/>
    <w:rsid w:val="008754FF"/>
    <w:rsid w:val="008767A2"/>
    <w:rsid w:val="00883888"/>
    <w:rsid w:val="00885FC7"/>
    <w:rsid w:val="00894036"/>
    <w:rsid w:val="008A0A04"/>
    <w:rsid w:val="008A2B37"/>
    <w:rsid w:val="008A59CC"/>
    <w:rsid w:val="008B1508"/>
    <w:rsid w:val="008B24FD"/>
    <w:rsid w:val="008B50C7"/>
    <w:rsid w:val="008C14AD"/>
    <w:rsid w:val="008D2A89"/>
    <w:rsid w:val="008E36E1"/>
    <w:rsid w:val="009053AD"/>
    <w:rsid w:val="009102C5"/>
    <w:rsid w:val="009130D3"/>
    <w:rsid w:val="00920541"/>
    <w:rsid w:val="009231F8"/>
    <w:rsid w:val="00925CAD"/>
    <w:rsid w:val="00941F4D"/>
    <w:rsid w:val="009448FE"/>
    <w:rsid w:val="00950D9B"/>
    <w:rsid w:val="009527FF"/>
    <w:rsid w:val="00971426"/>
    <w:rsid w:val="00983C0C"/>
    <w:rsid w:val="00985948"/>
    <w:rsid w:val="009921CB"/>
    <w:rsid w:val="00996594"/>
    <w:rsid w:val="009A1442"/>
    <w:rsid w:val="009A29B4"/>
    <w:rsid w:val="009A7DB2"/>
    <w:rsid w:val="009B1978"/>
    <w:rsid w:val="009B4223"/>
    <w:rsid w:val="009B4D12"/>
    <w:rsid w:val="009B4ED9"/>
    <w:rsid w:val="009D0534"/>
    <w:rsid w:val="009D73F8"/>
    <w:rsid w:val="009D78DE"/>
    <w:rsid w:val="009F08B6"/>
    <w:rsid w:val="00A01A04"/>
    <w:rsid w:val="00A14E23"/>
    <w:rsid w:val="00A3024B"/>
    <w:rsid w:val="00A36E11"/>
    <w:rsid w:val="00A473E6"/>
    <w:rsid w:val="00A51547"/>
    <w:rsid w:val="00A66759"/>
    <w:rsid w:val="00A67BF2"/>
    <w:rsid w:val="00A76AC3"/>
    <w:rsid w:val="00A85DD0"/>
    <w:rsid w:val="00A86623"/>
    <w:rsid w:val="00A902C6"/>
    <w:rsid w:val="00A92255"/>
    <w:rsid w:val="00A95E75"/>
    <w:rsid w:val="00A97C79"/>
    <w:rsid w:val="00AB3562"/>
    <w:rsid w:val="00AB5F3C"/>
    <w:rsid w:val="00AC0D63"/>
    <w:rsid w:val="00AC7441"/>
    <w:rsid w:val="00AD2AB4"/>
    <w:rsid w:val="00AD395D"/>
    <w:rsid w:val="00AE155E"/>
    <w:rsid w:val="00AE53B1"/>
    <w:rsid w:val="00AE6898"/>
    <w:rsid w:val="00AE7B71"/>
    <w:rsid w:val="00AF0882"/>
    <w:rsid w:val="00AF11C0"/>
    <w:rsid w:val="00AF3A50"/>
    <w:rsid w:val="00B01441"/>
    <w:rsid w:val="00B07679"/>
    <w:rsid w:val="00B13063"/>
    <w:rsid w:val="00B14BDB"/>
    <w:rsid w:val="00B26D93"/>
    <w:rsid w:val="00B31179"/>
    <w:rsid w:val="00B34D17"/>
    <w:rsid w:val="00B36B38"/>
    <w:rsid w:val="00B42CED"/>
    <w:rsid w:val="00B43144"/>
    <w:rsid w:val="00B527EA"/>
    <w:rsid w:val="00B6217E"/>
    <w:rsid w:val="00B6404C"/>
    <w:rsid w:val="00B64EA9"/>
    <w:rsid w:val="00B664BF"/>
    <w:rsid w:val="00B66D98"/>
    <w:rsid w:val="00B730C9"/>
    <w:rsid w:val="00B754EE"/>
    <w:rsid w:val="00B822B4"/>
    <w:rsid w:val="00B87167"/>
    <w:rsid w:val="00B91937"/>
    <w:rsid w:val="00B9224F"/>
    <w:rsid w:val="00BB549A"/>
    <w:rsid w:val="00BB5BA9"/>
    <w:rsid w:val="00BB74F5"/>
    <w:rsid w:val="00BD3FCA"/>
    <w:rsid w:val="00BE02F3"/>
    <w:rsid w:val="00BE0B57"/>
    <w:rsid w:val="00C00A58"/>
    <w:rsid w:val="00C066AA"/>
    <w:rsid w:val="00C10CD8"/>
    <w:rsid w:val="00C1173E"/>
    <w:rsid w:val="00C15869"/>
    <w:rsid w:val="00C174D7"/>
    <w:rsid w:val="00C21D7E"/>
    <w:rsid w:val="00C30FF9"/>
    <w:rsid w:val="00C3574A"/>
    <w:rsid w:val="00C35A57"/>
    <w:rsid w:val="00C461F6"/>
    <w:rsid w:val="00C524FE"/>
    <w:rsid w:val="00C65694"/>
    <w:rsid w:val="00C673A4"/>
    <w:rsid w:val="00C67459"/>
    <w:rsid w:val="00C734E9"/>
    <w:rsid w:val="00C73EFD"/>
    <w:rsid w:val="00C767BA"/>
    <w:rsid w:val="00C77CA9"/>
    <w:rsid w:val="00C8169D"/>
    <w:rsid w:val="00C82AB4"/>
    <w:rsid w:val="00C8457A"/>
    <w:rsid w:val="00C848BC"/>
    <w:rsid w:val="00C91188"/>
    <w:rsid w:val="00CA397C"/>
    <w:rsid w:val="00CC265F"/>
    <w:rsid w:val="00CC4742"/>
    <w:rsid w:val="00CD0E08"/>
    <w:rsid w:val="00CD2827"/>
    <w:rsid w:val="00CD466B"/>
    <w:rsid w:val="00CD4C7B"/>
    <w:rsid w:val="00CD63EA"/>
    <w:rsid w:val="00CE043F"/>
    <w:rsid w:val="00CE0AD5"/>
    <w:rsid w:val="00CE203F"/>
    <w:rsid w:val="00CE70CF"/>
    <w:rsid w:val="00CF62FC"/>
    <w:rsid w:val="00CF640B"/>
    <w:rsid w:val="00D0704A"/>
    <w:rsid w:val="00D10ABF"/>
    <w:rsid w:val="00D12A41"/>
    <w:rsid w:val="00D17999"/>
    <w:rsid w:val="00D212FA"/>
    <w:rsid w:val="00D23D32"/>
    <w:rsid w:val="00D25FC6"/>
    <w:rsid w:val="00D3024F"/>
    <w:rsid w:val="00D344CE"/>
    <w:rsid w:val="00D4506A"/>
    <w:rsid w:val="00D46239"/>
    <w:rsid w:val="00D66E14"/>
    <w:rsid w:val="00D80D7A"/>
    <w:rsid w:val="00D85852"/>
    <w:rsid w:val="00D85A33"/>
    <w:rsid w:val="00D900AC"/>
    <w:rsid w:val="00D90A74"/>
    <w:rsid w:val="00D95346"/>
    <w:rsid w:val="00D9791A"/>
    <w:rsid w:val="00DA01F5"/>
    <w:rsid w:val="00DA5EA8"/>
    <w:rsid w:val="00DA6DCF"/>
    <w:rsid w:val="00DA7556"/>
    <w:rsid w:val="00DB20D9"/>
    <w:rsid w:val="00DB39BB"/>
    <w:rsid w:val="00DB5A55"/>
    <w:rsid w:val="00DB752B"/>
    <w:rsid w:val="00DC1156"/>
    <w:rsid w:val="00DC7DB3"/>
    <w:rsid w:val="00DD2DA8"/>
    <w:rsid w:val="00DD427F"/>
    <w:rsid w:val="00DE0D4E"/>
    <w:rsid w:val="00DE76A1"/>
    <w:rsid w:val="00DF4320"/>
    <w:rsid w:val="00DF58FA"/>
    <w:rsid w:val="00DF6C70"/>
    <w:rsid w:val="00E04374"/>
    <w:rsid w:val="00E06754"/>
    <w:rsid w:val="00E21920"/>
    <w:rsid w:val="00E230AB"/>
    <w:rsid w:val="00E231DA"/>
    <w:rsid w:val="00E23880"/>
    <w:rsid w:val="00E25BB8"/>
    <w:rsid w:val="00E30C3A"/>
    <w:rsid w:val="00E36887"/>
    <w:rsid w:val="00E47EB4"/>
    <w:rsid w:val="00E53E8C"/>
    <w:rsid w:val="00E559B2"/>
    <w:rsid w:val="00E57E46"/>
    <w:rsid w:val="00E61E85"/>
    <w:rsid w:val="00E64FA8"/>
    <w:rsid w:val="00E675D6"/>
    <w:rsid w:val="00E70209"/>
    <w:rsid w:val="00E704C2"/>
    <w:rsid w:val="00E7211B"/>
    <w:rsid w:val="00E75D4E"/>
    <w:rsid w:val="00E91F45"/>
    <w:rsid w:val="00E943EC"/>
    <w:rsid w:val="00EA40A5"/>
    <w:rsid w:val="00EA64D3"/>
    <w:rsid w:val="00EB63ED"/>
    <w:rsid w:val="00EC3DC8"/>
    <w:rsid w:val="00EC4236"/>
    <w:rsid w:val="00ED7C02"/>
    <w:rsid w:val="00EE00FF"/>
    <w:rsid w:val="00EE0D98"/>
    <w:rsid w:val="00EF2552"/>
    <w:rsid w:val="00F012CB"/>
    <w:rsid w:val="00F06FB7"/>
    <w:rsid w:val="00F25089"/>
    <w:rsid w:val="00F2559C"/>
    <w:rsid w:val="00F3109C"/>
    <w:rsid w:val="00F36F65"/>
    <w:rsid w:val="00F36FD4"/>
    <w:rsid w:val="00F371E8"/>
    <w:rsid w:val="00F40A93"/>
    <w:rsid w:val="00F40C5E"/>
    <w:rsid w:val="00F5610F"/>
    <w:rsid w:val="00F60E9C"/>
    <w:rsid w:val="00F61759"/>
    <w:rsid w:val="00F62425"/>
    <w:rsid w:val="00F62BAE"/>
    <w:rsid w:val="00F65F14"/>
    <w:rsid w:val="00F72E74"/>
    <w:rsid w:val="00F74C3A"/>
    <w:rsid w:val="00F83CA5"/>
    <w:rsid w:val="00F83E77"/>
    <w:rsid w:val="00F914CB"/>
    <w:rsid w:val="00F92E08"/>
    <w:rsid w:val="00FA5212"/>
    <w:rsid w:val="00FA77E6"/>
    <w:rsid w:val="00FB65F4"/>
    <w:rsid w:val="00FC541B"/>
    <w:rsid w:val="00FC5822"/>
    <w:rsid w:val="00FE3264"/>
    <w:rsid w:val="00FF2355"/>
    <w:rsid w:val="00FF5EB1"/>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rPr>
      <w:lang w:val="en-GB"/>
    </w:rPr>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qFormat/>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qForma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qFormat/>
    <w:rsid w:val="005978F0"/>
  </w:style>
  <w:style w:type="character" w:styleId="Fulgthyperkobling">
    <w:name w:val="FollowedHyperlink"/>
    <w:basedOn w:val="Standardskriftforavsnitt"/>
    <w:uiPriority w:val="99"/>
    <w:semiHidden/>
    <w:unhideWhenUsed/>
    <w:rsid w:val="00847454"/>
    <w:rPr>
      <w:color w:val="800080" w:themeColor="followedHyperlink"/>
      <w:u w:val="single"/>
    </w:rPr>
  </w:style>
  <w:style w:type="paragraph" w:styleId="Revisjon">
    <w:name w:val="Revision"/>
    <w:hidden/>
    <w:uiPriority w:val="99"/>
    <w:semiHidden/>
    <w:rsid w:val="00176137"/>
    <w:pPr>
      <w:spacing w:after="0" w:line="240" w:lineRule="auto"/>
    </w:pPr>
    <w:rPr>
      <w:lang w:val="en-GB"/>
    </w:rPr>
  </w:style>
  <w:style w:type="character" w:customStyle="1" w:styleId="UnresolvedMention">
    <w:name w:val="Unresolved Mention"/>
    <w:basedOn w:val="Standardskriftforavsnitt"/>
    <w:uiPriority w:val="99"/>
    <w:semiHidden/>
    <w:unhideWhenUsed/>
    <w:rsid w:val="000976A2"/>
    <w:rPr>
      <w:color w:val="605E5C"/>
      <w:shd w:val="clear" w:color="auto" w:fill="E1DFDD"/>
    </w:rPr>
  </w:style>
  <w:style w:type="table" w:customStyle="1" w:styleId="TableGrid1">
    <w:name w:val="Table Grid1"/>
    <w:basedOn w:val="Vanligtabell"/>
    <w:next w:val="Tabellrutenett"/>
    <w:uiPriority w:val="39"/>
    <w:rsid w:val="00C77CA9"/>
    <w:pPr>
      <w:suppressAutoHyphens/>
      <w:spacing w:after="0" w:line="240" w:lineRule="auto"/>
    </w:pPr>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ldetekst">
    <w:name w:val="caption"/>
    <w:basedOn w:val="Normal"/>
    <w:next w:val="Normal"/>
    <w:uiPriority w:val="35"/>
    <w:semiHidden/>
    <w:unhideWhenUsed/>
    <w:qFormat/>
    <w:rsid w:val="00A66759"/>
    <w:pPr>
      <w:spacing w:line="240" w:lineRule="auto"/>
    </w:pPr>
    <w:rPr>
      <w:i/>
      <w:iCs/>
      <w:color w:val="1F497D" w:themeColor="text2"/>
      <w:sz w:val="18"/>
      <w:szCs w:val="18"/>
    </w:rPr>
  </w:style>
  <w:style w:type="paragraph" w:styleId="Brdtekst">
    <w:name w:val="Body Text"/>
    <w:basedOn w:val="Normal"/>
    <w:link w:val="BrdtekstTegn"/>
    <w:uiPriority w:val="1"/>
    <w:qFormat/>
    <w:rsid w:val="00537FF0"/>
    <w:pPr>
      <w:widowControl w:val="0"/>
      <w:autoSpaceDE w:val="0"/>
      <w:autoSpaceDN w:val="0"/>
      <w:spacing w:after="0" w:line="240" w:lineRule="auto"/>
    </w:pPr>
    <w:rPr>
      <w:rFonts w:ascii="Times New Roman" w:eastAsia="Times New Roman" w:hAnsi="Times New Roman" w:cs="Times New Roman"/>
      <w:sz w:val="24"/>
      <w:szCs w:val="24"/>
      <w:lang w:val="en-US" w:eastAsia="en-US"/>
    </w:rPr>
  </w:style>
  <w:style w:type="character" w:customStyle="1" w:styleId="BrdtekstTegn">
    <w:name w:val="Brødtekst Tegn"/>
    <w:basedOn w:val="Standardskriftforavsnitt"/>
    <w:link w:val="Brdtekst"/>
    <w:uiPriority w:val="1"/>
    <w:rsid w:val="00537FF0"/>
    <w:rPr>
      <w:rFonts w:ascii="Times New Roman" w:eastAsia="Times New Roman" w:hAnsi="Times New Roman" w:cs="Times New Roman"/>
      <w:sz w:val="24"/>
      <w:szCs w:val="24"/>
      <w:lang w:val="en-US" w:eastAsia="en-US"/>
    </w:rPr>
  </w:style>
  <w:style w:type="character" w:styleId="Merknadsreferanse">
    <w:name w:val="annotation reference"/>
    <w:basedOn w:val="Standardskriftforavsnitt"/>
    <w:uiPriority w:val="99"/>
    <w:semiHidden/>
    <w:unhideWhenUsed/>
    <w:rsid w:val="00EF2552"/>
    <w:rPr>
      <w:sz w:val="16"/>
      <w:szCs w:val="16"/>
    </w:rPr>
  </w:style>
  <w:style w:type="paragraph" w:styleId="Merknadstekst">
    <w:name w:val="annotation text"/>
    <w:basedOn w:val="Normal"/>
    <w:link w:val="MerknadstekstTegn"/>
    <w:uiPriority w:val="99"/>
    <w:unhideWhenUsed/>
    <w:rsid w:val="00EF2552"/>
    <w:pPr>
      <w:spacing w:line="240" w:lineRule="auto"/>
    </w:pPr>
    <w:rPr>
      <w:sz w:val="20"/>
      <w:szCs w:val="20"/>
    </w:rPr>
  </w:style>
  <w:style w:type="character" w:customStyle="1" w:styleId="MerknadstekstTegn">
    <w:name w:val="Merknadstekst Tegn"/>
    <w:basedOn w:val="Standardskriftforavsnitt"/>
    <w:link w:val="Merknadstekst"/>
    <w:uiPriority w:val="99"/>
    <w:rsid w:val="00EF2552"/>
    <w:rPr>
      <w:sz w:val="20"/>
      <w:szCs w:val="20"/>
      <w:lang w:val="en-GB"/>
    </w:rPr>
  </w:style>
  <w:style w:type="paragraph" w:styleId="Kommentaremne">
    <w:name w:val="annotation subject"/>
    <w:basedOn w:val="Merknadstekst"/>
    <w:next w:val="Merknadstekst"/>
    <w:link w:val="KommentaremneTegn"/>
    <w:uiPriority w:val="99"/>
    <w:semiHidden/>
    <w:unhideWhenUsed/>
    <w:rsid w:val="00EF2552"/>
    <w:rPr>
      <w:b/>
      <w:bCs/>
    </w:rPr>
  </w:style>
  <w:style w:type="character" w:customStyle="1" w:styleId="KommentaremneTegn">
    <w:name w:val="Kommentaremne Tegn"/>
    <w:basedOn w:val="MerknadstekstTegn"/>
    <w:link w:val="Kommentaremne"/>
    <w:uiPriority w:val="99"/>
    <w:semiHidden/>
    <w:rsid w:val="00EF2552"/>
    <w:rPr>
      <w:b/>
      <w:bCs/>
      <w:sz w:val="20"/>
      <w:szCs w:val="20"/>
      <w:lang w:val="en-GB"/>
    </w:rPr>
  </w:style>
  <w:style w:type="paragraph" w:styleId="Fotnotetekst">
    <w:name w:val="footnote text"/>
    <w:basedOn w:val="Normal"/>
    <w:link w:val="FotnotetekstTegn"/>
    <w:uiPriority w:val="99"/>
    <w:semiHidden/>
    <w:unhideWhenUsed/>
    <w:rsid w:val="00AE689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AE6898"/>
    <w:rPr>
      <w:sz w:val="20"/>
      <w:szCs w:val="20"/>
      <w:lang w:val="en-GB"/>
    </w:rPr>
  </w:style>
  <w:style w:type="character" w:styleId="Fotnotereferanse">
    <w:name w:val="footnote reference"/>
    <w:basedOn w:val="Standardskriftforavsnitt"/>
    <w:uiPriority w:val="99"/>
    <w:semiHidden/>
    <w:unhideWhenUsed/>
    <w:rsid w:val="00AE6898"/>
    <w:rPr>
      <w:vertAlign w:val="superscript"/>
    </w:rPr>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hyperlink" Target="http://132virtualwing.org/index.php/page/freqlis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132nd-vwing.github.io/OPAR-Brief/MISSION%20INFORMATION/TAT-101%20OPAR%20v2.1.pdf" TargetMode="External"/><Relationship Id="rId20" Type="http://schemas.openxmlformats.org/officeDocument/2006/relationships/hyperlink" Target="https://cm.132virtualwi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132nd-vwing.github.io/OPAR-Brief/MISSION%20INFORMATION/AET-100%20OPAR%20v2.2.pdf" TargetMode="External"/><Relationship Id="rId23" Type="http://schemas.openxmlformats.org/officeDocument/2006/relationships/footer" Target="footer1.xml"/><Relationship Id="rId10" Type="http://schemas.openxmlformats.org/officeDocument/2006/relationships/hyperlink" Target="https://www.dropbox.com/s/0020j7nv0gaeav6/132-TTP-12%20Armed%20Reconnaissance%20v1.0.pdf?dl=0"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s://cloud.132virtualwing.org/s/4TPtFDbmPbw9oW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7DC18-8F95-4CAB-8D5C-EB86C9A84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24</Pages>
  <Words>5421</Words>
  <Characters>28733</Characters>
  <Application>Microsoft Office Word</Application>
  <DocSecurity>0</DocSecurity>
  <Lines>239</Lines>
  <Paragraphs>68</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34086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Frode Nakken</cp:lastModifiedBy>
  <cp:revision>26</cp:revision>
  <dcterms:created xsi:type="dcterms:W3CDTF">2022-09-04T13:33:00Z</dcterms:created>
  <dcterms:modified xsi:type="dcterms:W3CDTF">2024-12-30T13:04:00Z</dcterms:modified>
</cp:coreProperties>
</file>