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"慧碳安居"项目 · 人机协同履历表</w:t>
      </w:r>
    </w:p>
    <w:p>
      <w:pPr>
        <w:jc w:val="center"/>
      </w:pPr>
      <w:r>
        <w:rPr>
          <w:rFonts w:ascii="宋体" w:hAnsi="宋体" w:eastAsia="宋体"/>
          <w:sz w:val="22"/>
        </w:rPr>
        <w:t>参赛方向：④ 运营（保障房/产业园 · 能源管理 + ESG）　　项目负责人：朱睿</w:t>
      </w:r>
    </w:p>
    <w:p>
      <w:pPr>
        <w:spacing w:before="280" w:after="120"/>
      </w:pPr>
      <w:r>
        <w:rPr>
          <w:rFonts w:ascii="黑体" w:hAnsi="黑体" w:eastAsia="黑体"/>
          <w:b/>
          <w:sz w:val="26"/>
        </w:rPr>
        <w:t>一、团队成员及分工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center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姓名</w:t>
            </w:r>
          </w:p>
        </w:tc>
        <w:tc>
          <w:tcPr>
            <w:tcW w:type="dxa" w:w="1871"/>
            <w:vAlign w:val="center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分工模块</w:t>
            </w:r>
          </w:p>
        </w:tc>
        <w:tc>
          <w:tcPr>
            <w:tcW w:type="dxa" w:w="4535"/>
            <w:vAlign w:val="center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具体工作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独立/AI辅助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朱睿</w:t>
              <w:br/>
              <w:t>（负责人）</w:t>
            </w:r>
          </w:p>
        </w:tc>
        <w:tc>
          <w:tcPr>
            <w:tcW w:type="dxa" w:w="1871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项目总体设计、异常检测、系统集成与技术文档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负责项目需求分析与总体技术路线设计；明确建筑能耗监测、异常识别和能源管理的业务需求；设计系统总体架构及数据处理流程；分析建筑能耗数据特征，设计预测残差异常检测方法及两阶段鲁棒训练策略；负责异常检测模型参数设置、模型对比与结果分析；完成系统功能整合、运行测试、关键技术问题处理；负责项目技术文档、项目书及成果展示材料的撰写与修改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以人工独立完成为主。AI 仅用于辅助查询资料、代码局部补全、报错信息分析和文字表达优化，不参与核心方案决策及最终结果判断。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刘浩威</w:t>
            </w:r>
          </w:p>
        </w:tc>
        <w:tc>
          <w:tcPr>
            <w:tcW w:type="dxa" w:w="1871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能耗数据模拟、储能调度、前端展示、碳核算与系统功能实现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根据建筑实际用能规律设计模拟数据生成方法；建立办公、住宅、商业等不同建筑类型的典型负荷模型；加入温度影响、负荷波动、自相关等因素，提高模拟数据合理性；建立储能运行模型并利用 PuLP 完成储能优化调度；负责前端页面设计与数据可视化展示；完成碳排放核算功能、能源数据展示及系统交互功能；负责各功能模块联调、测试及运行结果检查。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以人工独立设计和实现为主。AI 仅辅助 Python/JavaScript 代码补全、常见报错排查和部分技术资料检索，核心物理模型、调度逻辑、页面功能及参数均由成员自主确定。</w:t>
            </w:r>
          </w:p>
        </w:tc>
      </w:tr>
    </w:tbl>
    <w:p>
      <w:pPr>
        <w:spacing w:before="280" w:after="120"/>
      </w:pPr>
      <w:r>
        <w:rPr>
          <w:rFonts w:ascii="黑体" w:hAnsi="黑体" w:eastAsia="黑体"/>
          <w:b/>
          <w:sz w:val="26"/>
        </w:rPr>
        <w:t>二、使用的 AI 工具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vAlign w:val="center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工具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主要用途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使用环节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豆包（Doubao）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辅助技术资料查询、代码问题分析、程序报错解释、文字表达优化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项目开发及文档整理过程中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GitHub Copilot 类代码辅助工具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辅助补全少量 Python、JavaScript 代码，提高重复性编码效率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程序编写阶段</w:t>
            </w:r>
          </w:p>
        </w:tc>
      </w:tr>
      <w:tr>
        <w:tc>
          <w:tcPr>
            <w:tcW w:type="dxa" w:w="2551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搜索引擎</w:t>
            </w:r>
          </w:p>
        </w:tc>
        <w:tc>
          <w:tcPr>
            <w:tcW w:type="dxa" w:w="4819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查询建筑能耗标准、排放因子、能源价格及相关技术资料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前期调研和参数核查阶段</w:t>
            </w:r>
          </w:p>
        </w:tc>
      </w:tr>
    </w:tbl>
    <w:p>
      <w:pPr>
        <w:spacing w:line="360" w:lineRule="auto" w:after="60"/>
      </w:pPr>
      <w:r>
        <w:rPr>
          <w:rFonts w:ascii="宋体" w:hAnsi="宋体" w:eastAsia="宋体"/>
          <w:b w:val="0"/>
          <w:sz w:val="21"/>
        </w:rPr>
        <w:t>说明：AI 工具主要承担辅助性、重复性工作，不直接决定项目技术路线、模型结构、核心参数和最终实验结论。</w:t>
      </w:r>
    </w:p>
    <w:p>
      <w:pPr>
        <w:spacing w:before="280" w:after="120"/>
      </w:pPr>
      <w:r>
        <w:rPr>
          <w:rFonts w:ascii="黑体" w:hAnsi="黑体" w:eastAsia="黑体"/>
          <w:b/>
          <w:sz w:val="26"/>
        </w:rPr>
        <w:t>三、AI 参与的工作环节与人工验证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247"/>
            <w:vAlign w:val="center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环节</w:t>
            </w:r>
          </w:p>
        </w:tc>
        <w:tc>
          <w:tcPr>
            <w:tcW w:type="dxa" w:w="2154"/>
            <w:vAlign w:val="center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AI 主要提供的辅助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人工完成的主要工作及验证方式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黑体" w:hAnsi="黑体" w:eastAsia="黑体"/>
                <w:b/>
                <w:sz w:val="20"/>
              </w:rPr>
              <w:t>最终成果归属</w:t>
            </w:r>
          </w:p>
        </w:tc>
      </w:tr>
      <w:tr>
        <w:tc>
          <w:tcPr>
            <w:tcW w:type="dxa" w:w="1247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能耗数据生成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根据需求提供负荷曲线和随机噪声模型的代码实现建议。</w:t>
            </w:r>
          </w:p>
        </w:tc>
        <w:tc>
          <w:tcPr>
            <w:tcW w:type="dxa" w:w="4422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人工根据建筑实际用能规律确定不同建筑类型的负荷特征；设置办公、住宅、商业等建筑的典型能耗水平；进一步加入温度影响、热惯性、AR(1) 自相关及天气变化等因素；通过多项指标检查生成数据是否符合实际规律。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人工设计、人工验证，AI 仅辅助编码。</w:t>
            </w:r>
          </w:p>
        </w:tc>
      </w:tr>
      <w:tr>
        <w:tc>
          <w:tcPr>
            <w:tcW w:type="dxa" w:w="1247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异常检测算法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提供 Isolation Forest、EWMA 等常见异常检测方法的实现思路和代码参考。</w:t>
            </w:r>
          </w:p>
        </w:tc>
        <w:tc>
          <w:tcPr>
            <w:tcW w:type="dxa" w:w="4422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人工分析不同算法在模拟建筑能耗数据上的适用性；对初始结果进行实际测试，发现 EWMA 误报较多、Isolation Forest 对渐变异常识别能力不足后，重新设计预测残差法，并结合两阶段鲁棒训练和 CUSUM 进行优化；人工完成参数调整、模型比较和最终性能评价。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人工独立完成核心算法设计、优化与结果判断。</w:t>
            </w:r>
          </w:p>
        </w:tc>
      </w:tr>
      <w:tr>
        <w:tc>
          <w:tcPr>
            <w:tcW w:type="dxa" w:w="1247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储能优化调度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辅助查询 PuLP 使用方法和补全部分程序代码。</w:t>
            </w:r>
          </w:p>
        </w:tc>
        <w:tc>
          <w:tcPr>
            <w:tcW w:type="dxa" w:w="4422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人工建立储能充放电约束、功率限制、容量约束及运行逻辑；根据建筑负荷和能源价格确定调度目标；人工检查优化结果是否满足储能运行规律，并对异常结果进行修正。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人工完成模型建立、参数设置和结果验证。</w:t>
            </w:r>
          </w:p>
        </w:tc>
      </w:tr>
      <w:tr>
        <w:tc>
          <w:tcPr>
            <w:tcW w:type="dxa" w:w="1247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前端可视化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辅助生成部分 ECharts 配置代码和 CSS 代码。</w:t>
            </w:r>
          </w:p>
        </w:tc>
        <w:tc>
          <w:tcPr>
            <w:tcW w:type="dxa" w:w="4422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人工确定页面结构、信息展示层级和功能布局；根据项目展示需求设计能耗监测、异常识别、储能调度及碳排放等页面；人工修改图表参数、交互逻辑和页面文字，并完成最终测试。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人工设计和实现为主，AI 仅辅助重复性代码编写。</w:t>
            </w:r>
          </w:p>
        </w:tc>
      </w:tr>
      <w:tr>
        <w:tc>
          <w:tcPr>
            <w:tcW w:type="dxa" w:w="1247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碳排放核算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辅助查询排放因子计算方法及代码表达。</w:t>
            </w:r>
          </w:p>
        </w:tc>
        <w:tc>
          <w:tcPr>
            <w:tcW w:type="dxa" w:w="4422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人工确定碳排放核算逻辑、数据来源和计算流程；根据能源消耗数据完成排放量计算，并对计算结果进行人工复核，确保单位、计算公式和结果数量级正确。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人工独立完成核算逻辑和结果核查。</w:t>
            </w:r>
          </w:p>
        </w:tc>
      </w:tr>
      <w:tr>
        <w:tc>
          <w:tcPr>
            <w:tcW w:type="dxa" w:w="1247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系统联调与测试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辅助分析程序报错和定位部分代码问题。</w:t>
            </w:r>
          </w:p>
        </w:tc>
        <w:tc>
          <w:tcPr>
            <w:tcW w:type="dxa" w:w="4422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人工完成不同模块之间的数据接口检查、运行流程测试和异常情况处理；重点检查异常检测结果、储能调度结果、碳排放数据及前端显示结果之间的一致性。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人工完成系统测试和最终判断。</w:t>
            </w:r>
          </w:p>
        </w:tc>
      </w:tr>
      <w:tr>
        <w:tc>
          <w:tcPr>
            <w:tcW w:type="dxa" w:w="1247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技术文档</w:t>
            </w:r>
          </w:p>
        </w:tc>
        <w:tc>
          <w:tcPr>
            <w:tcW w:type="dxa" w:w="2154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对部分文字进行语句优化和格式建议。</w:t>
            </w:r>
          </w:p>
        </w:tc>
        <w:tc>
          <w:tcPr>
            <w:tcW w:type="dxa" w:w="4422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人工梳理项目研发过程、技术路线、实验结果和实际问题；根据真实开发过程重新组织文字，删除空泛表述，并对所有关键数据和实验结果进行回查。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rFonts w:ascii="宋体" w:hAnsi="宋体" w:eastAsia="宋体"/>
                <w:sz w:val="19"/>
              </w:rPr>
              <w:t>人工独立撰写和修改，AI 仅辅助语言表达。</w:t>
            </w:r>
          </w:p>
        </w:tc>
      </w:tr>
    </w:tbl>
    <w:p>
      <w:pPr>
        <w:spacing w:before="280" w:after="120"/>
      </w:pPr>
      <w:r>
        <w:rPr>
          <w:rFonts w:ascii="黑体" w:hAnsi="黑体" w:eastAsia="黑体"/>
          <w:b/>
          <w:sz w:val="26"/>
        </w:rPr>
        <w:t>四、最终成果中团队独立完成与 AI 辅助的边界</w:t>
      </w:r>
    </w:p>
    <w:p>
      <w:pPr>
        <w:spacing w:line="360" w:lineRule="auto" w:after="60"/>
      </w:pPr>
      <w:r>
        <w:rPr>
          <w:rFonts w:ascii="宋体" w:hAnsi="宋体" w:eastAsia="宋体"/>
          <w:b/>
          <w:sz w:val="21"/>
        </w:rPr>
        <w:t>团队独立完成的工作：</w:t>
      </w:r>
    </w:p>
    <w:p>
      <w:pPr>
        <w:spacing w:line="360" w:lineRule="auto" w:after="60"/>
      </w:pPr>
      <w:r>
        <w:rPr>
          <w:rFonts w:ascii="宋体" w:hAnsi="宋体" w:eastAsia="宋体"/>
          <w:b w:val="0"/>
          <w:sz w:val="21"/>
        </w:rPr>
        <w:t>项目需求分析、应用场景确定、总体技术路线设计、系统功能划分、建筑能耗规律分析、模拟数据模型设计、异常检测方法选择与改进、模型参数设置、储能优化模型建立、储能运行约束设计、碳排放核算逻辑设计、前端页面结构设计、系统功能集成、程序测试、结果分析以及项目文档的最终撰写与修改，均由团队成员自主完成。</w:t>
      </w:r>
    </w:p>
    <w:p>
      <w:pPr>
        <w:spacing w:line="360" w:lineRule="auto" w:after="60"/>
      </w:pPr>
      <w:r>
        <w:rPr>
          <w:rFonts w:ascii="宋体" w:hAnsi="宋体" w:eastAsia="宋体"/>
          <w:b/>
          <w:sz w:val="21"/>
        </w:rPr>
        <w:t>朱睿主要负责：</w:t>
      </w:r>
    </w:p>
    <w:p>
      <w:pPr>
        <w:spacing w:line="360" w:lineRule="auto" w:after="60"/>
      </w:pPr>
      <w:r>
        <w:rPr>
          <w:rFonts w:ascii="宋体" w:hAnsi="宋体" w:eastAsia="宋体"/>
          <w:b w:val="0"/>
          <w:sz w:val="21"/>
        </w:rPr>
        <w:t>项目总体方案设计、系统架构、异常检测算法、模型优化与参数调整、系统集成、技术路线梳理以及最终成果审核。针对异常检测过程中出现的误报和漏检问题，由成员自主分析原因并调整技术方案，而非直接采用 AI 推荐结果。</w:t>
      </w:r>
    </w:p>
    <w:p>
      <w:pPr>
        <w:spacing w:line="360" w:lineRule="auto" w:after="60"/>
      </w:pPr>
      <w:r>
        <w:rPr>
          <w:rFonts w:ascii="宋体" w:hAnsi="宋体" w:eastAsia="宋体"/>
          <w:b/>
          <w:sz w:val="21"/>
        </w:rPr>
        <w:t>刘浩威主要负责：</w:t>
      </w:r>
    </w:p>
    <w:p>
      <w:pPr>
        <w:spacing w:line="360" w:lineRule="auto" w:after="60"/>
      </w:pPr>
      <w:r>
        <w:rPr>
          <w:rFonts w:ascii="宋体" w:hAnsi="宋体" w:eastAsia="宋体"/>
          <w:b w:val="0"/>
          <w:sz w:val="21"/>
        </w:rPr>
        <w:t>建筑能耗模拟数据生成、储能优化调度、前端功能实现、碳排放核算以及各模块之间的联调测试。数据模型中的建筑负荷特征、储能运行约束、碳核算方法和页面功能均由成员根据项目需求自主设计和验证。</w:t>
      </w:r>
    </w:p>
    <w:p>
      <w:pPr>
        <w:spacing w:line="360" w:lineRule="auto" w:after="60"/>
      </w:pPr>
      <w:r>
        <w:rPr>
          <w:rFonts w:ascii="宋体" w:hAnsi="宋体" w:eastAsia="宋体"/>
          <w:b/>
          <w:sz w:val="21"/>
        </w:rPr>
        <w:t>AI 主要承担辅助性工作：</w:t>
      </w:r>
    </w:p>
    <w:p>
      <w:pPr>
        <w:spacing w:line="360" w:lineRule="auto" w:after="60"/>
      </w:pPr>
      <w:r>
        <w:rPr>
          <w:rFonts w:ascii="宋体" w:hAnsi="宋体" w:eastAsia="宋体"/>
          <w:b w:val="0"/>
          <w:sz w:val="21"/>
        </w:rPr>
        <w:t>包括少量 Python、JavaScript 代码补全、重复性代码编写、程序报错信息解释、技术资料检索以及部分文字表达优化。AI 生成的内容不会直接作为最终成果使用，所有涉及项目技术路线、模型参数、实验数据和结论的内容，均由团队成员进行判断、修改和验证。</w:t>
      </w:r>
    </w:p>
    <w:p>
      <w:pPr>
        <w:spacing w:line="360" w:lineRule="auto" w:after="60"/>
      </w:pPr>
      <w:r>
        <w:rPr>
          <w:rFonts w:ascii="宋体" w:hAnsi="宋体" w:eastAsia="宋体"/>
          <w:b/>
          <w:sz w:val="21"/>
        </w:rPr>
        <w:t>人工最终把关原则：</w:t>
      </w:r>
    </w:p>
    <w:p>
      <w:pPr>
        <w:spacing w:line="360" w:lineRule="auto" w:after="60"/>
      </w:pPr>
      <w:r>
        <w:rPr>
          <w:rFonts w:ascii="宋体" w:hAnsi="宋体" w:eastAsia="宋体"/>
          <w:b w:val="0"/>
          <w:sz w:val="21"/>
        </w:rPr>
        <w:t>项目中的核心技术方案、关键参数和实验结果均经过人工审核。对于 AI 提出的方案，团队成员结合建筑能源管理实际需求和程序运行结果进行判断，合理的部分才予以参考，不合理的方案直接舍弃。最终成果以团队成员自主设计、实现、测试和验证的内容为准，AI 仅作为提高开发效率的辅助工具，不替代团队成员的专业判断和实际工作。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