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Operating System HW3 Report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0416324 </w:t>
      </w:r>
      <w:r>
        <w:rPr>
          <w:sz w:val="48"/>
          <w:szCs w:val="48"/>
        </w:rPr>
        <w:t>胡安鳳</w:t>
      </w:r>
    </w:p>
    <w:p>
      <w:pPr>
        <w:pStyle w:val="Normal"/>
        <w:jc w:val="left"/>
        <w:rPr/>
      </w:pPr>
      <w:r>
        <w:rPr>
          <w:sz w:val="48"/>
          <w:szCs w:val="48"/>
        </w:rPr>
        <w:t>1.</w:t>
      </w:r>
      <w:r>
        <w:rPr>
          <w:sz w:val="48"/>
          <w:szCs w:val="48"/>
        </w:rPr>
        <w:t>Detailed description of the implementation: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(1) Since there are many duplicated mathematical operation, such as multiplication in the covolution process, we may save some value </w:t>
      </w:r>
      <w:r>
        <w:rPr>
          <w:sz w:val="24"/>
          <w:szCs w:val="24"/>
        </w:rPr>
        <w:t>in advance</w:t>
      </w:r>
      <w:r>
        <w:rPr>
          <w:sz w:val="24"/>
          <w:szCs w:val="24"/>
        </w:rPr>
        <w:t xml:space="preserve"> which have been calculated before to accelerated the process of filter algorithm, which is a bit close to the memorised algorithm.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(2) Use certain amount of thread for parallel processing.</w:t>
      </w:r>
    </w:p>
    <w:p>
      <w:pPr>
        <w:pStyle w:val="Normal"/>
        <w:jc w:val="left"/>
        <w:rPr/>
      </w:pPr>
      <w:r>
        <w:rPr>
          <w:sz w:val="24"/>
          <w:szCs w:val="24"/>
        </w:rPr>
        <w:t>(3) Use register variable to change the memory hierarchy for faster memory access since the register is much faster than the memory with respect to accessing speed.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Aforementioned is an example in Gaussain Filter, the same is true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Sobel Filter</w:t>
      </w:r>
    </w:p>
    <w:p>
      <w:pPr>
        <w:pStyle w:val="Normal"/>
        <w:jc w:val="left"/>
        <w:rPr/>
      </w:pPr>
      <w:r>
        <w:rPr>
          <w:sz w:val="24"/>
          <w:szCs w:val="24"/>
        </w:rPr>
        <w:t>(4) Use calloc insteal of malloc to trade a bit time faster.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(5) Do the border part first to cut down the time overhead(branch) by if-statement. </w:t>
      </w:r>
      <w:r>
        <w:rPr>
          <w:sz w:val="24"/>
          <w:szCs w:val="24"/>
        </w:rPr>
        <w:t>See the following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2045" cy="3886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2.How to use the semaphore </w:t>
      </w:r>
      <w:r>
        <w:rPr>
          <w:sz w:val="48"/>
          <w:szCs w:val="48"/>
          <w:u w:val="none"/>
        </w:rPr>
        <w:t>or</w:t>
      </w:r>
      <w:r>
        <w:rPr>
          <w:sz w:val="48"/>
          <w:szCs w:val="48"/>
        </w:rPr>
        <w:t xml:space="preserve"> the mutex in the right time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Right before entering the critical section of the shared data, trywait it for semaphore to indicate that a certain process is going to enter the critical section and get the lock if there is no thread in the critical section.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>The same idea can be implemented for mutex, where mutex is just a kind of binary semaphore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712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3.My Speed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37465</wp:posOffset>
            </wp:positionV>
            <wp:extent cx="3187700" cy="31197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r>
        <w:rPr>
          <w:sz w:val="24"/>
          <w:szCs w:val="24"/>
        </w:rPr>
        <w:t>Gaussian filter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154</w:t>
      </w:r>
      <w:r>
        <w:rPr>
          <w:sz w:val="24"/>
          <w:szCs w:val="24"/>
        </w:rPr>
        <w:t>4042/602476=2.56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Accelerate rate 156%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Sobel Filter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1430390/597701=2.39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Accelerate rate 139%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4.Problems </w:t>
      </w:r>
      <w:r>
        <w:rPr>
          <w:sz w:val="48"/>
          <w:szCs w:val="48"/>
        </w:rPr>
        <w:t>encountered</w:t>
      </w:r>
      <w:r>
        <w:rPr>
          <w:sz w:val="48"/>
          <w:szCs w:val="48"/>
        </w:rPr>
        <w:t xml:space="preserve"> and solutions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43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560705</wp:posOffset>
            </wp:positionV>
            <wp:extent cx="4748530" cy="15386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LibreOffice/5.1.6.2$Linux_X86_64 LibreOffice_project/10m0$Build-2</Application>
  <Pages>2</Pages>
  <Words>222</Words>
  <Characters>1144</Characters>
  <CharactersWithSpaces>1430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2017-12-08T14:09:00Z</dcterms:created>
  <dc:creator/>
  <dc:description/>
  <dc:language>en-AU</dc:language>
  <cp:lastModifiedBy/>
  <dcterms:modified xsi:type="dcterms:W3CDTF">2017-12-08T23:32:28Z</dcterms:modified>
  <cp:revision>38</cp:revision>
  <dc:subject/>
  <dc:title/>
</cp:coreProperties>
</file>