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0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3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3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425"/>
        <w:gridCol w:w="5425"/>
      </w:tblGrid>
      <w:tr>
        <w:trPr>
          <w:trHeight w:hRule="exact" w:val="126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0" w:right="1008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45"/>
              </w:rPr>
              <w:t>朱文彬</w:t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男</w:t>
            </w:r>
          </w:p>
        </w:tc>
        <w:tc>
          <w:tcPr>
            <w:tcW w:type="dxa" w:w="7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20" w:right="1728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个人优势</w:t>
            </w:r>
            <w:r>
              <w:br/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熟练使用Unity Profiler进行CPU/GPU/内存/GC性能分析。</w:t>
            </w:r>
          </w:p>
          <w:p>
            <w:pPr>
              <w:autoSpaceDN w:val="0"/>
              <w:autoSpaceDE w:val="0"/>
              <w:widowControl/>
              <w:spacing w:line="182" w:lineRule="auto" w:before="94" w:after="0"/>
              <w:ind w:left="112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 Addressables 进行资源管理，结合对象池技术有效减少GC压力；</w:t>
            </w:r>
          </w:p>
        </w:tc>
      </w:tr>
    </w:tbl>
    <w:p>
      <w:pPr>
        <w:autoSpaceDN w:val="0"/>
        <w:autoSpaceDE w:val="0"/>
        <w:widowControl/>
        <w:spacing w:line="182" w:lineRule="auto" w:before="32" w:after="46"/>
        <w:ind w:left="0" w:right="30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000000"/>
          <w:sz w:val="20"/>
        </w:rPr>
        <w:t>掌握单例、状态机、事件总线、工厂模式等设计模式，熟悉JFramework、GameFram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425"/>
        <w:gridCol w:w="5425"/>
      </w:tblGrid>
      <w:tr>
        <w:trPr>
          <w:trHeight w:hRule="exact" w:val="684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6" w:after="0"/>
              <w:ind w:left="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联系方式</w:t>
            </w:r>
          </w:p>
        </w:tc>
        <w:tc>
          <w:tcPr>
            <w:tcW w:type="dxa" w:w="8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1180" w:right="432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ework、QFramework等主流框架，具备数据驱动与可扩展架构设计能力。</w:t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熟练使用AI代码工具提升开发效率</w:t>
            </w:r>
          </w:p>
        </w:tc>
      </w:tr>
    </w:tbl>
    <w:p>
      <w:pPr>
        <w:autoSpaceDN w:val="0"/>
        <w:autoSpaceDE w:val="0"/>
        <w:widowControl/>
        <w:spacing w:line="185" w:lineRule="auto" w:before="8" w:after="46"/>
        <w:ind w:left="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 xml:space="preserve">电话: 17355383527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712"/>
        <w:gridCol w:w="2712"/>
        <w:gridCol w:w="2712"/>
        <w:gridCol w:w="2712"/>
      </w:tblGrid>
      <w:tr>
        <w:trPr>
          <w:trHeight w:hRule="exact" w:val="356"/>
        </w:trPr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46" w:after="0"/>
              <w:ind w:left="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 xml:space="preserve">微信号: maca314159 </w:t>
            </w:r>
          </w:p>
        </w:tc>
        <w:tc>
          <w:tcPr>
            <w:tcW w:type="dxa" w:w="3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32" w:after="0"/>
              <w:ind w:left="68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工作经历</w:t>
            </w:r>
          </w:p>
        </w:tc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722" w:after="0"/>
              <w:ind w:left="262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前端开发工程师</w:t>
            </w:r>
          </w:p>
        </w:tc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06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2025.10-2026.02</w:t>
            </w:r>
          </w:p>
        </w:tc>
      </w:tr>
      <w:tr>
        <w:trPr>
          <w:trHeight w:hRule="exact" w:val="240"/>
        </w:trPr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0" w:after="0"/>
              <w:ind w:left="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 xml:space="preserve">邮箱: anoobc@163.com </w:t>
            </w:r>
          </w:p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</w:tr>
      <w:tr>
        <w:trPr>
          <w:trHeight w:hRule="exact" w:val="468"/>
        </w:trPr>
        <w:tc>
          <w:tcPr>
            <w:tcW w:type="dxa" w:w="2712"/>
            <w:vMerge/>
            <w:tcBorders/>
          </w:tcPr>
          <w:p/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8" w:after="0"/>
              <w:ind w:left="68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秦皇岛熊柴伟略网络科技</w:t>
            </w:r>
          </w:p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108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1. 核心任务调度与AI行为系统架构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设计并实现高并发任务管理系统 ：构建支持创建、分配、取消、回滚的全生命周期任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务管理器 ( TaskManager )。设计基于**权重优先级（Priority-Weighted）**的智能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分配算法，综合考量工人偏好、体力状态及空间距离，实现多任务类型（建造/采集/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运输/战斗）的高效调度。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开发智能工人行为模块（Agent FSM） ：采用 分层有限状态机 (HFSM) 架构实现工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人 AI，解耦 MoveTo 、 Perform 、 ReturnHome 等原子行为。引入 体力与背包系统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，实现工人在资源不足或疲劳时的自主决策（如自动中断任务返航、寻找最近仓库卸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货）。</w:t>
      </w:r>
    </w:p>
    <w:p>
      <w:pPr>
        <w:autoSpaceDN w:val="0"/>
        <w:autoSpaceDE w:val="0"/>
        <w:widowControl/>
        <w:spacing w:line="182" w:lineRule="auto" w:before="94" w:after="0"/>
        <w:ind w:left="0" w:right="1346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集成 A* 寻路方案 ：基于 A Pathfinding* 实现动态避障与平滑移动。</w:t>
      </w:r>
    </w:p>
    <w:p>
      <w:pPr>
        <w:autoSpaceDN w:val="0"/>
        <w:autoSpaceDE w:val="0"/>
        <w:widowControl/>
        <w:spacing w:line="245" w:lineRule="auto" w:before="9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2. 自动化数据管线与剧情系统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搭建 Luban 数据工作流 ：建立 Excel 到 C#/JSON 的全自动化导表管线，实现剧情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对话、任务配置、物品属性的 数据驱动 (Data-Driven) 开发，显著提升策划配置效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率。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实现多分支剧情 ：开发 StoryQuestManager ，支持 非线性叙事 与多条件判断（如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物品数量/任务计数）。设计对话动作系统 ( DialogueAction )，实现在对话过程中动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态触发任务接取、及区域解锁。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3. 模拟经营与生产物流系统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构建分阶段建造系统 ：设计支持 多人协作 的建造逻辑，实现基于进度的模型动态切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换 ( BuildingStage ) 与工时叠加算法。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开发自动化物流运输闭环 ：实现生产建筑 ( ProductionBuilding ) 与仓储系统的联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动。设计 基于阈值触发 的运输任务生成机制（如库存 &gt;80% 自动呼叫商队），并实现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掉落物 ( DropItem ) 的自动回收逻辑，确保经济循环闭环。</w:t>
      </w:r>
    </w:p>
    <w:p>
      <w:pPr>
        <w:autoSpaceDN w:val="0"/>
        <w:autoSpaceDE w:val="0"/>
        <w:widowControl/>
        <w:spacing w:line="245" w:lineRule="auto" w:before="9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4. 战斗塔防与地图探索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实现混合战斗机制 ：开发基于视野检测 ( Physics2D ) 的 索敌与仇恨系统 ，实现防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御塔自动瞄准射击与敌人 AI 的漫游/追击/攻击状态切换。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开发区域迷雾与解锁系统 ：设计基于事件驱动的 RegionUnlockService ，实现地图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区域的 黑盒迷雾 (Fog of War) 遮挡与按任务进度解锁功能。</w:t>
      </w:r>
    </w:p>
    <w:p>
      <w:pPr>
        <w:autoSpaceDN w:val="0"/>
        <w:autoSpaceDE w:val="0"/>
        <w:widowControl/>
        <w:spacing w:line="245" w:lineRule="auto" w:before="9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5. 性能优化与工具开发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编辑器效率工具 ：开发 StoryQuestSetupTool 等 Editor 扩展工具，实现场景交互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点、任务数据、迷雾遮罩的可视化配置与自动绑定。</w:t>
      </w:r>
    </w:p>
    <w:p>
      <w:pPr>
        <w:autoSpaceDN w:val="0"/>
        <w:autoSpaceDE w:val="0"/>
        <w:widowControl/>
        <w:spacing w:line="245" w:lineRule="auto" w:before="9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资源管理优化 ：引入 服务定位器模式解耦核心模块，使用对象池技术管理高频生成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的投射物与敌人，有效降低 GC 压力。</w:t>
      </w:r>
    </w:p>
    <w:p>
      <w:pPr>
        <w:sectPr>
          <w:pgSz w:w="11918" w:h="16838"/>
          <w:pgMar w:top="524" w:right="468" w:bottom="108" w:left="6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2324100</wp:posOffset>
            </wp:positionH>
            <wp:positionV relativeFrom="page">
              <wp:posOffset>190500</wp:posOffset>
            </wp:positionV>
            <wp:extent cx="5245100" cy="10502901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05029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85" w:lineRule="auto" w:before="0" w:after="72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项目经历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3337"/>
        <w:gridCol w:w="3337"/>
        <w:gridCol w:w="3337"/>
      </w:tblGrid>
      <w:tr>
        <w:trPr>
          <w:trHeight w:hRule="exact" w:val="448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60" w:after="0"/>
              <w:ind w:left="0" w:right="236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异号世界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6" w:after="0"/>
              <w:ind w:left="268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游戏程序&amp;策划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92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2025.03-2025.05</w:t>
            </w:r>
          </w:p>
        </w:tc>
      </w:tr>
    </w:tbl>
    <w:p>
      <w:pPr>
        <w:autoSpaceDN w:val="0"/>
        <w:autoSpaceDE w:val="0"/>
        <w:widowControl/>
        <w:spacing w:line="245" w:lineRule="auto" w:before="108" w:after="0"/>
        <w:ind w:left="270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融合昼夜循环、种田经营与塔防玩法的复合型生存游戏。核心职责与成果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架构设计：采用事件总线+状态机解耦系统模块，提升代码复用率，支持快速迭代；性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能优化：使用Addressables实现异步分组加载；实现对象池管理（怪物/特效/子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弹）；核心系统开发：设计基于ScriptableObject驱动的配置化技能系统，支持多段伤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害/Buff叠加，策划零代码配置技能参数；背包与物品合成系统：设计可扩展的配方数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据结构，支持动态添加合成配方，玩家可通过收集材料合成武器、药水等道具；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美术与表现优化集成 Spine 2D 骨骼动画，实现角色、怪物的流畅动作表现与状态切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换；使用 UGUI 搭建动态 UI 系统，支持昼夜模式切换与背包界面动画反馈；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使用Timeline制作剧情动画和剧情对话；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链接:https://www.gcores.com/games/148172</w:t>
      </w:r>
    </w:p>
    <w:p>
      <w:pPr>
        <w:autoSpaceDN w:val="0"/>
        <w:autoSpaceDE w:val="0"/>
        <w:widowControl/>
        <w:spacing w:line="185" w:lineRule="auto" w:before="462" w:after="160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教育经历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502"/>
        <w:gridCol w:w="2502"/>
        <w:gridCol w:w="2502"/>
        <w:gridCol w:w="2502"/>
      </w:tblGrid>
      <w:tr>
        <w:trPr>
          <w:trHeight w:hRule="exact" w:val="378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48" w:after="0"/>
              <w:ind w:left="0" w:right="484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安徽财经大学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8" w:after="0"/>
              <w:ind w:left="22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本科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8" w:after="0"/>
              <w:ind w:left="27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计算机科学与技术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94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2023-2025</w:t>
            </w:r>
          </w:p>
        </w:tc>
      </w:tr>
      <w:tr>
        <w:trPr>
          <w:trHeight w:hRule="exact" w:val="898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08" w:after="0"/>
              <w:ind w:left="0" w:right="10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芜湖职业技术学院</w:t>
            </w:r>
          </w:p>
        </w:tc>
        <w:tc>
          <w:tcPr>
            <w:tcW w:type="dxa" w:w="2502"/>
            <w:vMerge/>
            <w:tcBorders/>
          </w:tcPr>
          <w:p/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56" w:after="0"/>
              <w:ind w:left="358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计算机应用技术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40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2020-2022</w:t>
            </w:r>
          </w:p>
        </w:tc>
      </w:tr>
    </w:tbl>
    <w:p>
      <w:pPr>
        <w:autoSpaceDN w:val="0"/>
        <w:autoSpaceDE w:val="0"/>
        <w:widowControl/>
        <w:spacing w:line="185" w:lineRule="auto" w:before="506" w:after="0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荣誉奖项</w:t>
      </w:r>
    </w:p>
    <w:p>
      <w:pPr>
        <w:autoSpaceDN w:val="0"/>
        <w:autoSpaceDE w:val="0"/>
        <w:widowControl/>
        <w:spacing w:line="185" w:lineRule="auto" w:before="164" w:after="0"/>
        <w:ind w:left="0" w:right="3856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000000"/>
          <w:sz w:val="20"/>
        </w:rPr>
        <w:t>全国大学生计算机设计大赛安徽省优胜奖</w:t>
      </w:r>
    </w:p>
    <w:sectPr w:rsidR="00FC693F" w:rsidRPr="0006063C" w:rsidSect="00034616">
      <w:pgSz w:w="11918" w:h="16838"/>
      <w:pgMar w:top="360" w:right="468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