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A38D" w14:textId="1B6B5BEA" w:rsidR="00056E57" w:rsidRPr="00475A63" w:rsidRDefault="004263E2" w:rsidP="0095591C">
      <w:pPr>
        <w:rPr>
          <w:b/>
          <w:bCs/>
        </w:rPr>
      </w:pPr>
      <w:bookmarkStart w:id="0" w:name="_Hlk133892279"/>
      <w:bookmarkEnd w:id="0"/>
      <w:r w:rsidRPr="00475A63">
        <w:rPr>
          <w:b/>
          <w:bCs/>
        </w:rPr>
        <w:t>Review of</w:t>
      </w:r>
      <w:r w:rsidR="002837AC" w:rsidRPr="00475A63">
        <w:rPr>
          <w:b/>
          <w:bCs/>
        </w:rPr>
        <w:t xml:space="preserve"> </w:t>
      </w:r>
      <w:r w:rsidR="00056E57" w:rsidRPr="00475A63">
        <w:rPr>
          <w:b/>
          <w:bCs/>
        </w:rPr>
        <w:t>Kosta Dosen’s</w:t>
      </w:r>
      <w:r w:rsidR="002837AC" w:rsidRPr="00475A63">
        <w:rPr>
          <w:b/>
          <w:bCs/>
        </w:rPr>
        <w:t xml:space="preserve"> categorial programming</w:t>
      </w:r>
      <w:r w:rsidRPr="00475A63">
        <w:rPr>
          <w:b/>
          <w:bCs/>
        </w:rPr>
        <w:t xml:space="preserve"> vs Richard Garner’s 2-dimensional types</w:t>
      </w:r>
      <w:r w:rsidR="004D497A" w:rsidRPr="00475A63">
        <w:rPr>
          <w:b/>
          <w:bCs/>
        </w:rPr>
        <w:t>: Cut-elimination in the double category of</w:t>
      </w:r>
      <w:r w:rsidR="00A83AD2" w:rsidRPr="00475A63">
        <w:rPr>
          <w:b/>
          <w:bCs/>
        </w:rPr>
        <w:t xml:space="preserve"> fibred</w:t>
      </w:r>
      <w:r w:rsidR="004D497A" w:rsidRPr="00475A63">
        <w:rPr>
          <w:b/>
          <w:bCs/>
        </w:rPr>
        <w:t xml:space="preserve"> profunctors with J-rule-eliminated adjunctions</w:t>
      </w:r>
      <w:r w:rsidR="00A83AD2" w:rsidRPr="00475A63">
        <w:rPr>
          <w:b/>
          <w:bCs/>
        </w:rPr>
        <w:t xml:space="preserve"> (“directed type theory”)</w:t>
      </w:r>
      <w:r w:rsidR="004D497A" w:rsidRPr="00475A63">
        <w:rPr>
          <w:b/>
          <w:bCs/>
        </w:rPr>
        <w:t>.</w:t>
      </w:r>
    </w:p>
    <w:p w14:paraId="193283A7" w14:textId="02954244" w:rsidR="004B6D9F" w:rsidRDefault="0095591C" w:rsidP="00A11631">
      <w:r w:rsidRPr="00475A63">
        <w:rPr>
          <w:b/>
          <w:bCs/>
        </w:rPr>
        <w:t>Short</w:t>
      </w:r>
      <w:r w:rsidRPr="00475A63">
        <w:t xml:space="preserve">: </w:t>
      </w:r>
      <w:r w:rsidR="004B6D9F" w:rsidRPr="00475A63">
        <w:t xml:space="preserve">There is now sufficient evidence (ref [6], [7]) that Kosta Dosen's ideas and techniques (ref [1], [2], [3], [4], [5]) could be implemented for proof-assistants, sheaves and applications; in particular cut-elimination, rewriting and confluence for various enriched, internal, </w:t>
      </w:r>
      <w:r w:rsidR="004350EA" w:rsidRPr="00475A63">
        <w:t>fibred</w:t>
      </w:r>
      <w:r w:rsidR="004B6D9F" w:rsidRPr="00475A63">
        <w:t xml:space="preserve"> or double categories with adjunctions, monads, negation, quantifiers or additive biproducts; quantitative/quantum linear algebra semantics; presheaf/profunctor semantics; inductive-sheafification and sheaf semantics; sheaf cohomology and duality...</w:t>
      </w:r>
      <w:r w:rsidR="009A76D1" w:rsidRPr="00475A63">
        <w:t xml:space="preserve"> It was difficult to discover the correct grammatical-formulation out of a dozen semantically-meaningful ones, but this ongoing implementation (ref [6]) should work in the </w:t>
      </w:r>
      <w:r w:rsidR="00D714B4" w:rsidRPr="00475A63">
        <w:t>next</w:t>
      </w:r>
      <w:r w:rsidR="009A76D1" w:rsidRPr="00475A63">
        <w:t xml:space="preserve"> </w:t>
      </w:r>
      <w:r w:rsidR="00117E25" w:rsidRPr="00475A63">
        <w:t>months</w:t>
      </w:r>
      <w:r w:rsidR="0092099A" w:rsidRPr="00475A63">
        <w:t xml:space="preserve"> because it can already be</w:t>
      </w:r>
      <w:r w:rsidR="00CB01E6" w:rsidRPr="00475A63">
        <w:t xml:space="preserve"> expressed</w:t>
      </w:r>
      <w:r w:rsidR="0092099A" w:rsidRPr="00475A63">
        <w:t xml:space="preserve"> (computationally) that right adjoint preserves</w:t>
      </w:r>
      <w:r w:rsidR="00EC5352" w:rsidRPr="00475A63">
        <w:t xml:space="preserve"> weighted</w:t>
      </w:r>
      <w:r w:rsidR="0092099A" w:rsidRPr="00475A63">
        <w:t xml:space="preserve"> limits</w:t>
      </w:r>
      <w:r w:rsidR="00F8278C" w:rsidRPr="00475A63">
        <w:t xml:space="preserve"> and that covering sieves are </w:t>
      </w:r>
      <w:r w:rsidR="00CB01E6" w:rsidRPr="00475A63">
        <w:t xml:space="preserve">merely </w:t>
      </w:r>
      <w:r w:rsidR="00F17AC3" w:rsidRPr="00475A63">
        <w:t xml:space="preserve">fibred </w:t>
      </w:r>
      <w:r w:rsidR="00F8278C" w:rsidRPr="00475A63">
        <w:t>profunctors</w:t>
      </w:r>
      <w:r w:rsidR="00CB01E6" w:rsidRPr="00475A63">
        <w:t>-</w:t>
      </w:r>
      <w:r w:rsidR="00F8278C" w:rsidRPr="00475A63">
        <w:t>types</w:t>
      </w:r>
      <w:r w:rsidR="00431C96" w:rsidRPr="00475A63">
        <w:t xml:space="preserve">; </w:t>
      </w:r>
      <w:r w:rsidR="00C8696E" w:rsidRPr="00475A63">
        <w:t xml:space="preserve">now </w:t>
      </w:r>
      <w:r w:rsidR="00431C96" w:rsidRPr="00475A63">
        <w:t xml:space="preserve">some of the remaining </w:t>
      </w:r>
      <w:r w:rsidR="00C8696E" w:rsidRPr="00475A63">
        <w:t>approximations</w:t>
      </w:r>
      <w:r w:rsidR="00431C96" w:rsidRPr="00475A63">
        <w:t xml:space="preserve"> in this text are</w:t>
      </w:r>
      <w:r w:rsidR="00C8696E" w:rsidRPr="00475A63">
        <w:t xml:space="preserve"> </w:t>
      </w:r>
      <w:r w:rsidR="00431C96" w:rsidRPr="00475A63">
        <w:t>speculations</w:t>
      </w:r>
      <w:r w:rsidR="00C8696E" w:rsidRPr="00475A63">
        <w:t xml:space="preserve"> </w:t>
      </w:r>
      <w:r w:rsidR="00151DFA" w:rsidRPr="00475A63">
        <w:t>to be confirmed by</w:t>
      </w:r>
      <w:r w:rsidR="00C8696E" w:rsidRPr="00475A63">
        <w:t xml:space="preserve"> actual labor</w:t>
      </w:r>
      <w:r w:rsidR="00431C96" w:rsidRPr="00475A63">
        <w:t>.</w:t>
      </w:r>
      <w:r w:rsidR="00C422CA">
        <w:t xml:space="preserve"> </w:t>
      </w:r>
      <w:r w:rsidR="00C422CA">
        <w:t>Outline:</w:t>
      </w:r>
    </w:p>
    <w:p w14:paraId="56D1A044" w14:textId="7F29301B" w:rsidR="00C422CA" w:rsidRDefault="00C422CA" w:rsidP="001B7786">
      <w:pPr>
        <w:pStyle w:val="ListParagraph"/>
        <w:numPr>
          <w:ilvl w:val="0"/>
          <w:numId w:val="1"/>
        </w:numPr>
      </w:pPr>
      <w:r w:rsidRPr="00C422CA">
        <w:t>Introduction to Dosen</w:t>
      </w:r>
      <w:r w:rsidR="003C289D">
        <w:t>’s</w:t>
      </w:r>
      <w:r w:rsidRPr="00C422CA">
        <w:t xml:space="preserve"> techniques.</w:t>
      </w:r>
    </w:p>
    <w:p w14:paraId="55FB58EA" w14:textId="2402B330" w:rsidR="00C422CA" w:rsidRDefault="00C422CA" w:rsidP="001B7786">
      <w:pPr>
        <w:pStyle w:val="ListParagraph"/>
        <w:numPr>
          <w:ilvl w:val="0"/>
          <w:numId w:val="1"/>
        </w:numPr>
      </w:pPr>
      <w:r w:rsidRPr="00C422CA">
        <w:t>New functorial lambda calcul</w:t>
      </w:r>
      <w:r w:rsidR="003C289D">
        <w:t>us</w:t>
      </w:r>
      <w:r>
        <w:t>.</w:t>
      </w:r>
    </w:p>
    <w:p w14:paraId="7DCE1A37" w14:textId="579DA622" w:rsidR="00C422CA" w:rsidRDefault="00C422CA" w:rsidP="001B7786">
      <w:pPr>
        <w:pStyle w:val="ListParagraph"/>
        <w:numPr>
          <w:ilvl w:val="0"/>
          <w:numId w:val="1"/>
        </w:numPr>
      </w:pPr>
      <w:r w:rsidRPr="00C422CA">
        <w:t>New grammatical topology</w:t>
      </w:r>
      <w:r>
        <w:t>.</w:t>
      </w:r>
    </w:p>
    <w:p w14:paraId="27F65A19" w14:textId="77777777" w:rsidR="00C422CA" w:rsidRDefault="00C422CA" w:rsidP="002C449E">
      <w:pPr>
        <w:pStyle w:val="ListParagraph"/>
        <w:numPr>
          <w:ilvl w:val="0"/>
          <w:numId w:val="1"/>
        </w:numPr>
      </w:pPr>
      <w:r w:rsidRPr="00C422CA">
        <w:t>New fibred dependent types.</w:t>
      </w:r>
    </w:p>
    <w:p w14:paraId="5B95A256" w14:textId="77777777" w:rsidR="00C422CA" w:rsidRDefault="00C422CA" w:rsidP="00546E9C">
      <w:pPr>
        <w:pStyle w:val="ListParagraph"/>
        <w:numPr>
          <w:ilvl w:val="0"/>
          <w:numId w:val="1"/>
        </w:numPr>
      </w:pPr>
      <w:r w:rsidRPr="00C422CA">
        <w:t>New executable applications.</w:t>
      </w:r>
    </w:p>
    <w:p w14:paraId="1D04AEF7" w14:textId="4BD5F674" w:rsidR="00887920" w:rsidRDefault="00887920" w:rsidP="00546E9C">
      <w:pPr>
        <w:pStyle w:val="ListParagraph"/>
        <w:numPr>
          <w:ilvl w:val="0"/>
          <w:numId w:val="1"/>
        </w:numPr>
      </w:pPr>
      <w:r>
        <w:t>References.</w:t>
      </w:r>
    </w:p>
    <w:p w14:paraId="062798D5" w14:textId="77777777" w:rsidR="00C422CA" w:rsidRDefault="00C422CA" w:rsidP="00B101B4">
      <w:pPr>
        <w:pStyle w:val="ListParagraph"/>
        <w:numPr>
          <w:ilvl w:val="0"/>
          <w:numId w:val="1"/>
        </w:numPr>
      </w:pPr>
      <w:r w:rsidRPr="00C422CA">
        <w:t>Appendix: Review of Richard Garner “Two-dimensional models of type theory” vs Kosta Dosen.</w:t>
      </w:r>
    </w:p>
    <w:p w14:paraId="421F1D28" w14:textId="0936234C" w:rsidR="00C422CA" w:rsidRDefault="00C422CA" w:rsidP="00AC391A">
      <w:pPr>
        <w:pStyle w:val="ListParagraph"/>
        <w:numPr>
          <w:ilvl w:val="0"/>
          <w:numId w:val="1"/>
        </w:numPr>
      </w:pPr>
      <w:r w:rsidRPr="00C422CA">
        <w:t>Introduction to locally cartesian closed categories as models for types</w:t>
      </w:r>
      <w:r w:rsidR="003C289D">
        <w:t>.</w:t>
      </w:r>
    </w:p>
    <w:p w14:paraId="15A53A3E" w14:textId="7CF4CEAE" w:rsidR="00C422CA" w:rsidRDefault="00C422CA" w:rsidP="00CF249B">
      <w:pPr>
        <w:pStyle w:val="ListParagraph"/>
        <w:numPr>
          <w:ilvl w:val="0"/>
          <w:numId w:val="1"/>
        </w:numPr>
      </w:pPr>
      <w:r w:rsidRPr="00C422CA">
        <w:t>Grammar entries for the judgments forms</w:t>
      </w:r>
      <w:r w:rsidR="003C289D">
        <w:t>.</w:t>
      </w:r>
    </w:p>
    <w:p w14:paraId="53BC954B" w14:textId="56A9F2A1" w:rsidR="00C422CA" w:rsidRDefault="00C422CA" w:rsidP="00756FF1">
      <w:pPr>
        <w:pStyle w:val="ListParagraph"/>
        <w:numPr>
          <w:ilvl w:val="0"/>
          <w:numId w:val="1"/>
        </w:numPr>
      </w:pPr>
      <w:r w:rsidRPr="00C422CA">
        <w:t>Rules of inference for the Identity types and the Unit type</w:t>
      </w:r>
      <w:r w:rsidR="003C289D">
        <w:t>.</w:t>
      </w:r>
    </w:p>
    <w:p w14:paraId="1DB1A4EE" w14:textId="50CDE96C" w:rsidR="00C422CA" w:rsidRPr="00475A63" w:rsidRDefault="00C422CA" w:rsidP="00C422CA">
      <w:pPr>
        <w:pStyle w:val="ListParagraph"/>
        <w:numPr>
          <w:ilvl w:val="0"/>
          <w:numId w:val="1"/>
        </w:numPr>
      </w:pPr>
      <w:r w:rsidRPr="00C422CA">
        <w:t>Rules of inference for the Sum types and Product types</w:t>
      </w:r>
      <w:r w:rsidR="003C289D">
        <w:t>.</w:t>
      </w:r>
    </w:p>
    <w:p w14:paraId="31CB33DC" w14:textId="4F0B8D3C" w:rsidR="004B6D9F" w:rsidRPr="00475A63" w:rsidRDefault="00C422CA" w:rsidP="008074D5">
      <w:bookmarkStart w:id="1" w:name="_Hlk133901437"/>
      <w:r w:rsidRPr="00C422CA">
        <w:rPr>
          <w:b/>
          <w:bCs/>
        </w:rPr>
        <w:t>Introduction to Dosen</w:t>
      </w:r>
      <w:r w:rsidR="003C289D">
        <w:rPr>
          <w:b/>
          <w:bCs/>
        </w:rPr>
        <w:t>’s</w:t>
      </w:r>
      <w:r w:rsidRPr="00C422CA">
        <w:rPr>
          <w:b/>
          <w:bCs/>
        </w:rPr>
        <w:t xml:space="preserve"> techniques.</w:t>
      </w:r>
      <w:bookmarkEnd w:id="1"/>
      <w:r>
        <w:t xml:space="preserve"> </w:t>
      </w:r>
      <w:r w:rsidR="004B6D9F" w:rsidRPr="00475A63">
        <w:t xml:space="preserve">The problem of “formulations of adjunction”, the problem of “unit objects” and also the problem of “contextual composition/cut” can be understood as the same problem. The question arises when one attempts to write precisely the counit/eval transformation ϵ_X </w:t>
      </w:r>
      <w:r w:rsidR="004B6D9F" w:rsidRPr="00475A63">
        <w:rPr>
          <w:rFonts w:hint="eastAsia"/>
        </w:rPr>
        <w:t>∶</w:t>
      </w:r>
      <w:r w:rsidR="004B6D9F" w:rsidRPr="00475A63">
        <w:t xml:space="preserve"> catA(F G X, X) where F : catB </w:t>
      </w:r>
      <w:r w:rsidR="004B6D9F" w:rsidRPr="00475A63">
        <w:rPr>
          <w:rFonts w:hint="eastAsia"/>
        </w:rPr>
        <w:t>→</w:t>
      </w:r>
      <w:r w:rsidR="004B6D9F" w:rsidRPr="00475A63">
        <w:t xml:space="preserve"> catA is the left-adjoint. One could instead write ϵ_</w:t>
      </w:r>
      <w:r w:rsidR="004A1579" w:rsidRPr="00475A63">
        <w:t>1</w:t>
      </w:r>
      <w:r w:rsidR="004B6D9F" w:rsidRPr="00475A63">
        <w:t xml:space="preserve"> </w:t>
      </w:r>
      <w:r w:rsidR="004B6D9F" w:rsidRPr="00475A63">
        <w:rPr>
          <w:rFonts w:hint="eastAsia"/>
        </w:rPr>
        <w:t>∶</w:t>
      </w:r>
      <w:r w:rsidR="004B6D9F" w:rsidRPr="00475A63">
        <w:t xml:space="preserve"> catA</w:t>
      </w:r>
      <w:r w:rsidR="009F037F" w:rsidRPr="00475A63">
        <w:t>[</w:t>
      </w:r>
      <w:r w:rsidR="004B6D9F" w:rsidRPr="00475A63">
        <w:t>F ,1</w:t>
      </w:r>
      <w:r w:rsidR="009F037F" w:rsidRPr="00475A63">
        <w:t>]</w:t>
      </w:r>
      <w:r w:rsidR="004B6D9F" w:rsidRPr="00475A63">
        <w:t xml:space="preserve">(G , </w:t>
      </w:r>
      <w:r w:rsidR="004A1579" w:rsidRPr="00475A63">
        <w:t>1</w:t>
      </w:r>
      <w:r w:rsidR="004B6D9F" w:rsidRPr="00475A63">
        <w:t>) where the profunctor object/datatype catA</w:t>
      </w:r>
      <w:r w:rsidR="009F037F" w:rsidRPr="00475A63">
        <w:t>[</w:t>
      </w:r>
      <w:r w:rsidR="004B6D9F" w:rsidRPr="00475A63">
        <w:t>F ,1</w:t>
      </w:r>
      <w:r w:rsidR="009F037F" w:rsidRPr="00475A63">
        <w:t>]</w:t>
      </w:r>
      <w:r w:rsidR="004B6D9F" w:rsidRPr="00475A63">
        <w:t xml:space="preserve"> is used in lieu of the unit hom-profunctor catA; in other words: F is now some implicit context, and the contextual composition/cut (in contravariant action) of some g</w:t>
      </w:r>
      <w:r w:rsidR="0013663F" w:rsidRPr="00475A63">
        <w:t xml:space="preserve"> </w:t>
      </w:r>
      <w:r w:rsidR="004B6D9F" w:rsidRPr="00475A63">
        <w:t>:</w:t>
      </w:r>
      <w:r w:rsidR="0013663F" w:rsidRPr="00475A63">
        <w:t xml:space="preserve"> </w:t>
      </w:r>
      <w:r w:rsidR="004B6D9F" w:rsidRPr="00475A63">
        <w:t>catB</w:t>
      </w:r>
      <w:r w:rsidR="009F037F" w:rsidRPr="00475A63">
        <w:t>[</w:t>
      </w:r>
      <w:r w:rsidR="0013663F" w:rsidRPr="00475A63">
        <w:t>1, G</w:t>
      </w:r>
      <w:r w:rsidR="009F037F" w:rsidRPr="00475A63">
        <w:t>]</w:t>
      </w:r>
      <w:r w:rsidR="0013663F" w:rsidRPr="00475A63">
        <w:t xml:space="preserve"> </w:t>
      </w:r>
      <w:r w:rsidR="004B6D9F" w:rsidRPr="00475A63">
        <w:t>(</w:t>
      </w:r>
      <w:r w:rsidR="0062541E" w:rsidRPr="00475A63">
        <w:t>Z</w:t>
      </w:r>
      <w:r w:rsidR="004B6D9F" w:rsidRPr="00475A63">
        <w:t xml:space="preserve">, </w:t>
      </w:r>
      <w:r w:rsidR="0062541E" w:rsidRPr="00475A63">
        <w:t>Y</w:t>
      </w:r>
      <w:r w:rsidR="004B6D9F" w:rsidRPr="00475A63">
        <w:t>) in the unit profunctor against ϵ_</w:t>
      </w:r>
      <w:r w:rsidR="004A1579" w:rsidRPr="00475A63">
        <w:t>1</w:t>
      </w:r>
      <w:r w:rsidR="004B6D9F" w:rsidRPr="00475A63">
        <w:t xml:space="preserve"> should produce an element of the same datatype: ϵ_</w:t>
      </w:r>
      <w:r w:rsidR="004A1579" w:rsidRPr="00475A63">
        <w:t>1</w:t>
      </w:r>
      <w:r w:rsidR="004B6D9F" w:rsidRPr="00475A63">
        <w:rPr>
          <w:rFonts w:ascii="MS Gothic" w:eastAsia="MS Gothic" w:hAnsi="MS Gothic" w:cs="MS Gothic" w:hint="eastAsia"/>
        </w:rPr>
        <w:t>∘</w:t>
      </w:r>
      <w:r w:rsidR="004B6D9F" w:rsidRPr="00475A63">
        <w:t>g : catA</w:t>
      </w:r>
      <w:r w:rsidR="00CB3F04" w:rsidRPr="00475A63">
        <w:t>[</w:t>
      </w:r>
      <w:r w:rsidR="004B6D9F" w:rsidRPr="00475A63">
        <w:t>F,1</w:t>
      </w:r>
      <w:r w:rsidR="00CB3F04" w:rsidRPr="00475A63">
        <w:t>]</w:t>
      </w:r>
      <w:r w:rsidR="004B6D9F" w:rsidRPr="00475A63">
        <w:t>(</w:t>
      </w:r>
      <w:r w:rsidR="0062541E" w:rsidRPr="00475A63">
        <w:t>Z</w:t>
      </w:r>
      <w:r w:rsidR="004B6D9F" w:rsidRPr="00475A63">
        <w:t>,</w:t>
      </w:r>
      <w:r w:rsidR="0062541E" w:rsidRPr="00475A63">
        <w:t>Y</w:t>
      </w:r>
      <w:r w:rsidR="004B6D9F" w:rsidRPr="00475A63">
        <w:t xml:space="preserve">)... Ultimately Dosen-Petric (ref [5]) would be extended in this setting where some dagger compact closed double category, of left-adjoint profunctors across Cauchy-complete categories, is both inner and outer dagger compact closed where the dagger operation on profunctors (as 1-cells) coincides with the negation operation on profunctors (as 0-cells), optionally with sheaf semantics and cohomology. </w:t>
      </w:r>
    </w:p>
    <w:p w14:paraId="57328C3C" w14:textId="231C62CA" w:rsidR="004B6D9F" w:rsidRPr="00475A63" w:rsidRDefault="00EC5352" w:rsidP="004350EA">
      <w:r w:rsidRPr="00475A63">
        <w:t>T</w:t>
      </w:r>
      <w:r w:rsidR="004B6D9F" w:rsidRPr="00475A63">
        <w:t>he initial key insight of Dosen-Petric, about the cut-elimination formulation in the domain-specific language of categorial adjunctions, can be understood as a problem of “unit profunctor” in the double category of profunctors and the (inner) cut elimination lemma becomes synonymous with elimination of the “J-rule”; and recall that such equality/path-induction J-rule would remain stuck in (non-domain-specific) directed (homotopy) type theory.</w:t>
      </w:r>
      <w:r w:rsidR="004350EA" w:rsidRPr="00475A63">
        <w:t xml:space="preserve"> </w:t>
      </w:r>
      <w:r w:rsidR="004B6D9F" w:rsidRPr="00475A63">
        <w:t>Now the many “formulation</w:t>
      </w:r>
      <w:r w:rsidR="005C6D2B" w:rsidRPr="00475A63">
        <w:t>s</w:t>
      </w:r>
      <w:r w:rsidR="004B6D9F" w:rsidRPr="00475A63">
        <w:t xml:space="preserve"> of adjunctions” are for different purposes. Indeed the outer framework (closed monoidal category</w:t>
      </w:r>
      <w:r w:rsidR="00216D1B" w:rsidRPr="00475A63">
        <w:t xml:space="preserve">, </w:t>
      </w:r>
      <w:r w:rsidR="00216D1B" w:rsidRPr="00475A63">
        <w:rPr>
          <w:rFonts w:hint="eastAsia"/>
        </w:rPr>
        <w:t xml:space="preserve">with </w:t>
      </w:r>
      <w:r w:rsidR="004350EA" w:rsidRPr="00475A63">
        <w:t>tensor</w:t>
      </w:r>
      <w:r w:rsidR="00216D1B" w:rsidRPr="00475A63">
        <w:rPr>
          <w:rFonts w:hint="eastAsia"/>
        </w:rPr>
        <w:t xml:space="preserve"> bifunctor </w:t>
      </w:r>
      <w:r w:rsidR="004350EA" w:rsidRPr="00475A63">
        <w:rPr>
          <w:rFonts w:ascii="MS Gothic" w:eastAsia="MS Gothic" w:hAnsi="MS Gothic" w:cs="MS Gothic" w:hint="eastAsia"/>
        </w:rPr>
        <w:t>⊗</w:t>
      </w:r>
      <w:r w:rsidR="00216D1B" w:rsidRPr="00475A63">
        <w:rPr>
          <w:rFonts w:hint="eastAsia"/>
        </w:rPr>
        <w:t xml:space="preserve"> with right adjoint implication </w:t>
      </w:r>
      <w:r w:rsidR="00216D1B" w:rsidRPr="00475A63">
        <w:t>connective</w:t>
      </w:r>
      <w:r w:rsidR="00216D1B" w:rsidRPr="00475A63">
        <w:rPr>
          <w:rFonts w:hint="eastAsia"/>
        </w:rPr>
        <w:t xml:space="preserve"> </w:t>
      </w:r>
      <w:r w:rsidR="002F6180" w:rsidRPr="00475A63">
        <w:rPr>
          <w:rFonts w:ascii="Cambria Math" w:hAnsi="Cambria Math" w:cs="Cambria Math"/>
        </w:rPr>
        <w:t>⇒</w:t>
      </w:r>
      <w:r w:rsidR="004B6D9F" w:rsidRPr="00475A63">
        <w:t>) hosting such inner domain-specific language (unit-counit formulation</w:t>
      </w:r>
      <w:r w:rsidR="00BD7637" w:rsidRPr="00475A63">
        <w:t xml:space="preserve"> of adjunctions</w:t>
      </w:r>
      <w:r w:rsidR="004B6D9F" w:rsidRPr="00475A63">
        <w:t>) could itself be in another new formulation of adjunctions (</w:t>
      </w:r>
      <w:r w:rsidR="00192DFD" w:rsidRPr="00475A63">
        <w:t xml:space="preserve">lambda/eval </w:t>
      </w:r>
      <w:r w:rsidR="004B6D9F" w:rsidRPr="00475A63">
        <w:t>bij</w:t>
      </w:r>
      <w:r w:rsidR="004B6D9F" w:rsidRPr="00475A63">
        <w:rPr>
          <w:rFonts w:hint="eastAsia"/>
        </w:rPr>
        <w:t xml:space="preserve">ection of hom-sets) </w:t>
      </w:r>
      <w:r w:rsidR="004B6D9F" w:rsidRPr="00475A63">
        <w:rPr>
          <w:rFonts w:hint="eastAsia"/>
        </w:rPr>
        <w:lastRenderedPageBreak/>
        <w:t xml:space="preserve">where the implication bifunctor </w:t>
      </w:r>
      <w:r w:rsidR="00216D1B" w:rsidRPr="00475A63">
        <w:t>(with also contravariant argument _</w:t>
      </w:r>
      <w:r w:rsidR="002F6180" w:rsidRPr="00475A63">
        <w:rPr>
          <w:rFonts w:ascii="Cambria Math" w:hAnsi="Cambria Math" w:cs="Cambria Math"/>
        </w:rPr>
        <w:t>⇒</w:t>
      </w:r>
      <w:r w:rsidR="00216D1B" w:rsidRPr="00475A63">
        <w:t>_ )</w:t>
      </w:r>
      <w:r w:rsidR="004B6D9F" w:rsidRPr="00475A63">
        <w:rPr>
          <w:rFonts w:hint="eastAsia"/>
        </w:rPr>
        <w:t xml:space="preserve"> is accumulated during computation via dinaturality (in contrast to the traditional Kelly-MacLane </w:t>
      </w:r>
      <w:r w:rsidR="004350EA" w:rsidRPr="00475A63">
        <w:t>proof</w:t>
      </w:r>
      <w:r w:rsidR="004B6D9F" w:rsidRPr="00475A63">
        <w:rPr>
          <w:rFonts w:hint="eastAsia"/>
        </w:rPr>
        <w:t>).</w:t>
      </w:r>
    </w:p>
    <w:p w14:paraId="305647D7" w14:textId="0CE3C81A" w:rsidR="00A3222A" w:rsidRPr="00475A63" w:rsidRDefault="00A3222A" w:rsidP="00EF7CC2">
      <w:r w:rsidRPr="00475A63">
        <w:t xml:space="preserve">For </w:t>
      </w:r>
      <w:r w:rsidR="00251506" w:rsidRPr="00475A63">
        <w:t>reference</w:t>
      </w:r>
      <w:r w:rsidR="006056C9" w:rsidRPr="00475A63">
        <w:t xml:space="preserve"> (</w:t>
      </w:r>
      <w:r w:rsidR="006056C9" w:rsidRPr="00475A63">
        <w:rPr>
          <w:rFonts w:hint="eastAsia"/>
        </w:rPr>
        <w:t>§</w:t>
      </w:r>
      <w:r w:rsidR="006056C9" w:rsidRPr="00475A63">
        <w:t xml:space="preserve"> 4.1.5 in [1])</w:t>
      </w:r>
      <w:r w:rsidRPr="00475A63">
        <w:t xml:space="preserve">, </w:t>
      </w:r>
      <w:r w:rsidR="002D7E22" w:rsidRPr="00475A63">
        <w:t>Kosta Dosen says that an</w:t>
      </w:r>
      <w:r w:rsidRPr="00475A63">
        <w:t xml:space="preserve"> adjunction with left adjoint</w:t>
      </w:r>
      <w:r w:rsidR="00762D29" w:rsidRPr="00475A63">
        <w:t xml:space="preserve"> functor</w:t>
      </w:r>
      <w:r w:rsidRPr="00475A63">
        <w:t xml:space="preserve"> </w:t>
      </w:r>
      <m:oMath>
        <m:r>
          <w:rPr>
            <w:rFonts w:ascii="Cambria Math" w:hAnsi="Cambria Math"/>
          </w:rPr>
          <m:t>F:catB→catA</m:t>
        </m:r>
      </m:oMath>
      <w:r w:rsidRPr="00475A63">
        <w:t>, right adjoint</w:t>
      </w:r>
      <w:r w:rsidR="00762D29" w:rsidRPr="00475A63">
        <w:t xml:space="preserve"> functor</w:t>
      </w:r>
      <w:r w:rsidRPr="00475A63">
        <w:t xml:space="preserve"> </w:t>
      </w:r>
      <m:oMath>
        <m:r>
          <w:rPr>
            <w:rFonts w:ascii="Cambria Math" w:hAnsi="Cambria Math"/>
          </w:rPr>
          <m:t>G:catA→catB</m:t>
        </m:r>
      </m:oMath>
      <w:r w:rsidRPr="00475A63">
        <w:t>, counit</w:t>
      </w:r>
      <w:r w:rsidR="00762D29" w:rsidRPr="00475A63">
        <w:t xml:space="preserve"> transformation</w:t>
      </w:r>
      <w:r w:rsidRPr="00475A63">
        <w:t xml:space="preserve"> </w:t>
      </w:r>
      <m:oMath>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:F G A→A</m:t>
        </m:r>
      </m:oMath>
      <w:r w:rsidR="00802FEE" w:rsidRPr="00475A63">
        <w:t>,</w:t>
      </w:r>
      <w:r w:rsidRPr="00475A63">
        <w:t xml:space="preserve"> and unit</w:t>
      </w:r>
      <w:r w:rsidR="00762D29" w:rsidRPr="00475A63">
        <w:t xml:space="preserve"> transformation</w:t>
      </w:r>
      <w:r w:rsidRPr="00475A63">
        <w:t xml:space="preserve"> </w:t>
      </w:r>
      <m:oMath>
        <m:sSub>
          <m:sSubPr>
            <m:ctrlPr>
              <w:rPr>
                <w:rFonts w:ascii="Cambria Math" w:hAnsi="Cambria Math"/>
                <w:i/>
              </w:rPr>
            </m:ctrlPr>
          </m:sSubPr>
          <m:e>
            <m:r>
              <w:rPr>
                <w:rFonts w:ascii="Cambria Math" w:hAnsi="Cambria Math"/>
              </w:rPr>
              <m:t>γ</m:t>
            </m:r>
          </m:e>
          <m:sub>
            <m:r>
              <w:rPr>
                <w:rFonts w:ascii="Cambria Math" w:hAnsi="Cambria Math"/>
              </w:rPr>
              <m:t>B</m:t>
            </m:r>
          </m:sub>
        </m:sSub>
        <m:r>
          <w:rPr>
            <w:rFonts w:ascii="Cambria Math" w:hAnsi="Cambria Math"/>
          </w:rPr>
          <m:t>:B→G F B</m:t>
        </m:r>
      </m:oMath>
      <w:r w:rsidRPr="00475A63">
        <w:t xml:space="preserve"> is formulated as</w:t>
      </w:r>
      <w:r w:rsidR="00DE5CD1" w:rsidRPr="00475A63">
        <w:t xml:space="preserve"> rewrite rules from </w:t>
      </w:r>
      <w:r w:rsidR="00F4511D" w:rsidRPr="00475A63">
        <w:t xml:space="preserve">any </w:t>
      </w:r>
      <w:r w:rsidR="00DE5CD1" w:rsidRPr="00475A63">
        <w:t>redex</w:t>
      </w:r>
      <w:r w:rsidR="00F4511D" w:rsidRPr="00475A63">
        <w:t xml:space="preserve"> outer cut</w:t>
      </w:r>
      <w:r w:rsidR="00DE5CD1" w:rsidRPr="00475A63">
        <w:t xml:space="preserve"> </w:t>
      </w:r>
      <w:r w:rsidR="00F4511D" w:rsidRPr="00475A63">
        <w:t xml:space="preserve">on the left-side </w:t>
      </w:r>
      <w:r w:rsidR="00DE5CD1" w:rsidRPr="00475A63">
        <w:t xml:space="preserve">to </w:t>
      </w:r>
      <w:r w:rsidR="00F4511D" w:rsidRPr="00475A63">
        <w:t xml:space="preserve">the </w:t>
      </w:r>
      <w:r w:rsidR="00DE5CD1" w:rsidRPr="00475A63">
        <w:t>contractum</w:t>
      </w:r>
      <w:r w:rsidR="00F4511D" w:rsidRPr="00475A63">
        <w:t xml:space="preserve"> containing some smaller inner cut</w:t>
      </w:r>
      <w:r w:rsidR="00290686" w:rsidRPr="00475A63">
        <w:t xml:space="preserve">, where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oMath>
      <w:r w:rsidR="00290686" w:rsidRPr="00475A63">
        <w:t xml:space="preserve"> are the (fixed) parameters and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oMath>
      <w:r w:rsidR="00290686" w:rsidRPr="00475A63">
        <w:t xml:space="preserve"> are the natural variables</w:t>
      </w:r>
      <w:r w:rsidR="00027FBC" w:rsidRPr="00475A63">
        <w:t xml:space="preserve"> (those naturality equation</w:t>
      </w:r>
      <w:r w:rsidR="00B2287D" w:rsidRPr="00475A63">
        <w:t>s</w:t>
      </w:r>
      <w:r w:rsidR="00027FBC" w:rsidRPr="00475A63">
        <w:t xml:space="preserve"> can be formulated generally</w:t>
      </w:r>
      <w:r w:rsidR="00B2287D" w:rsidRPr="00475A63">
        <w:t xml:space="preserve"> for any transformation</w:t>
      </w:r>
      <w:r w:rsidR="00027FBC" w:rsidRPr="00475A63">
        <w:t>)</w:t>
      </w:r>
      <w:r w:rsidR="00290686" w:rsidRPr="00475A63">
        <w:t>:</w:t>
      </w:r>
    </w:p>
    <w:p w14:paraId="62EE9524" w14:textId="71271747" w:rsidR="00A3222A" w:rsidRPr="00475A63" w:rsidRDefault="00000000" w:rsidP="00EF7CC2">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color w:val="FF0000"/>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)“1∘ϕ∘F”=(</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color w:val="FF0000"/>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)“1∘ϕ∘F”</m:t>
          </m:r>
        </m:oMath>
      </m:oMathPara>
    </w:p>
    <w:p w14:paraId="64C26EC7" w14:textId="4FF1FD35" w:rsidR="00777D7E" w:rsidRPr="00475A63" w:rsidRDefault="0062541E" w:rsidP="00777D7E">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)“1∘ϕ∘F”</m:t>
          </m:r>
          <m:r>
            <w:rPr>
              <w:rFonts w:ascii="Cambria Math" w:hAnsi="Cambria Math"/>
              <w:color w:val="FF0000"/>
            </w:rPr>
            <m:t>∘</m:t>
          </m:r>
          <m:r>
            <w:rPr>
              <w:rFonts w:ascii="Cambria Math" w:hAnsi="Cambria Math"/>
            </w:rPr>
            <m:t>G</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color w:val="FF0000"/>
            </w:rPr>
            <m:t>∘</m:t>
          </m:r>
          <m:sSub>
            <m:sSubPr>
              <m:ctrlPr>
                <w:rPr>
                  <w:rFonts w:ascii="Cambria Math" w:hAnsi="Cambria Math"/>
                  <w:i/>
                </w:rPr>
              </m:ctrlPr>
            </m:sSubPr>
            <m:e>
              <m:r>
                <w:rPr>
                  <w:rFonts w:ascii="Cambria Math" w:hAnsi="Cambria Math"/>
                </w:rPr>
                <m:t>f</m:t>
              </m:r>
              <m:ctrlPr>
                <w:rPr>
                  <w:rFonts w:ascii="Cambria Math" w:hAnsi="Cambria Math"/>
                  <w:i/>
                  <w:color w:val="FF0000"/>
                </w:rPr>
              </m:ctrlPr>
            </m:e>
            <m:sub>
              <m:r>
                <w:rPr>
                  <w:rFonts w:ascii="Cambria Math" w:hAnsi="Cambria Math"/>
                </w:rPr>
                <m:t>2</m:t>
              </m:r>
            </m:sub>
          </m:sSub>
          <m:r>
            <w:rPr>
              <w:rFonts w:ascii="Cambria Math" w:hAnsi="Cambria Math"/>
            </w:rPr>
            <m:t>)“1∘ϕ∘F”</m:t>
          </m:r>
        </m:oMath>
      </m:oMathPara>
    </w:p>
    <w:p w14:paraId="09C63BD8" w14:textId="6448DAF7" w:rsidR="00E445B2" w:rsidRPr="00475A63" w:rsidRDefault="00E445B2" w:rsidP="00E445B2">
      <m:oMathPara>
        <m:oMath>
          <m:r>
            <w:rPr>
              <w:rFonts w:ascii="Cambria Math" w:hAnsi="Cambria Math"/>
            </w:rPr>
            <m:t>“1∘ϕ</m:t>
          </m:r>
          <w:bookmarkStart w:id="2" w:name="_Hlk129480779"/>
          <m:r>
            <w:rPr>
              <w:rFonts w:ascii="Cambria Math" w:hAnsi="Cambria Math"/>
            </w:rPr>
            <m:t>∘</m:t>
          </m:r>
          <w:bookmarkEnd w:id="2"/>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)“∘F”</m:t>
          </m:r>
          <m:r>
            <w:rPr>
              <w:rFonts w:ascii="Cambria Math" w:hAnsi="Cambria Math"/>
              <w:color w:val="FF0000"/>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=“1∘ϕ∘F”(</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color w:val="FF0000"/>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m:oMathPara>
    </w:p>
    <w:p w14:paraId="44FBBABC" w14:textId="485CAA3C" w:rsidR="00E445B2" w:rsidRDefault="00000000" w:rsidP="00E445B2">
      <w:pPr>
        <w:rPr>
          <w:sz w:val="18"/>
          <w:szCs w:val="18"/>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color w:val="FF0000"/>
            </w:rPr>
            <m:t>∘</m:t>
          </m:r>
          <m:r>
            <w:rPr>
              <w:rFonts w:ascii="Cambria Math" w:hAnsi="Cambria Math"/>
            </w:rPr>
            <m:t>“1∘ϕ∘F”(</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)=“1∘ϕ∘F”(G</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color w:val="FF0000"/>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oMath>
      </m:oMathPara>
    </w:p>
    <w:p w14:paraId="67632088" w14:textId="407E3673" w:rsidR="00DE5CD1" w:rsidRPr="00475A63" w:rsidRDefault="001A504E" w:rsidP="00EF7CC2">
      <w:r w:rsidRPr="00475A63">
        <w:t>together with conversion</w:t>
      </w:r>
      <w:r w:rsidR="00AD038B" w:rsidRPr="00475A63">
        <w:t xml:space="preserve"> (or rewrite)</w:t>
      </w:r>
      <w:r w:rsidRPr="00475A63">
        <w:t xml:space="preserve"> rules:</w:t>
      </w:r>
    </w:p>
    <w:p w14:paraId="47A90960" w14:textId="451BB3CB" w:rsidR="00F4511D" w:rsidRPr="00475A63" w:rsidRDefault="00F4511D" w:rsidP="00F4511D">
      <m:oMathPara>
        <m:oMath>
          <m:r>
            <w:rPr>
              <w:rFonts w:ascii="Cambria Math" w:hAnsi="Cambria Math"/>
            </w:rPr>
            <m:t>“1∘ϕ∘F”((f)“G∘γ∘1”)=f</m:t>
          </m:r>
        </m:oMath>
      </m:oMathPara>
    </w:p>
    <w:p w14:paraId="4196CF77" w14:textId="0415FCE8" w:rsidR="00E445B2" w:rsidRPr="00475A63" w:rsidRDefault="00E445B2" w:rsidP="00E445B2">
      <m:oMathPara>
        <m:oMath>
          <m:r>
            <w:rPr>
              <w:rFonts w:ascii="Cambria Math" w:hAnsi="Cambria Math"/>
            </w:rPr>
            <m:t>“1∘ϕ∘F”(“G∘γ∘1”g)=Fg</m:t>
          </m:r>
        </m:oMath>
      </m:oMathPara>
    </w:p>
    <w:p w14:paraId="1DDE0A41" w14:textId="44D6C856" w:rsidR="00FF344A" w:rsidRPr="00475A63" w:rsidRDefault="00790A85" w:rsidP="00E247F1">
      <w:r w:rsidRPr="00475A63">
        <w:t xml:space="preserve">where </w:t>
      </w:r>
      <w:r w:rsidR="00B97537" w:rsidRPr="00475A63">
        <w:t xml:space="preserve">indeed </w:t>
      </w:r>
      <w:r w:rsidRPr="00475A63">
        <w:t xml:space="preserve">the </w:t>
      </w:r>
      <w:r w:rsidR="00B97537" w:rsidRPr="00475A63">
        <w:t xml:space="preserve">functions on arrows </w:t>
      </w:r>
      <m:oMath>
        <m:r>
          <w:rPr>
            <w:rFonts w:ascii="Cambria Math" w:hAnsi="Cambria Math"/>
          </w:rPr>
          <m:t>F-</m:t>
        </m:r>
      </m:oMath>
      <w:r w:rsidR="00B97537" w:rsidRPr="00475A63">
        <w:t xml:space="preserve"> and </w:t>
      </w:r>
      <m:oMath>
        <m:r>
          <w:rPr>
            <w:rFonts w:ascii="Cambria Math" w:hAnsi="Cambria Math"/>
          </w:rPr>
          <m:t>G-</m:t>
        </m:r>
      </m:oMath>
      <w:r w:rsidR="00B97537" w:rsidRPr="00475A63">
        <w:t xml:space="preserve"> of those functors</w:t>
      </w:r>
      <w:r w:rsidR="00E247F1" w:rsidRPr="00475A63">
        <w:t xml:space="preserve"> are not primitive but</w:t>
      </w:r>
      <w:r w:rsidR="00B97537" w:rsidRPr="00475A63">
        <w:t xml:space="preserve"> are</w:t>
      </w:r>
      <w:r w:rsidR="00E247F1" w:rsidRPr="00475A63">
        <w:t xml:space="preserve"> themselves the </w:t>
      </w:r>
      <w:r w:rsidR="00E247F1" w:rsidRPr="00475A63">
        <w:rPr>
          <w:rFonts w:hint="eastAsia"/>
        </w:rPr>
        <w:t>“</w:t>
      </w:r>
      <w:r w:rsidR="00E247F1" w:rsidRPr="00475A63">
        <w:t>consequential transformation” formulations  “</w:t>
      </w:r>
      <m:oMath>
        <m:r>
          <w:rPr>
            <w:rFonts w:ascii="Cambria Math" w:hAnsi="Cambria Math"/>
          </w:rPr>
          <m:t>1 ∘ F-</m:t>
        </m:r>
      </m:oMath>
      <w:r w:rsidR="00E247F1" w:rsidRPr="00475A63">
        <w:t xml:space="preserve">” of the identity </w:t>
      </w:r>
      <w:r w:rsidR="00681CB0" w:rsidRPr="00475A63">
        <w:t>arrow</w:t>
      </w:r>
      <w:r w:rsidR="00E247F1" w:rsidRPr="00475A63">
        <w:t>…</w:t>
      </w:r>
    </w:p>
    <w:p w14:paraId="1D5169F0" w14:textId="6B5DD616" w:rsidR="00216D1B" w:rsidRPr="00475A63" w:rsidRDefault="009A76D1" w:rsidP="00E247F1">
      <w:bookmarkStart w:id="3" w:name="_Hlk133901181"/>
      <w:r w:rsidRPr="00475A63">
        <w:rPr>
          <w:b/>
          <w:bCs/>
        </w:rPr>
        <w:t>New</w:t>
      </w:r>
      <w:r w:rsidR="00044D6D" w:rsidRPr="00475A63">
        <w:rPr>
          <w:b/>
          <w:bCs/>
        </w:rPr>
        <w:t xml:space="preserve"> functorial</w:t>
      </w:r>
      <w:r w:rsidRPr="00475A63">
        <w:rPr>
          <w:b/>
          <w:bCs/>
        </w:rPr>
        <w:t xml:space="preserve"> lambda calculus.</w:t>
      </w:r>
      <w:bookmarkEnd w:id="3"/>
      <w:r w:rsidRPr="00475A63">
        <w:t xml:space="preserve"> </w:t>
      </w:r>
      <w:r w:rsidR="00216D1B" w:rsidRPr="00475A63">
        <w:t xml:space="preserve">Now such Dosen-style </w:t>
      </w:r>
      <w:r w:rsidR="00192DFD" w:rsidRPr="00475A63">
        <w:t>technique</w:t>
      </w:r>
      <w:r w:rsidR="00216D1B" w:rsidRPr="00475A63">
        <w:t xml:space="preserve"> may be specialized to the instance of closed monoidal </w:t>
      </w:r>
      <w:r w:rsidR="00192DFD" w:rsidRPr="00475A63">
        <w:t>categories where the</w:t>
      </w:r>
      <w:r w:rsidR="00192DFD" w:rsidRPr="00475A63">
        <w:rPr>
          <w:rFonts w:hint="eastAsia"/>
        </w:rPr>
        <w:t xml:space="preserve"> conjunction bifunctor </w:t>
      </w:r>
      <w:r w:rsidR="00192DFD" w:rsidRPr="00475A63">
        <w:t>_</w:t>
      </w:r>
      <w:r w:rsidR="004350EA" w:rsidRPr="00475A63">
        <w:rPr>
          <w:rFonts w:ascii="MS Gothic" w:eastAsia="MS Gothic" w:hAnsi="MS Gothic" w:cs="MS Gothic" w:hint="eastAsia"/>
        </w:rPr>
        <w:t>⊗</w:t>
      </w:r>
      <w:r w:rsidR="00192DFD" w:rsidRPr="00475A63">
        <w:rPr>
          <w:rFonts w:hint="eastAsia"/>
        </w:rPr>
        <w:t xml:space="preserve">_ </w:t>
      </w:r>
      <w:r w:rsidR="00192DFD" w:rsidRPr="00475A63">
        <w:t>has</w:t>
      </w:r>
      <w:r w:rsidR="00192DFD" w:rsidRPr="00475A63">
        <w:rPr>
          <w:rFonts w:hint="eastAsia"/>
        </w:rPr>
        <w:t xml:space="preserve"> right adjoint implication</w:t>
      </w:r>
      <w:r w:rsidR="00192DFD" w:rsidRPr="00475A63">
        <w:t xml:space="preserve"> bifunctor _</w:t>
      </w:r>
      <w:r w:rsidR="002F6180" w:rsidRPr="00475A63">
        <w:rPr>
          <w:rFonts w:ascii="Cambria Math" w:hAnsi="Cambria Math" w:cs="Cambria Math"/>
        </w:rPr>
        <w:t>⇒</w:t>
      </w:r>
      <w:r w:rsidR="00192DFD" w:rsidRPr="00475A63">
        <w:t>_ via</w:t>
      </w:r>
      <w:r w:rsidR="00192DFD" w:rsidRPr="00475A63">
        <w:rPr>
          <w:rFonts w:hint="eastAsia"/>
        </w:rPr>
        <w:t xml:space="preserve"> </w:t>
      </w:r>
      <w:r w:rsidR="00192DFD" w:rsidRPr="00475A63">
        <w:t>lambda/eval bij</w:t>
      </w:r>
      <w:r w:rsidR="00192DFD" w:rsidRPr="00475A63">
        <w:rPr>
          <w:rFonts w:hint="eastAsia"/>
        </w:rPr>
        <w:t>ection of hom-sets</w:t>
      </w:r>
      <w:r w:rsidR="00192DFD" w:rsidRPr="00475A63">
        <w:t xml:space="preserve">. </w:t>
      </w:r>
      <w:r w:rsidR="00216A6F" w:rsidRPr="00475A63">
        <w:t>Then dinaturality is used to accumulate the argument-component of the eval operation instead on its function-component:</w:t>
      </w:r>
    </w:p>
    <w:p w14:paraId="2A586E40" w14:textId="3F786022" w:rsidR="00397601" w:rsidRPr="00475A63" w:rsidRDefault="00397601" w:rsidP="00E247F1">
      <m:oMathPara>
        <m:oMath>
          <m:r>
            <w:rPr>
              <w:rFonts w:ascii="Cambria Math" w:hAnsi="Cambria Math"/>
            </w:rPr>
            <m:t>“</m:t>
          </m:r>
          <m:sSub>
            <m:sSubPr>
              <m:ctrlPr>
                <w:rPr>
                  <w:rFonts w:ascii="Cambria Math" w:hAnsi="Cambria Math"/>
                  <w:i/>
                </w:rPr>
              </m:ctrlPr>
            </m:sSubPr>
            <m:e>
              <m:r>
                <m:rPr>
                  <m:nor/>
                </m:rPr>
                <w:rPr>
                  <w:rFonts w:ascii="Cambria Math" w:hAnsi="Cambria Math"/>
                </w:rPr>
                <m:t>eval</m:t>
              </m:r>
            </m:e>
            <m:sub>
              <m:r>
                <w:rPr>
                  <w:rFonts w:ascii="Cambria Math" w:hAnsi="Cambria Math"/>
                </w:rPr>
                <m:t>B,O</m:t>
              </m:r>
            </m:sub>
          </m:sSub>
          <m:r>
            <w:rPr>
              <w:rFonts w:ascii="Cambria Math" w:hAnsi="Cambria Math"/>
            </w:rPr>
            <m:t>∘B⊗</m:t>
          </m:r>
          <m:d>
            <m:dPr>
              <m:ctrlPr>
                <w:rPr>
                  <w:rFonts w:ascii="Cambria Math" w:hAnsi="Cambria Math"/>
                  <w:i/>
                </w:rPr>
              </m:ctrlPr>
            </m:dPr>
            <m:e>
              <m:r>
                <w:rPr>
                  <w:rFonts w:ascii="Cambria Math" w:hAnsi="Cambria Math"/>
                </w:rPr>
                <m:t>g</m:t>
              </m:r>
            </m:e>
          </m:d>
          <m:r>
            <w:rPr>
              <w:rFonts w:ascii="Cambria Math" w:hAnsi="Cambria Math"/>
            </w:rPr>
            <m:t>”</m:t>
          </m:r>
          <m:r>
            <w:rPr>
              <w:rFonts w:ascii="Cambria Math" w:hAnsi="Cambria Math"/>
              <w:color w:val="FF0000"/>
            </w:rPr>
            <m:t>∘</m:t>
          </m:r>
          <m:d>
            <m:dPr>
              <m:ctrlPr>
                <w:rPr>
                  <w:rFonts w:ascii="Cambria Math" w:hAnsi="Cambria Math"/>
                  <w:i/>
                </w:rPr>
              </m:ctrlPr>
            </m:dPr>
            <m:e>
              <m:r>
                <w:rPr>
                  <w:rFonts w:ascii="Cambria Math" w:hAnsi="Cambria Math"/>
                </w:rPr>
                <m:t>x⊗f</m:t>
              </m:r>
            </m:e>
          </m:d>
        </m:oMath>
      </m:oMathPara>
    </w:p>
    <w:p w14:paraId="0D36A1B8" w14:textId="39763380" w:rsidR="00681CB0" w:rsidRPr="00475A63" w:rsidRDefault="00397601" w:rsidP="00681CB0">
      <m:oMathPara>
        <m:oMath>
          <m:r>
            <w:rPr>
              <w:rFonts w:ascii="Cambria Math" w:hAnsi="Cambria Math"/>
            </w:rPr>
            <m:t>=“</m:t>
          </m:r>
          <m:sSub>
            <m:sSubPr>
              <m:ctrlPr>
                <w:rPr>
                  <w:rFonts w:ascii="Cambria Math" w:hAnsi="Cambria Math"/>
                  <w:i/>
                </w:rPr>
              </m:ctrlPr>
            </m:sSubPr>
            <m:e>
              <m:r>
                <m:rPr>
                  <m:nor/>
                </m:rPr>
                <w:rPr>
                  <w:rFonts w:ascii="Cambria Math" w:hAnsi="Cambria Math"/>
                </w:rPr>
                <m:t>eval</m:t>
              </m:r>
            </m:e>
            <m:sub>
              <m:r>
                <w:rPr>
                  <w:rFonts w:ascii="Cambria Math" w:hAnsi="Cambria Math"/>
                </w:rPr>
                <m:t>A,O</m:t>
              </m:r>
            </m:sub>
          </m:sSub>
          <m:r>
            <w:rPr>
              <w:rFonts w:ascii="Cambria Math" w:hAnsi="Cambria Math"/>
            </w:rPr>
            <m:t>∘A⊗</m:t>
          </m:r>
          <m:d>
            <m:dPr>
              <m:ctrlPr>
                <w:rPr>
                  <w:rFonts w:ascii="Cambria Math" w:hAnsi="Cambria Math"/>
                  <w:i/>
                </w:rPr>
              </m:ctrlPr>
            </m:dPr>
            <m:e>
              <m:d>
                <m:dPr>
                  <m:ctrlPr>
                    <w:rPr>
                      <w:rFonts w:ascii="Cambria Math" w:hAnsi="Cambria Math"/>
                      <w:i/>
                    </w:rPr>
                  </m:ctrlPr>
                </m:dPr>
                <m:e>
                  <m:r>
                    <w:rPr>
                      <w:rFonts w:ascii="Cambria Math" w:hAnsi="Cambria Math"/>
                    </w:rPr>
                    <m:t>x</m:t>
                  </m:r>
                  <m:r>
                    <m:rPr>
                      <m:sty m:val="p"/>
                    </m:rPr>
                    <w:rPr>
                      <w:rFonts w:ascii="Cambria Math" w:hAnsi="Cambria Math" w:cs="Cambria Math"/>
                    </w:rPr>
                    <m:t>⇒</m:t>
                  </m:r>
                  <m:r>
                    <w:rPr>
                      <w:rFonts w:ascii="Cambria Math" w:hAnsi="Cambria Math"/>
                    </w:rPr>
                    <m:t>O</m:t>
                  </m:r>
                </m:e>
              </m:d>
              <m:r>
                <w:rPr>
                  <w:rFonts w:ascii="Cambria Math" w:hAnsi="Cambria Math"/>
                  <w:color w:val="FF0000"/>
                </w:rPr>
                <m:t>∘</m:t>
              </m:r>
              <m:d>
                <m:dPr>
                  <m:ctrlPr>
                    <w:rPr>
                      <w:rFonts w:ascii="Cambria Math" w:hAnsi="Cambria Math"/>
                      <w:i/>
                    </w:rPr>
                  </m:ctrlPr>
                </m:dPr>
                <m:e>
                  <m:r>
                    <w:rPr>
                      <w:rFonts w:ascii="Cambria Math" w:hAnsi="Cambria Math"/>
                    </w:rPr>
                    <m:t>g</m:t>
                  </m:r>
                  <m:r>
                    <w:rPr>
                      <w:rFonts w:ascii="Cambria Math" w:hAnsi="Cambria Math"/>
                      <w:color w:val="FF0000"/>
                    </w:rPr>
                    <m:t>∘</m:t>
                  </m:r>
                  <m:r>
                    <w:rPr>
                      <w:rFonts w:ascii="Cambria Math" w:hAnsi="Cambria Math"/>
                    </w:rPr>
                    <m:t>f</m:t>
                  </m:r>
                </m:e>
              </m:d>
            </m:e>
          </m:d>
          <m:r>
            <w:rPr>
              <w:rFonts w:ascii="Cambria Math" w:hAnsi="Cambria Math"/>
            </w:rPr>
            <m:t>”,  x:A→B</m:t>
          </m:r>
        </m:oMath>
      </m:oMathPara>
    </w:p>
    <w:p w14:paraId="33ABFA3D" w14:textId="5618B723" w:rsidR="009F037F" w:rsidRPr="00475A63" w:rsidRDefault="003E5E1F" w:rsidP="00681CB0">
      <w:r w:rsidRPr="00475A63">
        <w:t xml:space="preserve">where this </w:t>
      </w:r>
      <w:r w:rsidR="009F037F" w:rsidRPr="00475A63">
        <w:t xml:space="preserve">evaluation rule </w:t>
      </w:r>
      <w:r w:rsidR="004323DF" w:rsidRPr="00475A63">
        <w:t>use</w:t>
      </w:r>
      <w:r w:rsidR="00723FBE" w:rsidRPr="00475A63">
        <w:t>s</w:t>
      </w:r>
      <w:r w:rsidR="00F8278C" w:rsidRPr="00475A63">
        <w:t xml:space="preserve"> implication bifunctors skewed by reindexing (domain is left</w:t>
      </w:r>
      <w:r w:rsidR="00262A32" w:rsidRPr="00475A63">
        <w:t xml:space="preserve"> Kan</w:t>
      </w:r>
      <w:r w:rsidR="00F8278C" w:rsidRPr="00475A63">
        <w:t xml:space="preserve"> extended)</w:t>
      </w:r>
      <w:r w:rsidR="009F037F" w:rsidRPr="00475A63">
        <w:t>:</w:t>
      </w:r>
    </w:p>
    <w:p w14:paraId="3EECC0A6" w14:textId="0FADB17D" w:rsidR="009F037F" w:rsidRPr="00475A63" w:rsidRDefault="009F037F" w:rsidP="009F037F">
      <w:pPr>
        <w:rPr>
          <w:rFonts w:ascii="Consolas" w:hAnsi="Consolas"/>
          <w:sz w:val="18"/>
          <w:szCs w:val="18"/>
        </w:rPr>
      </w:pPr>
      <w:r w:rsidRPr="00475A63">
        <w:rPr>
          <w:rFonts w:ascii="Consolas" w:hAnsi="Consolas"/>
          <w:sz w:val="18"/>
          <w:szCs w:val="18"/>
        </w:rPr>
        <w:t>| Eval_cov_transf : Π [A B C X A' X' : Cat] [P : mod A B] [Q : mod C X] [O : mod A' X'] [K : func B C] [F : func A A'] [L : func X X'],</w:t>
      </w:r>
      <w:r w:rsidRPr="00475A63">
        <w:rPr>
          <w:rFonts w:ascii="Consolas" w:hAnsi="Consolas"/>
          <w:sz w:val="18"/>
          <w:szCs w:val="18"/>
        </w:rPr>
        <w:br/>
        <w:t xml:space="preserve"> P </w:t>
      </w:r>
      <w:r w:rsidRPr="00475A63">
        <w:rPr>
          <w:rFonts w:ascii="MS Gothic" w:eastAsia="MS Gothic" w:hAnsi="MS Gothic" w:cs="MS Gothic" w:hint="eastAsia"/>
          <w:sz w:val="18"/>
          <w:szCs w:val="18"/>
        </w:rPr>
        <w:t>⊢</w:t>
      </w:r>
      <w:r w:rsidRPr="00475A63">
        <w:rPr>
          <w:rFonts w:ascii="Consolas" w:hAnsi="Consolas"/>
          <w:sz w:val="18"/>
          <w:szCs w:val="18"/>
        </w:rPr>
        <w:t xml:space="preserve"> F </w:t>
      </w:r>
      <w:r w:rsidRPr="00475A63">
        <w:rPr>
          <w:rFonts w:ascii="MS Gothic" w:eastAsia="MS Gothic" w:hAnsi="MS Gothic" w:cs="MS Gothic" w:hint="eastAsia"/>
          <w:sz w:val="18"/>
          <w:szCs w:val="18"/>
        </w:rPr>
        <w:t>∘</w:t>
      </w:r>
      <w:r w:rsidRPr="00475A63">
        <w:rPr>
          <w:rFonts w:ascii="Consolas" w:hAnsi="Consolas"/>
          <w:sz w:val="18"/>
          <w:szCs w:val="18"/>
        </w:rPr>
        <w:t>&gt; (Imply_cov_mod (O</w:t>
      </w:r>
      <w:r w:rsidR="00BB0D8C" w:rsidRPr="00475A63">
        <w:rPr>
          <w:rFonts w:ascii="Consolas" w:hAnsi="Consolas"/>
          <w:sz w:val="18"/>
          <w:szCs w:val="18"/>
        </w:rPr>
        <w:t xml:space="preserve"> </w:t>
      </w:r>
      <w:r w:rsidRPr="00475A63">
        <w:rPr>
          <w:rFonts w:ascii="Consolas" w:hAnsi="Consolas"/>
          <w:sz w:val="18"/>
          <w:szCs w:val="18"/>
        </w:rPr>
        <w:t>&lt;</w:t>
      </w:r>
      <w:r w:rsidRPr="00475A63">
        <w:rPr>
          <w:rFonts w:ascii="MS Gothic" w:eastAsia="MS Gothic" w:hAnsi="MS Gothic" w:cs="MS Gothic" w:hint="eastAsia"/>
          <w:sz w:val="18"/>
          <w:szCs w:val="18"/>
        </w:rPr>
        <w:t>∘</w:t>
      </w:r>
      <w:r w:rsidR="00BB0D8C" w:rsidRPr="00475A63">
        <w:rPr>
          <w:rFonts w:ascii="Consolas" w:hAnsi="Consolas" w:cs="MS Gothic"/>
          <w:sz w:val="18"/>
          <w:szCs w:val="18"/>
        </w:rPr>
        <w:t xml:space="preserve"> </w:t>
      </w:r>
      <w:r w:rsidRPr="00475A63">
        <w:rPr>
          <w:rFonts w:ascii="Consolas" w:hAnsi="Consolas"/>
          <w:sz w:val="18"/>
          <w:szCs w:val="18"/>
        </w:rPr>
        <w:t>L) Q) &lt;</w:t>
      </w:r>
      <w:r w:rsidRPr="00475A63">
        <w:rPr>
          <w:rFonts w:ascii="MS Gothic" w:eastAsia="MS Gothic" w:hAnsi="MS Gothic" w:cs="MS Gothic" w:hint="eastAsia"/>
          <w:sz w:val="18"/>
          <w:szCs w:val="18"/>
        </w:rPr>
        <w:t>∘</w:t>
      </w:r>
      <w:r w:rsidR="00BB0D8C" w:rsidRPr="00475A63">
        <w:rPr>
          <w:rFonts w:ascii="Consolas" w:hAnsi="Consolas" w:cs="MS Gothic"/>
          <w:sz w:val="18"/>
          <w:szCs w:val="18"/>
        </w:rPr>
        <w:t xml:space="preserve"> </w:t>
      </w:r>
      <w:r w:rsidRPr="00475A63">
        <w:rPr>
          <w:rFonts w:ascii="Consolas" w:hAnsi="Consolas"/>
          <w:sz w:val="18"/>
          <w:szCs w:val="18"/>
        </w:rPr>
        <w:t>K →</w:t>
      </w:r>
      <w:r w:rsidRPr="00475A63">
        <w:rPr>
          <w:rFonts w:ascii="Consolas" w:hAnsi="Consolas"/>
          <w:sz w:val="18"/>
          <w:szCs w:val="18"/>
        </w:rPr>
        <w:br/>
        <w:t>(Tensor_cov_mod P (K</w:t>
      </w:r>
      <w:r w:rsidR="00BB0D8C" w:rsidRPr="00475A63">
        <w:rPr>
          <w:rFonts w:ascii="Consolas" w:hAnsi="Consolas"/>
          <w:sz w:val="18"/>
          <w:szCs w:val="18"/>
        </w:rPr>
        <w:t xml:space="preserve"> </w:t>
      </w:r>
      <w:r w:rsidRPr="00475A63">
        <w:rPr>
          <w:rFonts w:ascii="MS Gothic" w:eastAsia="MS Gothic" w:hAnsi="MS Gothic" w:cs="MS Gothic" w:hint="eastAsia"/>
          <w:sz w:val="18"/>
          <w:szCs w:val="18"/>
        </w:rPr>
        <w:t>∘</w:t>
      </w:r>
      <w:r w:rsidRPr="00475A63">
        <w:rPr>
          <w:rFonts w:ascii="Consolas" w:hAnsi="Consolas"/>
          <w:sz w:val="18"/>
          <w:szCs w:val="18"/>
        </w:rPr>
        <w:t>&gt;</w:t>
      </w:r>
      <w:r w:rsidR="00BB0D8C" w:rsidRPr="00475A63">
        <w:rPr>
          <w:rFonts w:ascii="Consolas" w:hAnsi="Consolas"/>
          <w:sz w:val="18"/>
          <w:szCs w:val="18"/>
        </w:rPr>
        <w:t xml:space="preserve"> </w:t>
      </w:r>
      <w:r w:rsidRPr="00475A63">
        <w:rPr>
          <w:rFonts w:ascii="Consolas" w:hAnsi="Consolas"/>
          <w:sz w:val="18"/>
          <w:szCs w:val="18"/>
        </w:rPr>
        <w:t xml:space="preserve">Q)) </w:t>
      </w:r>
      <w:r w:rsidRPr="00475A63">
        <w:rPr>
          <w:rFonts w:ascii="MS Gothic" w:eastAsia="MS Gothic" w:hAnsi="MS Gothic" w:cs="MS Gothic" w:hint="eastAsia"/>
          <w:sz w:val="18"/>
          <w:szCs w:val="18"/>
        </w:rPr>
        <w:t>⊢</w:t>
      </w:r>
      <w:r w:rsidRPr="00475A63">
        <w:rPr>
          <w:rFonts w:ascii="Consolas" w:hAnsi="Consolas"/>
          <w:sz w:val="18"/>
          <w:szCs w:val="18"/>
        </w:rPr>
        <w:t xml:space="preserve"> F</w:t>
      </w:r>
      <w:r w:rsidR="00BB0D8C" w:rsidRPr="00475A63">
        <w:rPr>
          <w:rFonts w:ascii="Consolas" w:hAnsi="Consolas"/>
          <w:sz w:val="18"/>
          <w:szCs w:val="18"/>
        </w:rPr>
        <w:t xml:space="preserve"> </w:t>
      </w:r>
      <w:r w:rsidRPr="00475A63">
        <w:rPr>
          <w:rFonts w:ascii="MS Gothic" w:eastAsia="MS Gothic" w:hAnsi="MS Gothic" w:cs="MS Gothic" w:hint="eastAsia"/>
          <w:sz w:val="18"/>
          <w:szCs w:val="18"/>
        </w:rPr>
        <w:t>∘</w:t>
      </w:r>
      <w:r w:rsidRPr="00475A63">
        <w:rPr>
          <w:rFonts w:ascii="Consolas" w:hAnsi="Consolas"/>
          <w:sz w:val="18"/>
          <w:szCs w:val="18"/>
        </w:rPr>
        <w:t>&gt;</w:t>
      </w:r>
      <w:r w:rsidR="00BB0D8C" w:rsidRPr="00475A63">
        <w:rPr>
          <w:rFonts w:ascii="Consolas" w:hAnsi="Consolas"/>
          <w:sz w:val="18"/>
          <w:szCs w:val="18"/>
        </w:rPr>
        <w:t xml:space="preserve"> </w:t>
      </w:r>
      <w:r w:rsidRPr="00475A63">
        <w:rPr>
          <w:rFonts w:ascii="Consolas" w:hAnsi="Consolas"/>
          <w:sz w:val="18"/>
          <w:szCs w:val="18"/>
        </w:rPr>
        <w:t>O</w:t>
      </w:r>
      <w:r w:rsidR="00BB0D8C" w:rsidRPr="00475A63">
        <w:rPr>
          <w:rFonts w:ascii="Consolas" w:hAnsi="Consolas"/>
          <w:sz w:val="18"/>
          <w:szCs w:val="18"/>
        </w:rPr>
        <w:t xml:space="preserve"> </w:t>
      </w:r>
      <w:r w:rsidRPr="00475A63">
        <w:rPr>
          <w:rFonts w:ascii="Consolas" w:hAnsi="Consolas"/>
          <w:sz w:val="18"/>
          <w:szCs w:val="18"/>
        </w:rPr>
        <w:t>&lt;</w:t>
      </w:r>
      <w:r w:rsidRPr="00475A63">
        <w:rPr>
          <w:rFonts w:ascii="MS Gothic" w:eastAsia="MS Gothic" w:hAnsi="MS Gothic" w:cs="MS Gothic" w:hint="eastAsia"/>
          <w:sz w:val="18"/>
          <w:szCs w:val="18"/>
        </w:rPr>
        <w:t>∘</w:t>
      </w:r>
      <w:r w:rsidR="00BB0D8C" w:rsidRPr="00475A63">
        <w:rPr>
          <w:rFonts w:ascii="Consolas" w:hAnsi="Consolas" w:cs="MS Gothic"/>
          <w:sz w:val="18"/>
          <w:szCs w:val="18"/>
        </w:rPr>
        <w:t xml:space="preserve"> </w:t>
      </w:r>
      <w:r w:rsidRPr="00475A63">
        <w:rPr>
          <w:rFonts w:ascii="Consolas" w:hAnsi="Consolas"/>
          <w:sz w:val="18"/>
          <w:szCs w:val="18"/>
        </w:rPr>
        <w:t>L</w:t>
      </w:r>
    </w:p>
    <w:p w14:paraId="3944A888" w14:textId="3F997914" w:rsidR="003C67A0" w:rsidRPr="00464B75" w:rsidRDefault="00695047" w:rsidP="005D5F87">
      <w:r w:rsidRPr="00464B75">
        <w:t xml:space="preserve">In fact, such antecedental/consequential transformations may be formulated systematically, similarly as the “J-rule” for equality/paths in (homotopy) type theory. </w:t>
      </w:r>
      <w:r w:rsidRPr="00464B75">
        <w:rPr>
          <w:i/>
          <w:iCs/>
          <w:u w:val="single"/>
        </w:rPr>
        <w:t>And most importantly, because the general “J-rule” hide some cuts, therefore cut-elimination signify that the general “J-rule” must also be eliminated/admissible/computational.</w:t>
      </w:r>
      <w:r w:rsidR="005D5F87" w:rsidRPr="00464B75">
        <w:t xml:space="preserve"> </w:t>
      </w:r>
      <w:r w:rsidR="00F126A5" w:rsidRPr="00464B75">
        <w:rPr>
          <w:rFonts w:eastAsia="Malgun Gothic"/>
          <w:lang w:eastAsia="ko-KR"/>
        </w:rPr>
        <w:t>T</w:t>
      </w:r>
      <w:r w:rsidR="003C67A0" w:rsidRPr="00464B75">
        <w:rPr>
          <w:rFonts w:eastAsia="Malgun Gothic"/>
          <w:lang w:eastAsia="ko-KR"/>
        </w:rPr>
        <w:t>he J-rule constructor</w:t>
      </w:r>
      <w:r w:rsidR="00815E8E" w:rsidRPr="00464B75">
        <w:rPr>
          <w:rFonts w:eastAsia="Malgun Gothic"/>
          <w:lang w:eastAsia="ko-KR"/>
        </w:rPr>
        <w:t xml:space="preserve"> Unit_con_trans</w:t>
      </w:r>
      <w:r w:rsidR="0064300E" w:rsidRPr="00464B75">
        <w:rPr>
          <w:rFonts w:eastAsia="Malgun Gothic"/>
          <w:lang w:eastAsia="ko-KR"/>
        </w:rPr>
        <w:t>f</w:t>
      </w:r>
      <w:r w:rsidR="00F126A5" w:rsidRPr="00464B75">
        <w:rPr>
          <w:rFonts w:eastAsia="Malgun Gothic"/>
          <w:lang w:eastAsia="ko-KR"/>
        </w:rPr>
        <w:t xml:space="preserve"> has th</w:t>
      </w:r>
      <w:r w:rsidR="008B518D" w:rsidRPr="00464B75">
        <w:rPr>
          <w:rFonts w:eastAsia="Malgun Gothic"/>
          <w:lang w:eastAsia="ko-KR"/>
        </w:rPr>
        <w:t>is</w:t>
      </w:r>
      <w:r w:rsidR="00F126A5" w:rsidRPr="00464B75">
        <w:rPr>
          <w:rFonts w:eastAsia="Malgun Gothic"/>
          <w:lang w:eastAsia="ko-KR"/>
        </w:rPr>
        <w:t xml:space="preserve"> form</w:t>
      </w:r>
      <w:r w:rsidR="008B518D" w:rsidRPr="00464B75">
        <w:t>:</w:t>
      </w:r>
    </w:p>
    <w:p w14:paraId="0E85C936" w14:textId="37D9E29E" w:rsidR="003C67A0" w:rsidRPr="00475A63" w:rsidRDefault="00815E8E" w:rsidP="00815E8E">
      <w:pPr>
        <w:rPr>
          <w:rFonts w:ascii="Consolas" w:eastAsia="Malgun Gothic" w:hAnsi="Consolas"/>
          <w:sz w:val="18"/>
          <w:szCs w:val="18"/>
          <w:lang w:eastAsia="ko-KR"/>
        </w:rPr>
      </w:pPr>
      <w:r w:rsidRPr="00475A63">
        <w:rPr>
          <w:rFonts w:ascii="Consolas" w:eastAsia="Malgun Gothic" w:hAnsi="Consolas"/>
          <w:sz w:val="18"/>
          <w:szCs w:val="18"/>
          <w:lang w:eastAsia="ko-KR"/>
        </w:rPr>
        <w:t xml:space="preserve">inductive cat : TYPE </w:t>
      </w:r>
      <w:r w:rsidRPr="00475A63">
        <w:rPr>
          <w:rFonts w:ascii="MS Gothic" w:eastAsia="MS Gothic" w:hAnsi="MS Gothic" w:cs="MS Gothic" w:hint="eastAsia"/>
          <w:sz w:val="18"/>
          <w:szCs w:val="18"/>
          <w:lang w:eastAsia="ko-KR"/>
        </w:rPr>
        <w:t>≔</w:t>
      </w:r>
      <w:r w:rsidRPr="00475A63">
        <w:rPr>
          <w:rFonts w:ascii="Consolas" w:eastAsia="Malgun Gothic" w:hAnsi="Consolas"/>
          <w:sz w:val="18"/>
          <w:szCs w:val="18"/>
          <w:lang w:eastAsia="ko-KR"/>
        </w:rPr>
        <w:t xml:space="preserve"> </w:t>
      </w:r>
      <w:r w:rsidR="00EC5352" w:rsidRPr="00475A63">
        <w:rPr>
          <w:rFonts w:ascii="Consolas" w:eastAsia="Malgun Gothic" w:hAnsi="Consolas"/>
          <w:sz w:val="18"/>
          <w:szCs w:val="18"/>
          <w:lang w:eastAsia="ko-KR"/>
        </w:rPr>
        <w:t xml:space="preserve">  </w:t>
      </w:r>
      <w:r w:rsidR="00475A63">
        <w:rPr>
          <w:rFonts w:ascii="Consolas" w:eastAsia="Malgun Gothic" w:hAnsi="Consolas"/>
          <w:sz w:val="18"/>
          <w:szCs w:val="18"/>
          <w:lang w:eastAsia="ko-KR"/>
        </w:rPr>
        <w:br/>
      </w:r>
      <w:r w:rsidRPr="00475A63">
        <w:rPr>
          <w:rFonts w:ascii="Consolas" w:eastAsia="Malgun Gothic" w:hAnsi="Consolas"/>
          <w:sz w:val="18"/>
          <w:szCs w:val="18"/>
          <w:lang w:eastAsia="ko-KR"/>
        </w:rPr>
        <w:t xml:space="preserve">with func : Π (A B : cat), TYPE </w:t>
      </w:r>
      <w:r w:rsidRPr="00475A63">
        <w:rPr>
          <w:rFonts w:ascii="MS Gothic" w:eastAsia="MS Gothic" w:hAnsi="MS Gothic" w:cs="MS Gothic" w:hint="eastAsia"/>
          <w:sz w:val="18"/>
          <w:szCs w:val="18"/>
          <w:lang w:eastAsia="ko-KR"/>
        </w:rPr>
        <w:t>≔</w:t>
      </w:r>
      <w:r w:rsidRPr="00475A63">
        <w:rPr>
          <w:rFonts w:ascii="Consolas" w:eastAsia="Malgun Gothic" w:hAnsi="Consolas"/>
          <w:sz w:val="18"/>
          <w:szCs w:val="18"/>
          <w:lang w:eastAsia="ko-KR"/>
        </w:rPr>
        <w:br/>
        <w:t xml:space="preserve">with mod : Π (A B : cat), TYPE </w:t>
      </w:r>
      <w:r w:rsidRPr="00475A63">
        <w:rPr>
          <w:rFonts w:ascii="MS Gothic" w:eastAsia="MS Gothic" w:hAnsi="MS Gothic" w:cs="MS Gothic" w:hint="eastAsia"/>
          <w:sz w:val="18"/>
          <w:szCs w:val="18"/>
          <w:lang w:eastAsia="ko-KR"/>
        </w:rPr>
        <w:t>≔</w:t>
      </w:r>
      <w:r w:rsidR="00EC5352" w:rsidRPr="00475A63">
        <w:rPr>
          <w:rFonts w:ascii="Consolas" w:eastAsia="Malgun Gothic" w:hAnsi="Consolas"/>
          <w:sz w:val="18"/>
          <w:szCs w:val="18"/>
          <w:lang w:eastAsia="ko-KR"/>
        </w:rPr>
        <w:t xml:space="preserve">  </w:t>
      </w:r>
      <w:r w:rsidR="00475A63">
        <w:rPr>
          <w:rFonts w:ascii="Consolas" w:eastAsia="Malgun Gothic" w:hAnsi="Consolas"/>
          <w:sz w:val="18"/>
          <w:szCs w:val="18"/>
          <w:lang w:eastAsia="ko-KR"/>
        </w:rPr>
        <w:br/>
      </w:r>
      <w:r w:rsidRPr="00475A63">
        <w:rPr>
          <w:rFonts w:ascii="Consolas" w:eastAsia="Malgun Gothic" w:hAnsi="Consolas"/>
          <w:sz w:val="18"/>
          <w:szCs w:val="18"/>
          <w:lang w:eastAsia="ko-KR"/>
        </w:rPr>
        <w:t xml:space="preserve">with hom: Π [I A B : cat], func I A → mod A B → func I B → TYPE </w:t>
      </w:r>
      <w:r w:rsidRPr="00475A63">
        <w:rPr>
          <w:rFonts w:ascii="MS Gothic" w:eastAsia="MS Gothic" w:hAnsi="MS Gothic" w:cs="MS Gothic" w:hint="eastAsia"/>
          <w:sz w:val="18"/>
          <w:szCs w:val="18"/>
          <w:lang w:eastAsia="ko-KR"/>
        </w:rPr>
        <w:t>≔</w:t>
      </w:r>
      <w:r w:rsidRPr="00475A63">
        <w:rPr>
          <w:rFonts w:ascii="Consolas" w:eastAsia="Malgun Gothic" w:hAnsi="Consolas"/>
          <w:sz w:val="18"/>
          <w:szCs w:val="18"/>
          <w:lang w:eastAsia="ko-KR"/>
        </w:rPr>
        <w:t xml:space="preserve"> </w:t>
      </w:r>
      <w:r w:rsidRPr="00475A63">
        <w:rPr>
          <w:rFonts w:ascii="Consolas" w:eastAsia="Malgun Gothic" w:hAnsi="Consolas"/>
          <w:sz w:val="18"/>
          <w:szCs w:val="18"/>
          <w:lang w:eastAsia="ko-KR"/>
        </w:rPr>
        <w:br/>
        <w:t xml:space="preserve">with transf: Π [A' B' A B: cat], mod A' B' → func A' A → mod A B → func B' B → TYPE </w:t>
      </w:r>
      <w:r w:rsidRPr="00475A63">
        <w:rPr>
          <w:rFonts w:ascii="MS Gothic" w:eastAsia="MS Gothic" w:hAnsi="MS Gothic" w:cs="MS Gothic" w:hint="eastAsia"/>
          <w:sz w:val="18"/>
          <w:szCs w:val="18"/>
          <w:lang w:eastAsia="ko-KR"/>
        </w:rPr>
        <w:t>≔</w:t>
      </w:r>
      <w:r w:rsidRPr="00475A63">
        <w:rPr>
          <w:rFonts w:ascii="Consolas" w:eastAsia="Malgun Gothic" w:hAnsi="Consolas"/>
          <w:sz w:val="18"/>
          <w:szCs w:val="18"/>
          <w:lang w:eastAsia="ko-KR"/>
        </w:rPr>
        <w:br/>
      </w:r>
      <w:r w:rsidRPr="00475A63">
        <w:rPr>
          <w:rFonts w:ascii="Consolas" w:eastAsia="Malgun Gothic" w:hAnsi="Consolas"/>
          <w:sz w:val="18"/>
          <w:szCs w:val="18"/>
          <w:u w:val="single"/>
          <w:lang w:eastAsia="ko-KR"/>
        </w:rPr>
        <w:t xml:space="preserve">| </w:t>
      </w:r>
      <w:bookmarkStart w:id="4" w:name="_Hlk129589309"/>
      <w:r w:rsidRPr="00475A63">
        <w:rPr>
          <w:rFonts w:ascii="Consolas" w:eastAsia="Malgun Gothic" w:hAnsi="Consolas"/>
          <w:sz w:val="18"/>
          <w:szCs w:val="18"/>
          <w:u w:val="single"/>
          <w:lang w:eastAsia="ko-KR"/>
        </w:rPr>
        <w:t>Unit_con_trans</w:t>
      </w:r>
      <w:bookmarkEnd w:id="4"/>
      <w:r w:rsidRPr="00475A63">
        <w:rPr>
          <w:rFonts w:ascii="Consolas" w:eastAsia="Malgun Gothic" w:hAnsi="Consolas"/>
          <w:sz w:val="18"/>
          <w:szCs w:val="18"/>
          <w:u w:val="single"/>
          <w:lang w:eastAsia="ko-KR"/>
        </w:rPr>
        <w:t>f : Π [I A B J : cat] [F : func I A] [R : mod A B] [G : func I B], Π (M : func J A),</w:t>
      </w:r>
      <w:r w:rsidR="00282F3F" w:rsidRPr="00475A63">
        <w:rPr>
          <w:rFonts w:ascii="Consolas" w:eastAsia="Malgun Gothic" w:hAnsi="Consolas"/>
          <w:sz w:val="18"/>
          <w:szCs w:val="18"/>
          <w:u w:val="single"/>
          <w:lang w:eastAsia="ko-KR"/>
        </w:rPr>
        <w:br/>
      </w:r>
      <w:r w:rsidRPr="00475A63">
        <w:rPr>
          <w:rFonts w:ascii="Consolas" w:eastAsia="Malgun Gothic" w:hAnsi="Consolas"/>
          <w:sz w:val="18"/>
          <w:szCs w:val="18"/>
          <w:u w:val="single"/>
          <w:lang w:eastAsia="ko-KR"/>
        </w:rPr>
        <w:t xml:space="preserve">hom F R G → transf (Unit_mod M F) Id_func (M </w:t>
      </w:r>
      <w:r w:rsidRPr="00475A63">
        <w:rPr>
          <w:rFonts w:ascii="MS Gothic" w:eastAsia="MS Gothic" w:hAnsi="MS Gothic" w:cs="MS Gothic" w:hint="eastAsia"/>
          <w:sz w:val="18"/>
          <w:szCs w:val="18"/>
          <w:u w:val="single"/>
          <w:lang w:eastAsia="ko-KR"/>
        </w:rPr>
        <w:t>∘</w:t>
      </w:r>
      <w:r w:rsidRPr="00475A63">
        <w:rPr>
          <w:rFonts w:ascii="Consolas" w:eastAsia="Malgun Gothic" w:hAnsi="Consolas"/>
          <w:sz w:val="18"/>
          <w:szCs w:val="18"/>
          <w:u w:val="single"/>
          <w:lang w:eastAsia="ko-KR"/>
        </w:rPr>
        <w:t>&gt;&gt; R) G</w:t>
      </w:r>
      <w:r w:rsidR="003C67A0" w:rsidRPr="00475A63">
        <w:rPr>
          <w:rFonts w:ascii="Consolas" w:eastAsia="Malgun Gothic" w:hAnsi="Consolas"/>
          <w:sz w:val="18"/>
          <w:szCs w:val="18"/>
          <w:u w:val="single"/>
          <w:lang w:eastAsia="ko-KR"/>
        </w:rPr>
        <w:t xml:space="preserve"> </w:t>
      </w:r>
      <w:r w:rsidR="008B518D" w:rsidRPr="00475A63">
        <w:rPr>
          <w:rFonts w:ascii="Consolas" w:eastAsia="Malgun Gothic" w:hAnsi="Consolas"/>
          <w:sz w:val="18"/>
          <w:szCs w:val="18"/>
          <w:u w:val="single"/>
          <w:lang w:eastAsia="ko-KR"/>
        </w:rPr>
        <w:t>;</w:t>
      </w:r>
    </w:p>
    <w:p w14:paraId="4EEC12D5" w14:textId="69471B32" w:rsidR="00282F3F" w:rsidRPr="00475A63" w:rsidRDefault="00282F3F" w:rsidP="00815E8E">
      <w:pPr>
        <w:rPr>
          <w:rFonts w:eastAsia="Malgun Gothic"/>
          <w:lang w:eastAsia="ko-KR"/>
        </w:rPr>
      </w:pPr>
      <w:r w:rsidRPr="00475A63">
        <w:rPr>
          <w:rFonts w:eastAsia="Malgun Gothic"/>
          <w:lang w:eastAsia="ko-KR"/>
        </w:rPr>
        <w:lastRenderedPageBreak/>
        <w:t>Then that</w:t>
      </w:r>
      <w:r w:rsidRPr="00475A63">
        <w:t xml:space="preserve"> right adjoint preserves weighted limits:</w:t>
      </w:r>
    </w:p>
    <w:p w14:paraId="4E81BF3C" w14:textId="7C53B773" w:rsidR="0092099A" w:rsidRPr="00475A63" w:rsidRDefault="005549F5" w:rsidP="0092099A">
      <w:pPr>
        <w:rPr>
          <w:rFonts w:ascii="Consolas" w:hAnsi="Consolas"/>
          <w:sz w:val="18"/>
          <w:szCs w:val="18"/>
        </w:rPr>
      </w:pPr>
      <w:r w:rsidRPr="00475A63">
        <w:rPr>
          <w:rFonts w:ascii="Consolas" w:hAnsi="Consolas"/>
          <w:sz w:val="18"/>
          <w:szCs w:val="18"/>
        </w:rPr>
        <w:t>assert</w:t>
      </w:r>
      <w:r w:rsidR="0092099A" w:rsidRPr="00475A63">
        <w:rPr>
          <w:rFonts w:ascii="Consolas" w:hAnsi="Consolas"/>
          <w:sz w:val="18"/>
          <w:szCs w:val="18"/>
        </w:rPr>
        <w:t xml:space="preserve"> [B J J' A I : cat] (F : func J B) (W : mod J' J) (F_</w:t>
      </w:r>
      <w:r w:rsidR="0092099A" w:rsidRPr="00475A63">
        <w:rPr>
          <w:rFonts w:ascii="MS Gothic" w:eastAsia="MS Gothic" w:hAnsi="MS Gothic" w:cs="MS Gothic" w:hint="eastAsia"/>
          <w:sz w:val="18"/>
          <w:szCs w:val="18"/>
        </w:rPr>
        <w:t>⇐</w:t>
      </w:r>
      <w:r w:rsidR="0092099A" w:rsidRPr="00475A63">
        <w:rPr>
          <w:rFonts w:ascii="Consolas" w:hAnsi="Consolas"/>
          <w:sz w:val="18"/>
          <w:szCs w:val="18"/>
        </w:rPr>
        <w:t>_W : func J' B) (isl : isLimit F W F_</w:t>
      </w:r>
      <w:r w:rsidR="0092099A" w:rsidRPr="00475A63">
        <w:rPr>
          <w:rFonts w:ascii="MS Gothic" w:eastAsia="MS Gothic" w:hAnsi="MS Gothic" w:cs="MS Gothic" w:hint="eastAsia"/>
          <w:sz w:val="18"/>
          <w:szCs w:val="18"/>
        </w:rPr>
        <w:t>⇐</w:t>
      </w:r>
      <w:r w:rsidR="0092099A" w:rsidRPr="00475A63">
        <w:rPr>
          <w:rFonts w:ascii="Consolas" w:hAnsi="Consolas"/>
          <w:sz w:val="18"/>
          <w:szCs w:val="18"/>
        </w:rPr>
        <w:t>_W) (R : func B A) (L : func A B) (isa : adj L R) (M : func I A),</w:t>
      </w:r>
      <w:r w:rsidR="0092099A" w:rsidRPr="00475A63">
        <w:rPr>
          <w:rFonts w:ascii="Consolas" w:hAnsi="Consolas"/>
          <w:sz w:val="18"/>
          <w:szCs w:val="18"/>
        </w:rPr>
        <w:br/>
        <w:t>((((M)_'</w:t>
      </w:r>
      <w:r w:rsidR="0092099A" w:rsidRPr="00475A63">
        <w:rPr>
          <w:rFonts w:ascii="MS Gothic" w:eastAsia="MS Gothic" w:hAnsi="MS Gothic" w:cs="MS Gothic" w:hint="eastAsia"/>
          <w:sz w:val="18"/>
          <w:szCs w:val="18"/>
        </w:rPr>
        <w:t>∘</w:t>
      </w:r>
      <w:r w:rsidR="0092099A" w:rsidRPr="00475A63">
        <w:rPr>
          <w:rFonts w:ascii="Consolas" w:hAnsi="Consolas"/>
          <w:sz w:val="18"/>
          <w:szCs w:val="18"/>
        </w:rPr>
        <w:t xml:space="preserve">&gt; (Adj_cov_hom isa F)) </w:t>
      </w:r>
      <w:r w:rsidR="0092099A" w:rsidRPr="00475A63">
        <w:rPr>
          <w:rFonts w:ascii="MS Gothic" w:eastAsia="MS Gothic" w:hAnsi="MS Gothic" w:cs="MS Gothic" w:hint="eastAsia"/>
          <w:sz w:val="18"/>
          <w:szCs w:val="18"/>
        </w:rPr>
        <w:t>⇐</w:t>
      </w:r>
      <w:r w:rsidR="0092099A" w:rsidRPr="00475A63">
        <w:rPr>
          <w:rFonts w:ascii="Consolas" w:hAnsi="Consolas"/>
          <w:sz w:val="18"/>
          <w:szCs w:val="18"/>
        </w:rPr>
        <w:t>2 (Id_transf W))</w:t>
      </w:r>
      <w:r w:rsidR="0092099A" w:rsidRPr="00475A63">
        <w:rPr>
          <w:rFonts w:ascii="Consolas" w:hAnsi="Consolas"/>
          <w:sz w:val="18"/>
          <w:szCs w:val="18"/>
        </w:rPr>
        <w:br/>
        <w:t xml:space="preserve">   ''</w:t>
      </w:r>
      <w:r w:rsidR="0092099A" w:rsidRPr="00475A63">
        <w:rPr>
          <w:rFonts w:ascii="MS Gothic" w:eastAsia="MS Gothic" w:hAnsi="MS Gothic" w:cs="MS Gothic" w:hint="eastAsia"/>
          <w:sz w:val="18"/>
          <w:szCs w:val="18"/>
        </w:rPr>
        <w:t>∘</w:t>
      </w:r>
      <w:r w:rsidR="0092099A" w:rsidRPr="00475A63">
        <w:rPr>
          <w:rFonts w:ascii="Consolas" w:hAnsi="Consolas"/>
          <w:sz w:val="18"/>
          <w:szCs w:val="18"/>
        </w:rPr>
        <w:t xml:space="preserve"> (limit_intro_transf isl (M </w:t>
      </w:r>
      <w:r w:rsidR="0092099A" w:rsidRPr="00475A63">
        <w:rPr>
          <w:rFonts w:ascii="MS Gothic" w:eastAsia="MS Gothic" w:hAnsi="MS Gothic" w:cs="MS Gothic" w:hint="eastAsia"/>
          <w:sz w:val="18"/>
          <w:szCs w:val="18"/>
        </w:rPr>
        <w:t>∘</w:t>
      </w:r>
      <w:r w:rsidR="0092099A" w:rsidRPr="00475A63">
        <w:rPr>
          <w:rFonts w:ascii="Consolas" w:hAnsi="Consolas"/>
          <w:sz w:val="18"/>
          <w:szCs w:val="18"/>
        </w:rPr>
        <w:t>&gt; L)))</w:t>
      </w:r>
      <w:r w:rsidR="0092099A" w:rsidRPr="00475A63">
        <w:rPr>
          <w:rFonts w:ascii="Consolas" w:hAnsi="Consolas"/>
          <w:sz w:val="18"/>
          <w:szCs w:val="18"/>
        </w:rPr>
        <w:br/>
        <w:t xml:space="preserve">        ''</w:t>
      </w:r>
      <w:r w:rsidR="0092099A" w:rsidRPr="00475A63">
        <w:rPr>
          <w:rFonts w:ascii="MS Gothic" w:eastAsia="MS Gothic" w:hAnsi="MS Gothic" w:cs="MS Gothic" w:hint="eastAsia"/>
          <w:sz w:val="18"/>
          <w:szCs w:val="18"/>
        </w:rPr>
        <w:t>∘</w:t>
      </w:r>
      <w:r w:rsidR="0092099A" w:rsidRPr="00475A63">
        <w:rPr>
          <w:rFonts w:ascii="Consolas" w:hAnsi="Consolas"/>
          <w:sz w:val="18"/>
          <w:szCs w:val="18"/>
        </w:rPr>
        <w:t xml:space="preserve"> ((Adj_con_hom isa M) </w:t>
      </w:r>
      <w:r w:rsidR="0092099A" w:rsidRPr="00475A63">
        <w:rPr>
          <w:rFonts w:ascii="MS Gothic" w:eastAsia="MS Gothic" w:hAnsi="MS Gothic" w:cs="MS Gothic" w:hint="eastAsia"/>
          <w:sz w:val="18"/>
          <w:szCs w:val="18"/>
        </w:rPr>
        <w:t>∘</w:t>
      </w:r>
      <w:r w:rsidR="0092099A" w:rsidRPr="00475A63">
        <w:rPr>
          <w:rFonts w:ascii="Consolas" w:hAnsi="Consolas"/>
          <w:sz w:val="18"/>
          <w:szCs w:val="18"/>
        </w:rPr>
        <w:t>&gt;'_(F_</w:t>
      </w:r>
      <w:r w:rsidR="0092099A" w:rsidRPr="00475A63">
        <w:rPr>
          <w:rFonts w:ascii="MS Gothic" w:eastAsia="MS Gothic" w:hAnsi="MS Gothic" w:cs="MS Gothic" w:hint="eastAsia"/>
          <w:sz w:val="18"/>
          <w:szCs w:val="18"/>
        </w:rPr>
        <w:t>⇐</w:t>
      </w:r>
      <w:r w:rsidR="0092099A" w:rsidRPr="00475A63">
        <w:rPr>
          <w:rFonts w:ascii="Consolas" w:hAnsi="Consolas"/>
          <w:sz w:val="18"/>
          <w:szCs w:val="18"/>
        </w:rPr>
        <w:t xml:space="preserve">_W)) </w:t>
      </w:r>
      <w:r w:rsidRPr="00475A63">
        <w:rPr>
          <w:rFonts w:ascii="MS Gothic" w:eastAsia="MS Gothic" w:hAnsi="MS Gothic" w:cs="MS Gothic" w:hint="eastAsia"/>
          <w:sz w:val="18"/>
          <w:szCs w:val="18"/>
        </w:rPr>
        <w:t>⊢</w:t>
      </w:r>
      <w:r w:rsidR="0092099A" w:rsidRPr="00475A63">
        <w:rPr>
          <w:rFonts w:ascii="Consolas" w:hAnsi="Consolas"/>
          <w:sz w:val="18"/>
          <w:szCs w:val="18"/>
        </w:rPr>
        <w:br/>
        <w:t>: transf ((Unit_mod M (R &lt;</w:t>
      </w:r>
      <w:r w:rsidR="0092099A" w:rsidRPr="00475A63">
        <w:rPr>
          <w:rFonts w:ascii="MS Gothic" w:eastAsia="MS Gothic" w:hAnsi="MS Gothic" w:cs="MS Gothic" w:hint="eastAsia"/>
          <w:sz w:val="18"/>
          <w:szCs w:val="18"/>
        </w:rPr>
        <w:t>∘</w:t>
      </w:r>
      <w:r w:rsidR="0092099A" w:rsidRPr="00475A63">
        <w:rPr>
          <w:rFonts w:ascii="Consolas" w:hAnsi="Consolas"/>
          <w:sz w:val="18"/>
          <w:szCs w:val="18"/>
        </w:rPr>
        <w:t xml:space="preserve"> F)) </w:t>
      </w:r>
      <w:r w:rsidR="0092099A" w:rsidRPr="00475A63">
        <w:rPr>
          <w:rFonts w:ascii="MS Gothic" w:eastAsia="MS Gothic" w:hAnsi="MS Gothic" w:cs="MS Gothic" w:hint="eastAsia"/>
          <w:sz w:val="18"/>
          <w:szCs w:val="18"/>
        </w:rPr>
        <w:t>⇐</w:t>
      </w:r>
      <w:r w:rsidR="0092099A" w:rsidRPr="00475A63">
        <w:rPr>
          <w:rFonts w:ascii="Consolas" w:hAnsi="Consolas"/>
          <w:sz w:val="18"/>
          <w:szCs w:val="18"/>
        </w:rPr>
        <w:t xml:space="preserve"> W) Id_func (Unit_mod M (R &lt;</w:t>
      </w:r>
      <w:r w:rsidR="0092099A" w:rsidRPr="00475A63">
        <w:rPr>
          <w:rFonts w:ascii="MS Gothic" w:eastAsia="MS Gothic" w:hAnsi="MS Gothic" w:cs="MS Gothic" w:hint="eastAsia"/>
          <w:sz w:val="18"/>
          <w:szCs w:val="18"/>
        </w:rPr>
        <w:t>∘</w:t>
      </w:r>
      <w:r w:rsidR="0092099A" w:rsidRPr="00475A63">
        <w:rPr>
          <w:rFonts w:ascii="Consolas" w:hAnsi="Consolas"/>
          <w:sz w:val="18"/>
          <w:szCs w:val="18"/>
        </w:rPr>
        <w:t xml:space="preserve"> F_</w:t>
      </w:r>
      <w:r w:rsidR="0092099A" w:rsidRPr="00475A63">
        <w:rPr>
          <w:rFonts w:ascii="MS Gothic" w:eastAsia="MS Gothic" w:hAnsi="MS Gothic" w:cs="MS Gothic" w:hint="eastAsia"/>
          <w:sz w:val="18"/>
          <w:szCs w:val="18"/>
        </w:rPr>
        <w:t>⇐</w:t>
      </w:r>
      <w:r w:rsidR="0092099A" w:rsidRPr="00475A63">
        <w:rPr>
          <w:rFonts w:ascii="Consolas" w:hAnsi="Consolas"/>
          <w:sz w:val="18"/>
          <w:szCs w:val="18"/>
        </w:rPr>
        <w:t>_W)) Id_func</w:t>
      </w:r>
      <w:r w:rsidR="00282F3F" w:rsidRPr="00475A63">
        <w:rPr>
          <w:rFonts w:ascii="Consolas" w:hAnsi="Consolas"/>
          <w:sz w:val="18"/>
          <w:szCs w:val="18"/>
        </w:rPr>
        <w:t xml:space="preserve"> ;</w:t>
      </w:r>
    </w:p>
    <w:p w14:paraId="5B8702CA" w14:textId="4085224D" w:rsidR="00FC27A9" w:rsidRPr="00475A63" w:rsidRDefault="009A76D1" w:rsidP="00A513CF">
      <w:pPr>
        <w:rPr>
          <w:rFonts w:eastAsia="Malgun Gothic"/>
          <w:lang w:eastAsia="ko-KR"/>
        </w:rPr>
      </w:pPr>
      <w:bookmarkStart w:id="5" w:name="_Hlk133901205"/>
      <w:r w:rsidRPr="00475A63">
        <w:rPr>
          <w:b/>
          <w:bCs/>
        </w:rPr>
        <w:t xml:space="preserve">New </w:t>
      </w:r>
      <w:r w:rsidR="001F0A16" w:rsidRPr="00475A63">
        <w:rPr>
          <w:b/>
          <w:bCs/>
        </w:rPr>
        <w:t xml:space="preserve">grammatical </w:t>
      </w:r>
      <w:r w:rsidRPr="00475A63">
        <w:rPr>
          <w:b/>
          <w:bCs/>
        </w:rPr>
        <w:t>topology.</w:t>
      </w:r>
      <w:bookmarkEnd w:id="5"/>
      <w:r w:rsidRPr="00475A63">
        <w:t xml:space="preserve"> </w:t>
      </w:r>
      <w:r w:rsidR="00C954F6" w:rsidRPr="00475A63">
        <w:t>A sheaf is data defined over some topology, and sheaf cohomology is linear algebra with data defined over some topology</w:t>
      </w:r>
      <w:r w:rsidR="00A11631" w:rsidRPr="00475A63">
        <w:t xml:space="preserve">. </w:t>
      </w:r>
      <w:r w:rsidR="00FC27A9" w:rsidRPr="00475A63">
        <w:rPr>
          <w:rFonts w:eastAsia="Malgun Gothic"/>
          <w:lang w:eastAsia="ko-KR"/>
        </w:rPr>
        <w:t>A closer inspection reveals that there is some intermediate formulation which is computationally-better that Cech cohomology: at least for the standard simplexes (line, triangle, etc.), then intersections of opens could be internalized as primitive/generating opens for the cover and become points in the nerve of this cover (as suggested by the barycentric subdivision). This redundant storage space for functions defined over the topology is what allows possibly-incompatible functions to be glued</w:t>
      </w:r>
      <w:r w:rsidR="000D7219" w:rsidRPr="00475A63">
        <w:rPr>
          <w:rFonts w:eastAsia="Malgun Gothic"/>
          <w:lang w:eastAsia="ko-KR"/>
        </w:rPr>
        <w:t>, and to prove the acyclicity for the standard simplex</w:t>
      </w:r>
      <w:r w:rsidR="005D7793" w:rsidRPr="00475A63">
        <w:rPr>
          <w:rFonts w:eastAsia="Malgun Gothic"/>
          <w:lang w:eastAsia="ko-KR"/>
        </w:rPr>
        <w:t xml:space="preserve"> (and to compute how this acyclicity fails in the presence of holes in the nerve)</w:t>
      </w:r>
      <w:r w:rsidR="000D7219" w:rsidRPr="00475A63">
        <w:rPr>
          <w:rFonts w:eastAsia="Malgun Gothic"/>
          <w:lang w:eastAsia="ko-KR"/>
        </w:rPr>
        <w:t>. For example, t</w:t>
      </w:r>
      <w:r w:rsidR="00A513CF" w:rsidRPr="00475A63">
        <w:rPr>
          <w:rFonts w:eastAsia="Malgun Gothic"/>
          <w:lang w:eastAsia="ko-KR"/>
        </w:rPr>
        <w:t>his</w:t>
      </w:r>
      <w:r w:rsidR="000D7219" w:rsidRPr="00475A63">
        <w:rPr>
          <w:rFonts w:eastAsia="Malgun Gothic"/>
          <w:lang w:eastAsia="ko-KR"/>
        </w:rPr>
        <w:t xml:space="preserve"> sheaf data type</w:t>
      </w:r>
      <w:r w:rsidR="00A513CF" w:rsidRPr="00475A63">
        <w:rPr>
          <w:rFonts w:eastAsia="Malgun Gothic"/>
          <w:lang w:eastAsia="ko-KR"/>
        </w:rPr>
        <w:t>, gives the gluing operation</w:t>
      </w:r>
      <w:r w:rsidR="000D7219" w:rsidRPr="00475A63">
        <w:rPr>
          <w:rFonts w:eastAsia="Malgun Gothic"/>
          <w:lang w:eastAsia="ko-KR"/>
        </w:rPr>
        <w:t>:</w:t>
      </w:r>
    </w:p>
    <w:p w14:paraId="2764DB4A" w14:textId="5055E8F5" w:rsidR="000D7219" w:rsidRPr="00475A63" w:rsidRDefault="000D7219" w:rsidP="00A633FF">
      <w:pPr>
        <w:rPr>
          <w:rFonts w:eastAsia="Malgun Gothic"/>
          <w:lang w:eastAsia="ko-KR"/>
        </w:rPr>
      </w:pPr>
      <m:oMathPara>
        <m:oMath>
          <m:r>
            <w:rPr>
              <w:rFonts w:ascii="Cambria Math" w:eastAsia="Malgun Gothic" w:hAnsi="Cambria Math"/>
              <w:lang w:eastAsia="ko-KR"/>
            </w:rPr>
            <m:t>F</m:t>
          </m:r>
          <m:d>
            <m:dPr>
              <m:ctrlPr>
                <w:rPr>
                  <w:rFonts w:ascii="Cambria Math" w:eastAsia="Malgun Gothic" w:hAnsi="Cambria Math"/>
                  <w:i/>
                  <w:lang w:eastAsia="ko-KR"/>
                </w:rPr>
              </m:ctrlPr>
            </m:dPr>
            <m:e>
              <m:r>
                <w:rPr>
                  <w:rFonts w:ascii="Cambria Math" w:eastAsia="Malgun Gothic" w:hAnsi="Cambria Math"/>
                  <w:lang w:eastAsia="ko-KR"/>
                </w:rPr>
                <m:t>U0</m:t>
              </m:r>
            </m:e>
          </m:d>
          <m:r>
            <w:rPr>
              <w:rFonts w:ascii="Cambria Math" w:eastAsia="Malgun Gothic" w:hAnsi="Cambria Math"/>
              <w:lang w:eastAsia="ko-KR"/>
            </w:rPr>
            <m:t>≔</m:t>
          </m:r>
          <m:r>
            <m:rPr>
              <m:nor/>
            </m:rPr>
            <w:rPr>
              <w:rFonts w:ascii="Cambria Math" w:eastAsia="Malgun Gothic" w:hAnsi="Cambria Math"/>
              <w:lang w:eastAsia="ko-KR"/>
            </w:rPr>
            <m:t>sum over the slice U0 U01</m:t>
          </m:r>
          <m:r>
            <m:rPr>
              <m:scr m:val="double-struck"/>
            </m:rPr>
            <w:rPr>
              <w:rFonts w:ascii="Cambria Math" w:eastAsia="Malgun Gothic" w:hAnsi="Cambria Math"/>
              <w:lang w:eastAsia="ko-KR"/>
            </w:rPr>
            <m:t>=Z⊕Z;</m:t>
          </m:r>
          <m:r>
            <m:rPr>
              <m:sty m:val="p"/>
            </m:rPr>
            <w:rPr>
              <w:rFonts w:eastAsia="Malgun Gothic"/>
              <w:lang w:eastAsia="ko-KR"/>
            </w:rPr>
            <w:br/>
          </m:r>
        </m:oMath>
        <m:oMath>
          <m:r>
            <w:rPr>
              <w:rFonts w:ascii="Cambria Math" w:eastAsia="Malgun Gothic" w:hAnsi="Cambria Math"/>
              <w:lang w:eastAsia="ko-KR"/>
            </w:rPr>
            <m:t>F</m:t>
          </m:r>
          <m:d>
            <m:dPr>
              <m:ctrlPr>
                <w:rPr>
                  <w:rFonts w:ascii="Cambria Math" w:eastAsia="Malgun Gothic" w:hAnsi="Cambria Math"/>
                  <w:i/>
                  <w:lang w:eastAsia="ko-KR"/>
                </w:rPr>
              </m:ctrlPr>
            </m:dPr>
            <m:e>
              <m:r>
                <w:rPr>
                  <w:rFonts w:ascii="Cambria Math" w:eastAsia="Malgun Gothic" w:hAnsi="Cambria Math"/>
                  <w:lang w:eastAsia="ko-KR"/>
                </w:rPr>
                <m:t>U1</m:t>
              </m:r>
            </m:e>
          </m:d>
          <m:r>
            <m:rPr>
              <m:scr m:val="double-struck"/>
            </m:rPr>
            <w:rPr>
              <w:rFonts w:ascii="Cambria Math" w:eastAsia="Malgun Gothic" w:hAnsi="Cambria Math"/>
              <w:lang w:eastAsia="ko-KR"/>
            </w:rPr>
            <m:t>≔ Z⊕Z;</m:t>
          </m:r>
          <m:r>
            <w:rPr>
              <w:rFonts w:ascii="Cambria Math" w:eastAsia="Malgun Gothic" w:hAnsi="Cambria Math"/>
              <w:lang w:eastAsia="ko-KR"/>
            </w:rPr>
            <m:t>F</m:t>
          </m:r>
          <m:d>
            <m:dPr>
              <m:ctrlPr>
                <w:rPr>
                  <w:rFonts w:ascii="Cambria Math" w:eastAsia="Malgun Gothic" w:hAnsi="Cambria Math"/>
                  <w:i/>
                  <w:lang w:eastAsia="ko-KR"/>
                </w:rPr>
              </m:ctrlPr>
            </m:dPr>
            <m:e>
              <m:r>
                <w:rPr>
                  <w:rFonts w:ascii="Cambria Math" w:eastAsia="Malgun Gothic" w:hAnsi="Cambria Math"/>
                  <w:lang w:eastAsia="ko-KR"/>
                </w:rPr>
                <m:t>U01</m:t>
              </m:r>
            </m:e>
          </m:d>
          <m:r>
            <m:rPr>
              <m:scr m:val="double-struck"/>
            </m:rPr>
            <w:rPr>
              <w:rFonts w:ascii="Cambria Math" w:eastAsia="Malgun Gothic" w:hAnsi="Cambria Math"/>
              <w:lang w:eastAsia="ko-KR"/>
            </w:rPr>
            <m:t>≔Z</m:t>
          </m:r>
          <m:r>
            <m:rPr>
              <m:sty m:val="p"/>
            </m:rPr>
            <w:rPr>
              <w:rFonts w:eastAsia="Malgun Gothic"/>
              <w:lang w:eastAsia="ko-KR"/>
            </w:rPr>
            <w:br/>
          </m:r>
        </m:oMath>
        <m:oMath>
          <m:r>
            <w:rPr>
              <w:rFonts w:ascii="Cambria Math" w:eastAsia="Malgun Gothic" w:hAnsi="Cambria Math"/>
              <w:lang w:eastAsia="ko-KR"/>
            </w:rPr>
            <m:t>F</m:t>
          </m:r>
          <m:d>
            <m:dPr>
              <m:ctrlPr>
                <w:rPr>
                  <w:rFonts w:ascii="Cambria Math" w:eastAsia="Malgun Gothic" w:hAnsi="Cambria Math"/>
                  <w:i/>
                  <w:lang w:eastAsia="ko-KR"/>
                </w:rPr>
              </m:ctrlPr>
            </m:dPr>
            <m:e>
              <m:r>
                <w:rPr>
                  <w:rFonts w:ascii="Cambria Math" w:eastAsia="Malgun Gothic" w:hAnsi="Cambria Math"/>
                  <w:lang w:eastAsia="ko-KR"/>
                </w:rPr>
                <m:t>U</m:t>
              </m:r>
            </m:e>
          </m:d>
          <m:r>
            <w:rPr>
              <w:rFonts w:ascii="Cambria Math" w:eastAsia="Malgun Gothic" w:hAnsi="Cambria Math"/>
              <w:lang w:eastAsia="ko-KR"/>
            </w:rPr>
            <m:t>=</m:t>
          </m:r>
          <m:r>
            <m:rPr>
              <m:nor/>
            </m:rPr>
            <w:rPr>
              <w:rFonts w:ascii="Cambria Math" w:eastAsia="Malgun Gothic" w:hAnsi="Cambria Math"/>
              <w:lang w:eastAsia="ko-KR"/>
            </w:rPr>
            <m:t>kan extension</m:t>
          </m:r>
          <m:r>
            <m:rPr>
              <m:scr m:val="double-struck"/>
            </m:rPr>
            <w:rPr>
              <w:rFonts w:ascii="Cambria Math" w:eastAsia="Malgun Gothic" w:hAnsi="Cambria Math"/>
              <w:lang w:eastAsia="ko-KR"/>
            </w:rPr>
            <m:t xml:space="preserve">= Z⊕Z⊕Z; </m:t>
          </m:r>
        </m:oMath>
      </m:oMathPara>
    </w:p>
    <w:p w14:paraId="533F50D3" w14:textId="72E18A38" w:rsidR="002D2B71" w:rsidRPr="00475A63" w:rsidRDefault="002D2B71" w:rsidP="00A633FF">
      <w:pPr>
        <w:rPr>
          <w:rFonts w:eastAsia="Malgun Gothic"/>
          <w:lang w:eastAsia="ko-KR"/>
        </w:rPr>
      </w:pPr>
      <m:oMathPara>
        <m:oMath>
          <m:r>
            <m:rPr>
              <m:nor/>
            </m:rPr>
            <w:rPr>
              <w:rFonts w:ascii="Cambria Math" w:eastAsia="Malgun Gothic" w:hAnsi="Cambria Math"/>
              <w:lang w:eastAsia="ko-KR"/>
            </w:rPr>
            <m:t>gluing</m:t>
          </m:r>
          <m:r>
            <w:rPr>
              <w:rFonts w:ascii="Cambria Math" w:eastAsia="Malgun Gothic" w:hAnsi="Cambria Math"/>
              <w:lang w:eastAsia="ko-KR"/>
            </w:rPr>
            <m:t>:F</m:t>
          </m:r>
          <m:d>
            <m:dPr>
              <m:ctrlPr>
                <w:rPr>
                  <w:rFonts w:ascii="Cambria Math" w:eastAsia="Malgun Gothic" w:hAnsi="Cambria Math"/>
                  <w:i/>
                  <w:lang w:eastAsia="ko-KR"/>
                </w:rPr>
              </m:ctrlPr>
            </m:dPr>
            <m:e>
              <m:r>
                <w:rPr>
                  <w:rFonts w:ascii="Cambria Math" w:eastAsia="Malgun Gothic" w:hAnsi="Cambria Math"/>
                  <w:lang w:eastAsia="ko-KR"/>
                </w:rPr>
                <m:t>U0</m:t>
              </m:r>
            </m:e>
          </m:d>
          <m:r>
            <w:rPr>
              <w:rFonts w:ascii="Cambria Math" w:eastAsia="Malgun Gothic" w:hAnsi="Cambria Math"/>
              <w:lang w:eastAsia="ko-KR"/>
            </w:rPr>
            <m:t>⊕F</m:t>
          </m:r>
          <m:d>
            <m:dPr>
              <m:ctrlPr>
                <w:rPr>
                  <w:rFonts w:ascii="Cambria Math" w:eastAsia="Malgun Gothic" w:hAnsi="Cambria Math"/>
                  <w:i/>
                  <w:lang w:eastAsia="ko-KR"/>
                </w:rPr>
              </m:ctrlPr>
            </m:dPr>
            <m:e>
              <m:r>
                <w:rPr>
                  <w:rFonts w:ascii="Cambria Math" w:eastAsia="Malgun Gothic" w:hAnsi="Cambria Math"/>
                  <w:lang w:eastAsia="ko-KR"/>
                </w:rPr>
                <m:t>U1</m:t>
              </m:r>
            </m:e>
          </m:d>
          <m:r>
            <w:rPr>
              <w:rFonts w:ascii="Cambria Math" w:eastAsia="Malgun Gothic" w:hAnsi="Cambria Math"/>
              <w:lang w:eastAsia="ko-KR"/>
            </w:rPr>
            <m:t>⊕F</m:t>
          </m:r>
          <m:d>
            <m:dPr>
              <m:ctrlPr>
                <w:rPr>
                  <w:rFonts w:ascii="Cambria Math" w:eastAsia="Malgun Gothic" w:hAnsi="Cambria Math"/>
                  <w:i/>
                  <w:lang w:eastAsia="ko-KR"/>
                </w:rPr>
              </m:ctrlPr>
            </m:dPr>
            <m:e>
              <m:r>
                <w:rPr>
                  <w:rFonts w:ascii="Cambria Math" w:eastAsia="Malgun Gothic" w:hAnsi="Cambria Math"/>
                  <w:lang w:eastAsia="ko-KR"/>
                </w:rPr>
                <m:t>U01</m:t>
              </m:r>
            </m:e>
          </m:d>
          <m:r>
            <w:rPr>
              <w:rFonts w:ascii="Cambria Math" w:eastAsia="Malgun Gothic" w:hAnsi="Cambria Math"/>
              <w:lang w:eastAsia="ko-KR"/>
            </w:rPr>
            <m:t>→ F(U)</m:t>
          </m:r>
          <m:r>
            <m:rPr>
              <m:sty m:val="p"/>
            </m:rPr>
            <w:rPr>
              <w:rFonts w:eastAsia="Malgun Gothic"/>
              <w:lang w:eastAsia="ko-KR"/>
            </w:rPr>
            <w:br/>
          </m:r>
        </m:oMath>
        <m:oMath>
          <m:d>
            <m:dPr>
              <m:ctrlPr>
                <w:rPr>
                  <w:rFonts w:ascii="Cambria Math" w:eastAsia="Malgun Gothic" w:hAnsi="Cambria Math"/>
                  <w:i/>
                  <w:lang w:eastAsia="ko-KR"/>
                </w:rPr>
              </m:ctrlPr>
            </m:dPr>
            <m:e>
              <m:d>
                <m:dPr>
                  <m:ctrlPr>
                    <w:rPr>
                      <w:rFonts w:ascii="Cambria Math" w:eastAsia="Malgun Gothic" w:hAnsi="Cambria Math"/>
                      <w:i/>
                      <w:lang w:eastAsia="ko-KR"/>
                    </w:rPr>
                  </m:ctrlPr>
                </m:dPr>
                <m:e>
                  <m:r>
                    <w:rPr>
                      <w:rFonts w:ascii="Cambria Math" w:eastAsia="Malgun Gothic" w:hAnsi="Cambria Math"/>
                      <w:lang w:eastAsia="ko-KR"/>
                    </w:rPr>
                    <m:t>f0, f01</m:t>
                  </m:r>
                </m:e>
              </m:d>
              <m:r>
                <w:rPr>
                  <w:rFonts w:ascii="Cambria Math" w:eastAsia="Malgun Gothic" w:hAnsi="Cambria Math"/>
                  <w:lang w:eastAsia="ko-KR"/>
                </w:rPr>
                <m:t xml:space="preserve">, </m:t>
              </m:r>
              <m:d>
                <m:dPr>
                  <m:ctrlPr>
                    <w:rPr>
                      <w:rFonts w:ascii="Cambria Math" w:eastAsia="Malgun Gothic" w:hAnsi="Cambria Math"/>
                      <w:i/>
                      <w:lang w:eastAsia="ko-KR"/>
                    </w:rPr>
                  </m:ctrlPr>
                </m:dPr>
                <m:e>
                  <m:r>
                    <w:rPr>
                      <w:rFonts w:ascii="Cambria Math" w:eastAsia="Malgun Gothic" w:hAnsi="Cambria Math"/>
                      <w:lang w:eastAsia="ko-KR"/>
                    </w:rPr>
                    <m:t>g1, g01</m:t>
                  </m:r>
                </m:e>
              </m:d>
              <m:r>
                <w:rPr>
                  <w:rFonts w:ascii="Cambria Math" w:eastAsia="Malgun Gothic" w:hAnsi="Cambria Math"/>
                  <w:lang w:eastAsia="ko-KR"/>
                </w:rPr>
                <m:t>, (h</m:t>
              </m:r>
              <m:r>
                <w:rPr>
                  <w:rFonts w:ascii="Cambria Math" w:eastAsia="Malgun Gothic" w:hAnsi="Cambria Math"/>
                  <w:lang w:eastAsia="ko-KR"/>
                </w:rPr>
                <m:t>01)</m:t>
              </m:r>
            </m:e>
          </m:d>
          <m:r>
            <w:rPr>
              <w:rFonts w:ascii="Cambria Math" w:eastAsia="Malgun Gothic" w:hAnsi="Cambria Math"/>
              <w:lang w:eastAsia="ko-KR"/>
            </w:rPr>
            <m:t>↦(f0, g1, f01+g01-</m:t>
          </m:r>
          <m:r>
            <w:rPr>
              <w:rFonts w:ascii="Cambria Math" w:eastAsia="Malgun Gothic" w:hAnsi="Cambria Math"/>
              <w:lang w:eastAsia="ko-KR"/>
            </w:rPr>
            <m:t>h</m:t>
          </m:r>
          <m:r>
            <w:rPr>
              <w:rFonts w:ascii="Cambria Math" w:eastAsia="Malgun Gothic" w:hAnsi="Cambria Math"/>
              <w:lang w:eastAsia="ko-KR"/>
            </w:rPr>
            <m:t>01)</m:t>
          </m:r>
        </m:oMath>
      </m:oMathPara>
    </w:p>
    <w:p w14:paraId="0A1862F9" w14:textId="574D03E6" w:rsidR="004152D3" w:rsidRPr="00475A63" w:rsidRDefault="00E10465" w:rsidP="001F0A16">
      <w:pPr>
        <w:rPr>
          <w:rFonts w:eastAsia="Malgun Gothic"/>
          <w:lang w:eastAsia="ko-KR"/>
        </w:rPr>
      </w:pPr>
      <w:r w:rsidRPr="00475A63">
        <w:rPr>
          <w:rFonts w:eastAsia="Malgun Gothic"/>
          <w:lang w:eastAsia="ko-KR"/>
        </w:rPr>
        <w:t xml:space="preserve">where the signed sum generalizes to higher degrees because the Euler characteristic is </w:t>
      </w:r>
      <m:oMath>
        <m:r>
          <w:rPr>
            <w:rFonts w:ascii="Cambria Math" w:eastAsia="Malgun Gothic" w:hAnsi="Cambria Math"/>
            <w:lang w:eastAsia="ko-KR"/>
          </w:rPr>
          <m:t>1</m:t>
        </m:r>
      </m:oMath>
      <w:r w:rsidR="008A34E4" w:rsidRPr="00475A63">
        <w:rPr>
          <w:rFonts w:eastAsia="Malgun Gothic"/>
          <w:lang w:eastAsia="ko-KR"/>
        </w:rPr>
        <w:t xml:space="preserve"> (or inclusion–exclusion principle).</w:t>
      </w:r>
    </w:p>
    <w:p w14:paraId="36A15360" w14:textId="07BBF18B" w:rsidR="00402A8E" w:rsidRDefault="002B0D76" w:rsidP="001F0A16">
      <w:pPr>
        <w:rPr>
          <w:rFonts w:eastAsia="Malgun Gothic"/>
          <w:sz w:val="18"/>
          <w:szCs w:val="18"/>
          <w:lang w:eastAsia="ko-KR"/>
        </w:rPr>
      </w:pPr>
      <w:r w:rsidRPr="00475A63">
        <w:rPr>
          <w:rFonts w:eastAsia="Malgun Gothic"/>
          <w:lang w:eastAsia="ko-KR"/>
        </w:rPr>
        <w:t xml:space="preserve">Now dependent types are fibrations of (the double-category cograph of) (enriched) profunctors, and any covering (co)sieve is implemented simply as a fibration of profunctors, which covers the base (unit-hom) profunctor at some </w:t>
      </w:r>
      <w:r w:rsidR="00D60938" w:rsidRPr="00475A63">
        <w:rPr>
          <w:rFonts w:eastAsia="Malgun Gothic"/>
          <w:lang w:eastAsia="ko-KR"/>
        </w:rPr>
        <w:t>given</w:t>
      </w:r>
      <w:r w:rsidR="00254BA7" w:rsidRPr="00475A63">
        <w:rPr>
          <w:rFonts w:eastAsia="Malgun Gothic"/>
          <w:lang w:eastAsia="ko-KR"/>
        </w:rPr>
        <w:t>-fixed</w:t>
      </w:r>
      <w:r w:rsidRPr="00475A63">
        <w:rPr>
          <w:rFonts w:eastAsia="Malgun Gothic"/>
          <w:lang w:eastAsia="ko-KR"/>
        </w:rPr>
        <w:t xml:space="preserve"> covariant variable</w:t>
      </w:r>
      <w:r w:rsidR="00D60938" w:rsidRPr="00475A63">
        <w:rPr>
          <w:rFonts w:eastAsia="Malgun Gothic"/>
          <w:lang w:eastAsia="ko-KR"/>
        </w:rPr>
        <w:t xml:space="preserve"> (the contravariant piece is understood as some codomain fibration of categories)</w:t>
      </w:r>
      <w:r w:rsidRPr="00475A63">
        <w:rPr>
          <w:rFonts w:eastAsia="Malgun Gothic"/>
          <w:lang w:eastAsia="ko-KR"/>
        </w:rPr>
        <w:t xml:space="preserve">. </w:t>
      </w:r>
      <w:r w:rsidR="001F0A16" w:rsidRPr="00475A63">
        <w:rPr>
          <w:rFonts w:eastAsia="Malgun Gothic"/>
          <w:lang w:eastAsia="ko-KR"/>
        </w:rPr>
        <w:t>The implementation</w:t>
      </w:r>
      <w:r w:rsidR="00A83AD2" w:rsidRPr="00475A63">
        <w:rPr>
          <w:rFonts w:eastAsia="Malgun Gothic"/>
          <w:lang w:eastAsia="ko-KR"/>
        </w:rPr>
        <w:t xml:space="preserve"> of the covering (co)sieve predicate</w:t>
      </w:r>
      <w:r w:rsidR="006C6054" w:rsidRPr="00475A63">
        <w:rPr>
          <w:rFonts w:eastAsia="Malgun Gothic"/>
          <w:lang w:eastAsia="ko-KR"/>
        </w:rPr>
        <w:t xml:space="preserve"> </w:t>
      </w:r>
      <w:r w:rsidR="001F0A16" w:rsidRPr="00475A63">
        <w:rPr>
          <w:rFonts w:eastAsia="Malgun Gothic"/>
          <w:lang w:eastAsia="ko-KR"/>
        </w:rPr>
        <w:t>use</w:t>
      </w:r>
      <w:r w:rsidR="008A34E4" w:rsidRPr="00475A63">
        <w:rPr>
          <w:rFonts w:eastAsia="Malgun Gothic"/>
          <w:lang w:eastAsia="ko-KR"/>
        </w:rPr>
        <w:t>s</w:t>
      </w:r>
      <w:r w:rsidR="00A83AD2" w:rsidRPr="00475A63">
        <w:rPr>
          <w:rFonts w:eastAsia="Malgun Gothic"/>
          <w:lang w:eastAsia="ko-KR"/>
        </w:rPr>
        <w:t xml:space="preserve"> ideas from the </w:t>
      </w:r>
      <w:r w:rsidR="002A3DF9" w:rsidRPr="00475A63">
        <w:rPr>
          <w:rFonts w:eastAsia="Malgun Gothic"/>
          <w:lang w:eastAsia="ko-KR"/>
        </w:rPr>
        <w:t>local</w:t>
      </w:r>
      <w:r w:rsidR="00402A8E" w:rsidRPr="00475A63">
        <w:rPr>
          <w:rFonts w:eastAsia="Malgun Gothic"/>
          <w:lang w:eastAsia="ko-KR"/>
        </w:rPr>
        <w:t xml:space="preserve"> </w:t>
      </w:r>
      <w:r w:rsidR="006C6054" w:rsidRPr="00475A63">
        <w:rPr>
          <w:rFonts w:eastAsia="Malgun Gothic"/>
          <w:lang w:eastAsia="ko-KR"/>
        </w:rPr>
        <w:t>modifier</w:t>
      </w:r>
      <w:r w:rsidR="00402A8E" w:rsidRPr="00475A63">
        <w:rPr>
          <w:rFonts w:eastAsia="Malgun Gothic"/>
          <w:lang w:eastAsia="ko-KR"/>
        </w:rPr>
        <w:t xml:space="preserve"> </w:t>
      </w:r>
      <m:oMath>
        <m:r>
          <w:rPr>
            <w:rFonts w:ascii="Cambria Math" w:eastAsia="Malgun Gothic" w:hAnsi="Cambria Math"/>
            <w:lang w:eastAsia="ko-KR"/>
          </w:rPr>
          <m:t>j:</m:t>
        </m:r>
        <m:r>
          <m:rPr>
            <m:sty m:val="p"/>
          </m:rPr>
          <w:rPr>
            <w:rFonts w:ascii="Cambria Math" w:eastAsia="Malgun Gothic" w:hAnsi="Cambria Math"/>
            <w:lang w:eastAsia="ko-KR"/>
          </w:rPr>
          <m:t>Ω</m:t>
        </m:r>
        <m:r>
          <w:rPr>
            <w:rFonts w:ascii="Cambria Math" w:eastAsia="Malgun Gothic" w:hAnsi="Cambria Math"/>
            <w:lang w:eastAsia="ko-KR"/>
          </w:rPr>
          <m:t>→</m:t>
        </m:r>
        <m:r>
          <m:rPr>
            <m:sty m:val="p"/>
          </m:rPr>
          <w:rPr>
            <w:rFonts w:ascii="Cambria Math" w:eastAsia="Malgun Gothic" w:hAnsi="Cambria Math"/>
            <w:lang w:eastAsia="ko-KR"/>
          </w:rPr>
          <m:t>Ω</m:t>
        </m:r>
      </m:oMath>
      <w:r w:rsidR="00402A8E" w:rsidRPr="00475A63">
        <w:rPr>
          <w:rFonts w:eastAsia="Malgun Gothic"/>
          <w:lang w:eastAsia="ko-KR"/>
        </w:rPr>
        <w:t xml:space="preserve"> where </w:t>
      </w:r>
      <m:oMath>
        <m:r>
          <m:rPr>
            <m:sty m:val="p"/>
          </m:rPr>
          <w:rPr>
            <w:rFonts w:ascii="Cambria Math" w:eastAsia="Malgun Gothic" w:hAnsi="Cambria Math"/>
            <w:lang w:eastAsia="ko-KR"/>
          </w:rPr>
          <m:t>Ω</m:t>
        </m:r>
        <m:r>
          <w:rPr>
            <w:rFonts w:ascii="Cambria Math" w:eastAsia="Malgun Gothic" w:hAnsi="Cambria Math"/>
            <w:lang w:eastAsia="ko-KR"/>
          </w:rPr>
          <m:t>(A)</m:t>
        </m:r>
      </m:oMath>
      <w:r w:rsidR="00402A8E" w:rsidRPr="00475A63">
        <w:rPr>
          <w:rFonts w:eastAsia="Malgun Gothic"/>
          <w:lang w:eastAsia="ko-KR"/>
        </w:rPr>
        <w:t xml:space="preserve"> is the classifier of </w:t>
      </w:r>
      <w:r w:rsidR="00592A05" w:rsidRPr="00475A63">
        <w:rPr>
          <w:rFonts w:eastAsia="Malgun Gothic"/>
          <w:lang w:eastAsia="ko-KR"/>
        </w:rPr>
        <w:t>(</w:t>
      </w:r>
      <w:r w:rsidR="00402A8E" w:rsidRPr="00475A63">
        <w:rPr>
          <w:rFonts w:eastAsia="Malgun Gothic"/>
          <w:lang w:eastAsia="ko-KR"/>
        </w:rPr>
        <w:t>sub</w:t>
      </w:r>
      <w:r w:rsidR="00592A05" w:rsidRPr="00475A63">
        <w:rPr>
          <w:rFonts w:eastAsia="Malgun Gothic"/>
          <w:lang w:eastAsia="ko-KR"/>
        </w:rPr>
        <w:t>-)</w:t>
      </w:r>
      <w:r w:rsidR="00402A8E" w:rsidRPr="00475A63">
        <w:rPr>
          <w:rFonts w:eastAsia="Malgun Gothic"/>
          <w:lang w:eastAsia="ko-KR"/>
        </w:rPr>
        <w:t xml:space="preserve">objects (sieves) of the object </w:t>
      </w:r>
      <m:oMath>
        <m:r>
          <w:rPr>
            <w:rFonts w:ascii="Cambria Math" w:eastAsia="Malgun Gothic" w:hAnsi="Cambria Math"/>
            <w:lang w:eastAsia="ko-KR"/>
          </w:rPr>
          <m:t>A</m:t>
        </m:r>
      </m:oMath>
      <w:r w:rsidR="00402A8E" w:rsidRPr="00475A63">
        <w:rPr>
          <w:rFonts w:eastAsia="Malgun Gothic"/>
          <w:lang w:eastAsia="ko-KR"/>
        </w:rPr>
        <w:t xml:space="preserve">, and where </w:t>
      </w:r>
      <m:oMath>
        <m:sSub>
          <m:sSubPr>
            <m:ctrlPr>
              <w:rPr>
                <w:rFonts w:ascii="Cambria Math" w:eastAsia="Malgun Gothic" w:hAnsi="Cambria Math"/>
                <w:i/>
                <w:lang w:eastAsia="ko-KR"/>
              </w:rPr>
            </m:ctrlPr>
          </m:sSubPr>
          <m:e>
            <m:r>
              <w:rPr>
                <w:rFonts w:ascii="Cambria Math" w:eastAsia="Malgun Gothic" w:hAnsi="Cambria Math"/>
                <w:lang w:eastAsia="ko-KR"/>
              </w:rPr>
              <m:t>j</m:t>
            </m:r>
          </m:e>
          <m:sub>
            <m:r>
              <w:rPr>
                <w:rFonts w:ascii="Cambria Math" w:eastAsia="Malgun Gothic" w:hAnsi="Cambria Math"/>
                <w:lang w:eastAsia="ko-KR"/>
              </w:rPr>
              <m:t>A</m:t>
            </m:r>
          </m:sub>
        </m:sSub>
        <m:d>
          <m:dPr>
            <m:ctrlPr>
              <w:rPr>
                <w:rFonts w:ascii="Cambria Math" w:eastAsia="Malgun Gothic" w:hAnsi="Cambria Math"/>
                <w:i/>
                <w:lang w:eastAsia="ko-KR"/>
              </w:rPr>
            </m:ctrlPr>
          </m:dPr>
          <m:e>
            <m:r>
              <m:rPr>
                <m:scr m:val="script"/>
              </m:rPr>
              <w:rPr>
                <w:rFonts w:ascii="Cambria Math" w:eastAsia="Malgun Gothic" w:hAnsi="Cambria Math"/>
                <w:lang w:eastAsia="ko-KR"/>
              </w:rPr>
              <m:t>U</m:t>
            </m:r>
          </m:e>
        </m:d>
        <m:d>
          <m:dPr>
            <m:ctrlPr>
              <w:rPr>
                <w:rFonts w:ascii="Cambria Math" w:eastAsia="Malgun Gothic" w:hAnsi="Cambria Math"/>
                <w:i/>
                <w:lang w:eastAsia="ko-KR"/>
              </w:rPr>
            </m:ctrlPr>
          </m:dPr>
          <m:e>
            <m:r>
              <w:rPr>
                <w:rFonts w:ascii="Cambria Math" w:eastAsia="Malgun Gothic" w:hAnsi="Cambria Math"/>
                <w:lang w:eastAsia="ko-KR"/>
              </w:rPr>
              <m:t>f</m:t>
            </m:r>
          </m:e>
        </m:d>
        <m:r>
          <w:rPr>
            <w:rFonts w:ascii="Cambria Math" w:eastAsia="Malgun Gothic" w:hAnsi="Cambria Math"/>
            <w:lang w:eastAsia="ko-KR"/>
          </w:rPr>
          <m:t>≔</m:t>
        </m:r>
        <m:r>
          <w:rPr>
            <w:rFonts w:ascii="Cambria Math" w:hAnsi="Cambria Math"/>
          </w:rPr>
          <m:t>“</m:t>
        </m:r>
        <m:sSup>
          <m:sSupPr>
            <m:ctrlPr>
              <w:rPr>
                <w:rFonts w:ascii="Cambria Math" w:eastAsia="Malgun Gothic" w:hAnsi="Cambria Math"/>
                <w:i/>
                <w:lang w:eastAsia="ko-KR"/>
              </w:rPr>
            </m:ctrlPr>
          </m:sSupPr>
          <m:e>
            <m:r>
              <w:rPr>
                <w:rFonts w:ascii="Cambria Math" w:eastAsia="Malgun Gothic" w:hAnsi="Cambria Math"/>
                <w:lang w:eastAsia="ko-KR"/>
              </w:rPr>
              <m:t>f</m:t>
            </m:r>
          </m:e>
          <m:sup>
            <m:r>
              <w:rPr>
                <w:rFonts w:ascii="Cambria Math" w:eastAsia="Malgun Gothic" w:hAnsi="Cambria Math"/>
                <w:lang w:eastAsia="ko-KR"/>
              </w:rPr>
              <m:t>*</m:t>
            </m:r>
          </m:sup>
        </m:sSup>
        <m:r>
          <m:rPr>
            <m:scr m:val="script"/>
          </m:rPr>
          <w:rPr>
            <w:rFonts w:ascii="Cambria Math" w:eastAsia="Malgun Gothic" w:hAnsi="Cambria Math"/>
            <w:lang w:eastAsia="ko-KR"/>
          </w:rPr>
          <m:t>U∈</m:t>
        </m:r>
        <m:r>
          <w:rPr>
            <w:rFonts w:ascii="Cambria Math" w:eastAsia="Malgun Gothic" w:hAnsi="Cambria Math"/>
            <w:lang w:eastAsia="ko-KR"/>
          </w:rPr>
          <m:t>J(X)</m:t>
        </m:r>
        <m:r>
          <w:rPr>
            <w:rFonts w:ascii="Cambria Math" w:hAnsi="Cambria Math"/>
          </w:rPr>
          <m:t>”</m:t>
        </m:r>
      </m:oMath>
      <w:r w:rsidR="00402A8E" w:rsidRPr="00475A63">
        <w:rPr>
          <w:rFonts w:eastAsia="Malgun Gothic"/>
          <w:lang w:eastAsia="ko-KR"/>
        </w:rPr>
        <w:t xml:space="preserve"> is the (opaque) set of witnesses that the pullback-sieve </w:t>
      </w:r>
      <m:oMath>
        <m:sSup>
          <m:sSupPr>
            <m:ctrlPr>
              <w:rPr>
                <w:rFonts w:ascii="Cambria Math" w:eastAsia="Malgun Gothic" w:hAnsi="Cambria Math"/>
                <w:i/>
                <w:lang w:eastAsia="ko-KR"/>
              </w:rPr>
            </m:ctrlPr>
          </m:sSupPr>
          <m:e>
            <m:r>
              <w:rPr>
                <w:rFonts w:ascii="Cambria Math" w:eastAsia="Malgun Gothic" w:hAnsi="Cambria Math"/>
                <w:lang w:eastAsia="ko-KR"/>
              </w:rPr>
              <m:t>f</m:t>
            </m:r>
          </m:e>
          <m:sup>
            <m:r>
              <w:rPr>
                <w:rFonts w:ascii="Cambria Math" w:eastAsia="Malgun Gothic" w:hAnsi="Cambria Math"/>
                <w:lang w:eastAsia="ko-KR"/>
              </w:rPr>
              <m:t>*</m:t>
            </m:r>
          </m:sup>
        </m:sSup>
        <m:r>
          <m:rPr>
            <m:scr m:val="script"/>
          </m:rPr>
          <w:rPr>
            <w:rFonts w:ascii="Cambria Math" w:eastAsia="Malgun Gothic" w:hAnsi="Cambria Math"/>
            <w:lang w:eastAsia="ko-KR"/>
          </w:rPr>
          <m:t>U</m:t>
        </m:r>
      </m:oMath>
      <w:r w:rsidR="00402A8E" w:rsidRPr="00475A63">
        <w:rPr>
          <w:rFonts w:eastAsia="Malgun Gothic"/>
          <w:lang w:eastAsia="ko-KR"/>
        </w:rPr>
        <w:t xml:space="preserve"> is covering</w:t>
      </w:r>
      <w:r w:rsidR="00EB3098" w:rsidRPr="00475A63">
        <w:rPr>
          <w:rFonts w:eastAsia="Malgun Gothic"/>
          <w:lang w:eastAsia="ko-KR"/>
        </w:rPr>
        <w:t xml:space="preserve">. Then the transitivity axiom </w:t>
      </w:r>
      <m:oMath>
        <m:r>
          <m:rPr>
            <m:scr m:val="script"/>
          </m:rPr>
          <w:rPr>
            <w:rFonts w:ascii="Cambria Math" w:eastAsia="Malgun Gothic" w:hAnsi="Cambria Math"/>
            <w:lang w:eastAsia="ko-KR"/>
          </w:rPr>
          <m:t>U∈</m:t>
        </m:r>
        <m:r>
          <w:rPr>
            <w:rFonts w:ascii="Cambria Math" w:eastAsia="Malgun Gothic" w:hAnsi="Cambria Math"/>
            <w:lang w:eastAsia="ko-KR"/>
          </w:rPr>
          <m:t>J</m:t>
        </m:r>
        <m:d>
          <m:dPr>
            <m:ctrlPr>
              <w:rPr>
                <w:rFonts w:ascii="Cambria Math" w:eastAsia="Malgun Gothic" w:hAnsi="Cambria Math"/>
                <w:i/>
                <w:lang w:eastAsia="ko-KR"/>
              </w:rPr>
            </m:ctrlPr>
          </m:dPr>
          <m:e>
            <m:r>
              <w:rPr>
                <w:rFonts w:ascii="Cambria Math" w:eastAsia="Malgun Gothic" w:hAnsi="Cambria Math"/>
                <w:lang w:eastAsia="ko-KR"/>
              </w:rPr>
              <m:t>A</m:t>
            </m:r>
          </m:e>
        </m:d>
      </m:oMath>
      <w:r w:rsidR="003B08E1" w:rsidRPr="00475A63">
        <w:rPr>
          <w:rFonts w:eastAsia="Malgun Gothic"/>
          <w:lang w:eastAsia="ko-KR"/>
        </w:rPr>
        <w:t xml:space="preserve"> </w:t>
      </w:r>
      <w:r w:rsidR="0092055C" w:rsidRPr="00475A63">
        <w:rPr>
          <w:rFonts w:eastAsia="Malgun Gothic"/>
          <w:lang w:eastAsia="ko-KR"/>
        </w:rPr>
        <w:t xml:space="preserve">if </w:t>
      </w:r>
      <m:oMath>
        <m:r>
          <w:rPr>
            <w:rFonts w:ascii="Cambria Math" w:eastAsia="Malgun Gothic" w:hAnsi="Cambria Math"/>
            <w:lang w:eastAsia="ko-KR"/>
          </w:rPr>
          <m:t xml:space="preserve">∀f :some cover. </m:t>
        </m:r>
        <m:sSub>
          <m:sSubPr>
            <m:ctrlPr>
              <w:rPr>
                <w:rFonts w:ascii="Cambria Math" w:eastAsia="Malgun Gothic" w:hAnsi="Cambria Math"/>
                <w:i/>
                <w:lang w:eastAsia="ko-KR"/>
              </w:rPr>
            </m:ctrlPr>
          </m:sSubPr>
          <m:e>
            <m:r>
              <w:rPr>
                <w:rFonts w:ascii="Cambria Math" w:eastAsia="Malgun Gothic" w:hAnsi="Cambria Math"/>
                <w:lang w:eastAsia="ko-KR"/>
              </w:rPr>
              <m:t>j</m:t>
            </m:r>
          </m:e>
          <m:sub>
            <m:r>
              <w:rPr>
                <w:rFonts w:ascii="Cambria Math" w:eastAsia="Malgun Gothic" w:hAnsi="Cambria Math"/>
                <w:lang w:eastAsia="ko-KR"/>
              </w:rPr>
              <m:t>A</m:t>
            </m:r>
          </m:sub>
        </m:sSub>
        <m:d>
          <m:dPr>
            <m:ctrlPr>
              <w:rPr>
                <w:rFonts w:ascii="Cambria Math" w:eastAsia="Malgun Gothic" w:hAnsi="Cambria Math"/>
                <w:i/>
                <w:lang w:eastAsia="ko-KR"/>
              </w:rPr>
            </m:ctrlPr>
          </m:dPr>
          <m:e>
            <m:r>
              <m:rPr>
                <m:scr m:val="script"/>
              </m:rPr>
              <w:rPr>
                <w:rFonts w:ascii="Cambria Math" w:eastAsia="Malgun Gothic" w:hAnsi="Cambria Math"/>
                <w:lang w:eastAsia="ko-KR"/>
              </w:rPr>
              <m:t>U</m:t>
            </m:r>
          </m:e>
        </m:d>
        <m:r>
          <w:rPr>
            <w:rFonts w:ascii="Cambria Math" w:eastAsia="Malgun Gothic" w:hAnsi="Cambria Math"/>
            <w:lang w:eastAsia="ko-KR"/>
          </w:rPr>
          <m:t>(f)</m:t>
        </m:r>
      </m:oMath>
      <w:r w:rsidR="0092055C" w:rsidRPr="00475A63">
        <w:rPr>
          <w:rFonts w:eastAsia="Malgun Gothic"/>
          <w:lang w:eastAsia="ko-KR"/>
        </w:rPr>
        <w:t>)</w:t>
      </w:r>
      <w:r w:rsidR="00C361E1" w:rsidRPr="00475A63">
        <w:rPr>
          <w:rFonts w:eastAsia="Malgun Gothic"/>
          <w:lang w:eastAsia="ko-KR"/>
        </w:rPr>
        <w:t>,</w:t>
      </w:r>
      <w:r w:rsidR="00402A8E" w:rsidRPr="00475A63">
        <w:rPr>
          <w:rFonts w:eastAsia="Malgun Gothic"/>
          <w:lang w:eastAsia="ko-KR"/>
        </w:rPr>
        <w:t xml:space="preserve"> </w:t>
      </w:r>
      <w:r w:rsidR="00C361E1" w:rsidRPr="00475A63">
        <w:rPr>
          <w:rFonts w:eastAsia="Malgun Gothic"/>
          <w:lang w:eastAsia="ko-KR"/>
        </w:rPr>
        <w:t xml:space="preserve">iff </w:t>
      </w:r>
      <m:oMath>
        <m:sSub>
          <m:sSubPr>
            <m:ctrlPr>
              <w:rPr>
                <w:rFonts w:ascii="Cambria Math" w:eastAsia="Malgun Gothic" w:hAnsi="Cambria Math"/>
                <w:i/>
                <w:lang w:eastAsia="ko-KR"/>
              </w:rPr>
            </m:ctrlPr>
          </m:sSubPr>
          <m:e>
            <m:r>
              <w:rPr>
                <w:rFonts w:ascii="Cambria Math" w:eastAsia="Malgun Gothic" w:hAnsi="Cambria Math"/>
                <w:lang w:eastAsia="ko-KR"/>
              </w:rPr>
              <m:t>j</m:t>
            </m:r>
          </m:e>
          <m:sub>
            <m:r>
              <w:rPr>
                <w:rFonts w:ascii="Cambria Math" w:eastAsia="Malgun Gothic" w:hAnsi="Cambria Math"/>
                <w:lang w:eastAsia="ko-KR"/>
              </w:rPr>
              <m:t>A</m:t>
            </m:r>
          </m:sub>
        </m:sSub>
        <m:r>
          <w:rPr>
            <w:rFonts w:ascii="Cambria Math" w:eastAsia="Malgun Gothic" w:hAnsi="Cambria Math"/>
            <w:lang w:eastAsia="ko-KR"/>
          </w:rPr>
          <m:t>(</m:t>
        </m:r>
        <m:sSub>
          <m:sSubPr>
            <m:ctrlPr>
              <w:rPr>
                <w:rFonts w:ascii="Cambria Math" w:eastAsia="Malgun Gothic" w:hAnsi="Cambria Math"/>
                <w:i/>
                <w:lang w:eastAsia="ko-KR"/>
              </w:rPr>
            </m:ctrlPr>
          </m:sSubPr>
          <m:e>
            <m:r>
              <w:rPr>
                <w:rFonts w:ascii="Cambria Math" w:eastAsia="Malgun Gothic" w:hAnsi="Cambria Math"/>
                <w:lang w:eastAsia="ko-KR"/>
              </w:rPr>
              <m:t>j</m:t>
            </m:r>
          </m:e>
          <m:sub>
            <m:r>
              <w:rPr>
                <w:rFonts w:ascii="Cambria Math" w:eastAsia="Malgun Gothic" w:hAnsi="Cambria Math"/>
                <w:lang w:eastAsia="ko-KR"/>
              </w:rPr>
              <m:t>A</m:t>
            </m:r>
          </m:sub>
        </m:sSub>
        <m:d>
          <m:dPr>
            <m:ctrlPr>
              <w:rPr>
                <w:rFonts w:ascii="Cambria Math" w:eastAsia="Malgun Gothic" w:hAnsi="Cambria Math"/>
                <w:i/>
                <w:lang w:eastAsia="ko-KR"/>
              </w:rPr>
            </m:ctrlPr>
          </m:dPr>
          <m:e>
            <m:r>
              <m:rPr>
                <m:scr m:val="script"/>
              </m:rPr>
              <w:rPr>
                <w:rFonts w:ascii="Cambria Math" w:eastAsia="Malgun Gothic" w:hAnsi="Cambria Math"/>
                <w:lang w:eastAsia="ko-KR"/>
              </w:rPr>
              <m:t>U</m:t>
            </m:r>
          </m:e>
        </m:d>
        <m:r>
          <w:rPr>
            <w:rFonts w:ascii="Cambria Math" w:eastAsia="Malgun Gothic" w:hAnsi="Cambria Math"/>
            <w:lang w:eastAsia="ko-KR"/>
          </w:rPr>
          <m:t>)</m:t>
        </m:r>
      </m:oMath>
      <w:r w:rsidR="00EB3098" w:rsidRPr="00475A63">
        <w:rPr>
          <w:rFonts w:eastAsia="Malgun Gothic"/>
          <w:lang w:eastAsia="ko-KR"/>
        </w:rPr>
        <w:t xml:space="preserve"> becomes</w:t>
      </w:r>
    </w:p>
    <w:p w14:paraId="3FE3C431" w14:textId="28D13E1E" w:rsidR="00A83AD2" w:rsidRPr="00475A63" w:rsidRDefault="00EB3098" w:rsidP="00A83AD2">
      <w:pPr>
        <w:rPr>
          <w:rFonts w:ascii="Consolas" w:eastAsia="Malgun Gothic" w:hAnsi="Consolas"/>
          <w:sz w:val="18"/>
          <w:szCs w:val="18"/>
          <w:lang w:eastAsia="ko-KR"/>
        </w:rPr>
      </w:pPr>
      <w:r w:rsidRPr="00475A63">
        <w:rPr>
          <w:rFonts w:ascii="Consolas" w:eastAsia="Malgun Gothic" w:hAnsi="Consolas"/>
          <w:sz w:val="18"/>
          <w:szCs w:val="18"/>
          <w:lang w:eastAsia="ko-KR"/>
        </w:rPr>
        <w:t>| Total_covering</w:t>
      </w:r>
      <w:r w:rsidR="00A83AD2" w:rsidRPr="00475A63">
        <w:rPr>
          <w:rFonts w:ascii="Consolas" w:eastAsia="Malgun Gothic" w:hAnsi="Consolas"/>
          <w:sz w:val="18"/>
          <w:szCs w:val="18"/>
          <w:lang w:eastAsia="ko-KR"/>
        </w:rPr>
        <w:t xml:space="preserve"> : Π [X Y I : cat] [A : catd X] [R : mod X Y] [B : catd Y] (RR : modd A R B) [J : catd I] [G : func I Y] [H : funcd J G B], (Π [F : func I X] (r : hom F R G), coveringhd (Fibre_hom_modhd RR r)  (Univ_funcd H)) →</w:t>
      </w:r>
      <w:r w:rsidR="00A83AD2" w:rsidRPr="00475A63">
        <w:rPr>
          <w:rFonts w:ascii="Consolas" w:hAnsi="Consolas"/>
          <w:sz w:val="18"/>
          <w:szCs w:val="18"/>
        </w:rPr>
        <w:t xml:space="preserve"> </w:t>
      </w:r>
      <w:r w:rsidR="00A83AD2" w:rsidRPr="00475A63">
        <w:rPr>
          <w:rFonts w:ascii="Consolas" w:eastAsia="Malgun Gothic" w:hAnsi="Consolas"/>
          <w:sz w:val="18"/>
          <w:szCs w:val="18"/>
          <w:lang w:eastAsia="ko-KR"/>
        </w:rPr>
        <w:t>covering RR H</w:t>
      </w:r>
    </w:p>
    <w:p w14:paraId="4D401062" w14:textId="50BB72F1" w:rsidR="00A6725C" w:rsidRPr="00475A63" w:rsidRDefault="00DC112F" w:rsidP="00DC112F">
      <w:pPr>
        <w:rPr>
          <w:rFonts w:eastAsia="Malgun Gothic"/>
          <w:lang w:eastAsia="ko-KR"/>
        </w:rPr>
      </w:pPr>
      <w:r w:rsidRPr="00475A63">
        <w:rPr>
          <w:rFonts w:eastAsia="Malgun Gothic"/>
          <w:lang w:eastAsia="ko-KR"/>
        </w:rPr>
        <w:t>But this failure of sieves being monomorphisms is the motivation for th</w:t>
      </w:r>
      <w:r w:rsidR="00114650" w:rsidRPr="00475A63">
        <w:rPr>
          <w:rFonts w:eastAsia="Malgun Gothic"/>
          <w:lang w:eastAsia="ko-KR"/>
        </w:rPr>
        <w:t>is</w:t>
      </w:r>
      <w:r w:rsidRPr="00475A63">
        <w:rPr>
          <w:rFonts w:eastAsia="Malgun Gothic"/>
          <w:lang w:eastAsia="ko-KR"/>
        </w:rPr>
        <w:t xml:space="preserve"> new “grammatical sheaf cohomology”…</w:t>
      </w:r>
    </w:p>
    <w:p w14:paraId="19DA32A0" w14:textId="36ACC4A2" w:rsidR="00744E21" w:rsidRPr="00475A63" w:rsidRDefault="00744E21" w:rsidP="00BF40CE">
      <w:pPr>
        <w:rPr>
          <w:rFonts w:eastAsia="Malgun Gothic"/>
          <w:lang w:eastAsia="ko-KR"/>
        </w:rPr>
      </w:pPr>
      <w:bookmarkStart w:id="6" w:name="_Hlk133901224"/>
      <w:r w:rsidRPr="00475A63">
        <w:rPr>
          <w:rFonts w:eastAsia="Malgun Gothic"/>
          <w:b/>
          <w:bCs/>
          <w:lang w:eastAsia="ko-KR"/>
        </w:rPr>
        <w:t>New fibred dependent types</w:t>
      </w:r>
      <w:r w:rsidRPr="00475A63">
        <w:rPr>
          <w:rFonts w:eastAsia="Malgun Gothic"/>
          <w:lang w:eastAsia="ko-KR"/>
        </w:rPr>
        <w:t>.</w:t>
      </w:r>
      <w:bookmarkEnd w:id="6"/>
      <w:r w:rsidRPr="00475A63">
        <w:rPr>
          <w:rFonts w:eastAsia="Malgun Gothic"/>
          <w:lang w:eastAsia="ko-KR"/>
        </w:rPr>
        <w:t xml:space="preserve"> The implementation of covering sieves can be understood as a motivation for the implementation of dependent types.</w:t>
      </w:r>
      <w:r w:rsidR="009B76E9" w:rsidRPr="00475A63">
        <w:rPr>
          <w:rFonts w:eastAsia="Malgun Gothic"/>
          <w:lang w:eastAsia="ko-KR"/>
        </w:rPr>
        <w:t xml:space="preserve">  Another motivation for dependent types is the implementation of the comma/arrow category of a base profunctor as a fibration over this base.</w:t>
      </w:r>
      <w:r w:rsidR="00935B55" w:rsidRPr="00475A63">
        <w:rPr>
          <w:rFonts w:eastAsia="Malgun Gothic"/>
          <w:lang w:eastAsia="ko-KR"/>
        </w:rPr>
        <w:t xml:space="preserve"> In </w:t>
      </w:r>
      <w:bookmarkStart w:id="7" w:name="_Hlk133897703"/>
      <w:r w:rsidR="00935B55" w:rsidRPr="00475A63">
        <w:rPr>
          <w:rFonts w:eastAsia="Malgun Gothic"/>
          <w:lang w:eastAsia="ko-KR"/>
        </w:rPr>
        <w:t xml:space="preserve">the adjunctions </w:t>
      </w:r>
      <m:oMath>
        <m:sSub>
          <m:sSubPr>
            <m:ctrlPr>
              <w:rPr>
                <w:rFonts w:ascii="Cambria Math" w:eastAsia="Malgun Gothic" w:hAnsi="Cambria Math"/>
                <w:i/>
                <w:lang w:eastAsia="ko-KR"/>
              </w:rPr>
            </m:ctrlPr>
          </m:sSubPr>
          <m:e>
            <m:r>
              <m:rPr>
                <m:sty m:val="p"/>
              </m:rPr>
              <w:rPr>
                <w:rFonts w:ascii="Cambria Math" w:eastAsia="Malgun Gothic" w:hAnsi="Cambria Math"/>
                <w:lang w:eastAsia="ko-KR"/>
              </w:rPr>
              <m:t>Σ</m:t>
            </m:r>
            <m:ctrlPr>
              <w:rPr>
                <w:rFonts w:ascii="Cambria Math" w:eastAsia="Malgun Gothic" w:hAnsi="Cambria Math"/>
                <w:lang w:eastAsia="ko-KR"/>
              </w:rPr>
            </m:ctrlPr>
          </m:e>
          <m:sub>
            <m:r>
              <w:rPr>
                <w:rFonts w:ascii="Cambria Math" w:eastAsia="Malgun Gothic" w:hAnsi="Cambria Math"/>
                <w:lang w:eastAsia="ko-KR"/>
              </w:rPr>
              <m:t>f</m:t>
            </m:r>
          </m:sub>
        </m:sSub>
        <m:r>
          <w:rPr>
            <w:rFonts w:ascii="Cambria Math" w:eastAsia="Malgun Gothic" w:hAnsi="Cambria Math"/>
            <w:lang w:eastAsia="ko-KR"/>
          </w:rPr>
          <m:t>⊣</m:t>
        </m:r>
        <m:sSup>
          <m:sSupPr>
            <m:ctrlPr>
              <w:rPr>
                <w:rFonts w:ascii="Cambria Math" w:eastAsia="Malgun Gothic" w:hAnsi="Cambria Math"/>
                <w:i/>
                <w:lang w:eastAsia="ko-KR"/>
              </w:rPr>
            </m:ctrlPr>
          </m:sSupPr>
          <m:e>
            <m:r>
              <w:rPr>
                <w:rFonts w:ascii="Cambria Math" w:eastAsia="Malgun Gothic" w:hAnsi="Cambria Math"/>
                <w:lang w:eastAsia="ko-KR"/>
              </w:rPr>
              <m:t>f</m:t>
            </m:r>
          </m:e>
          <m:sup>
            <m:r>
              <w:rPr>
                <w:rFonts w:ascii="Cambria Math" w:eastAsia="Malgun Gothic" w:hAnsi="Cambria Math"/>
                <w:lang w:eastAsia="ko-KR"/>
              </w:rPr>
              <m:t>*</m:t>
            </m:r>
          </m:sup>
        </m:sSup>
        <m:r>
          <w:rPr>
            <w:rFonts w:ascii="Cambria Math" w:eastAsia="Malgun Gothic" w:hAnsi="Cambria Math"/>
            <w:lang w:eastAsia="ko-KR"/>
          </w:rPr>
          <m:t>⊣</m:t>
        </m:r>
        <m:sSub>
          <m:sSubPr>
            <m:ctrlPr>
              <w:rPr>
                <w:rFonts w:ascii="Cambria Math" w:eastAsia="Malgun Gothic" w:hAnsi="Cambria Math"/>
                <w:lang w:eastAsia="ko-KR"/>
              </w:rPr>
            </m:ctrlPr>
          </m:sSubPr>
          <m:e>
            <m:r>
              <m:rPr>
                <m:sty m:val="p"/>
              </m:rPr>
              <w:rPr>
                <w:rFonts w:ascii="Cambria Math" w:eastAsia="Malgun Gothic" w:hAnsi="Cambria Math"/>
                <w:lang w:eastAsia="ko-KR"/>
              </w:rPr>
              <m:t>Π</m:t>
            </m:r>
            <m:ctrlPr>
              <w:rPr>
                <w:rFonts w:ascii="Cambria Math" w:eastAsia="Malgun Gothic" w:hAnsi="Cambria Math"/>
                <w:i/>
                <w:lang w:eastAsia="ko-KR"/>
              </w:rPr>
            </m:ctrlPr>
          </m:e>
          <m:sub>
            <m:r>
              <m:rPr>
                <m:sty m:val="p"/>
              </m:rPr>
              <w:rPr>
                <w:rFonts w:ascii="Cambria Math" w:eastAsia="Malgun Gothic" w:hAnsi="Cambria Math"/>
                <w:lang w:eastAsia="ko-KR"/>
              </w:rPr>
              <m:t>f</m:t>
            </m:r>
          </m:sub>
        </m:sSub>
      </m:oMath>
      <w:r w:rsidR="00935B55" w:rsidRPr="00475A63">
        <w:rPr>
          <w:rFonts w:eastAsia="Malgun Gothic"/>
          <w:lang w:eastAsia="ko-KR"/>
        </w:rPr>
        <w:t xml:space="preserve"> </w:t>
      </w:r>
      <w:bookmarkEnd w:id="7"/>
      <w:r w:rsidR="00BB32DA" w:rsidRPr="00475A63">
        <w:rPr>
          <w:rFonts w:eastAsia="Malgun Gothic"/>
          <w:lang w:eastAsia="ko-KR"/>
        </w:rPr>
        <w:t>then</w:t>
      </w:r>
      <w:r w:rsidR="00F77D9C" w:rsidRPr="00475A63">
        <w:rPr>
          <w:rFonts w:eastAsia="Malgun Gothic"/>
          <w:lang w:eastAsia="ko-KR"/>
        </w:rPr>
        <w:t xml:space="preserve"> the</w:t>
      </w:r>
      <w:r w:rsidR="00BB32DA" w:rsidRPr="00475A63">
        <w:rPr>
          <w:rFonts w:eastAsia="Malgun Gothic"/>
          <w:lang w:eastAsia="ko-KR"/>
        </w:rPr>
        <w:t xml:space="preserve"> sum </w:t>
      </w:r>
      <m:oMath>
        <m:sSub>
          <m:sSubPr>
            <m:ctrlPr>
              <w:rPr>
                <w:rFonts w:ascii="Cambria Math" w:eastAsia="Malgun Gothic" w:hAnsi="Cambria Math"/>
                <w:i/>
                <w:lang w:eastAsia="ko-KR"/>
              </w:rPr>
            </m:ctrlPr>
          </m:sSubPr>
          <m:e>
            <m:r>
              <m:rPr>
                <m:sty m:val="p"/>
              </m:rPr>
              <w:rPr>
                <w:rFonts w:ascii="Cambria Math" w:eastAsia="Malgun Gothic" w:hAnsi="Cambria Math"/>
                <w:lang w:eastAsia="ko-KR"/>
              </w:rPr>
              <m:t>Σ</m:t>
            </m:r>
            <m:ctrlPr>
              <w:rPr>
                <w:rFonts w:ascii="Cambria Math" w:eastAsia="Malgun Gothic" w:hAnsi="Cambria Math"/>
                <w:lang w:eastAsia="ko-KR"/>
              </w:rPr>
            </m:ctrlPr>
          </m:e>
          <m:sub>
            <m:r>
              <w:rPr>
                <w:rFonts w:ascii="Cambria Math" w:eastAsia="Malgun Gothic" w:hAnsi="Cambria Math"/>
                <w:lang w:eastAsia="ko-KR"/>
              </w:rPr>
              <m:t>f</m:t>
            </m:r>
          </m:sub>
        </m:sSub>
      </m:oMath>
      <w:r w:rsidR="00BB32DA" w:rsidRPr="00475A63">
        <w:rPr>
          <w:rFonts w:eastAsia="Malgun Gothic"/>
          <w:lang w:eastAsia="ko-KR"/>
        </w:rPr>
        <w:t xml:space="preserve"> and product </w:t>
      </w:r>
      <m:oMath>
        <m:sSub>
          <m:sSubPr>
            <m:ctrlPr>
              <w:rPr>
                <w:rFonts w:ascii="Cambria Math" w:eastAsia="Malgun Gothic" w:hAnsi="Cambria Math"/>
                <w:lang w:eastAsia="ko-KR"/>
              </w:rPr>
            </m:ctrlPr>
          </m:sSubPr>
          <m:e>
            <m:r>
              <m:rPr>
                <m:sty m:val="p"/>
              </m:rPr>
              <w:rPr>
                <w:rFonts w:ascii="Cambria Math" w:eastAsia="Malgun Gothic" w:hAnsi="Cambria Math"/>
                <w:lang w:eastAsia="ko-KR"/>
              </w:rPr>
              <m:t>Π</m:t>
            </m:r>
            <m:ctrlPr>
              <w:rPr>
                <w:rFonts w:ascii="Cambria Math" w:eastAsia="Malgun Gothic" w:hAnsi="Cambria Math"/>
                <w:i/>
                <w:lang w:eastAsia="ko-KR"/>
              </w:rPr>
            </m:ctrlPr>
          </m:e>
          <m:sub>
            <m:r>
              <m:rPr>
                <m:sty m:val="p"/>
              </m:rPr>
              <w:rPr>
                <w:rFonts w:ascii="Cambria Math" w:eastAsia="Malgun Gothic" w:hAnsi="Cambria Math"/>
                <w:lang w:eastAsia="ko-KR"/>
              </w:rPr>
              <m:t>f</m:t>
            </m:r>
          </m:sub>
        </m:sSub>
        <m:r>
          <w:rPr>
            <w:rFonts w:ascii="Cambria Math" w:eastAsia="Malgun Gothic" w:hAnsi="Cambria Math"/>
            <w:lang w:eastAsia="ko-KR"/>
          </w:rPr>
          <m:t xml:space="preserve"> </m:t>
        </m:r>
      </m:oMath>
      <w:r w:rsidR="00BB32DA" w:rsidRPr="00475A63">
        <w:rPr>
          <w:rFonts w:eastAsia="Malgun Gothic"/>
          <w:lang w:eastAsia="ko-KR"/>
        </w:rPr>
        <w:t xml:space="preserve">are </w:t>
      </w:r>
      <w:r w:rsidR="00F77D9C" w:rsidRPr="00475A63">
        <w:rPr>
          <w:rFonts w:eastAsia="Malgun Gothic"/>
          <w:lang w:eastAsia="ko-KR"/>
        </w:rPr>
        <w:t xml:space="preserve">now </w:t>
      </w:r>
      <w:r w:rsidR="00BB32DA" w:rsidRPr="00475A63">
        <w:rPr>
          <w:rFonts w:eastAsia="Malgun Gothic"/>
          <w:lang w:eastAsia="ko-KR"/>
        </w:rPr>
        <w:t xml:space="preserve">injective symbols (constructors/formers for types) while the pullback </w:t>
      </w:r>
      <m:oMath>
        <m:sSup>
          <m:sSupPr>
            <m:ctrlPr>
              <w:rPr>
                <w:rFonts w:ascii="Cambria Math" w:eastAsia="Malgun Gothic" w:hAnsi="Cambria Math"/>
                <w:i/>
                <w:lang w:eastAsia="ko-KR"/>
              </w:rPr>
            </m:ctrlPr>
          </m:sSupPr>
          <m:e>
            <m:r>
              <w:rPr>
                <w:rFonts w:ascii="Cambria Math" w:eastAsia="Malgun Gothic" w:hAnsi="Cambria Math"/>
                <w:lang w:eastAsia="ko-KR"/>
              </w:rPr>
              <m:t>f</m:t>
            </m:r>
          </m:e>
          <m:sup>
            <m:r>
              <w:rPr>
                <w:rFonts w:ascii="Cambria Math" w:eastAsia="Malgun Gothic" w:hAnsi="Cambria Math"/>
                <w:lang w:eastAsia="ko-KR"/>
              </w:rPr>
              <m:t>*</m:t>
            </m:r>
          </m:sup>
        </m:sSup>
      </m:oMath>
      <w:r w:rsidR="00BB32DA" w:rsidRPr="00475A63">
        <w:rPr>
          <w:rFonts w:eastAsia="Malgun Gothic"/>
          <w:lang w:eastAsia="ko-KR"/>
        </w:rPr>
        <w:t xml:space="preserve"> is </w:t>
      </w:r>
      <w:r w:rsidR="00F77D9C" w:rsidRPr="00475A63">
        <w:rPr>
          <w:rFonts w:eastAsia="Malgun Gothic"/>
          <w:lang w:eastAsia="ko-KR"/>
        </w:rPr>
        <w:t xml:space="preserve">now </w:t>
      </w:r>
      <w:r w:rsidR="00BB32DA" w:rsidRPr="00475A63">
        <w:rPr>
          <w:rFonts w:eastAsia="Malgun Gothic"/>
          <w:lang w:eastAsia="ko-KR"/>
        </w:rPr>
        <w:t>a recursively defined symbol</w:t>
      </w:r>
      <w:r w:rsidR="00F77D9C" w:rsidRPr="00475A63">
        <w:rPr>
          <w:rFonts w:eastAsia="Malgun Gothic"/>
          <w:lang w:eastAsia="ko-KR"/>
        </w:rPr>
        <w:t xml:space="preserve">, therefore </w:t>
      </w:r>
      <w:bookmarkStart w:id="8" w:name="_Hlk133899675"/>
      <w:r w:rsidR="00CC660C" w:rsidRPr="00475A63">
        <w:rPr>
          <w:rFonts w:eastAsia="Malgun Gothic"/>
          <w:lang w:eastAsia="ko-KR"/>
        </w:rPr>
        <w:t xml:space="preserve">the grammar now allows morphisms </w:t>
      </w:r>
      <m:oMath>
        <m:r>
          <w:rPr>
            <w:rFonts w:ascii="Cambria Math" w:eastAsia="Malgun Gothic" w:hAnsi="Cambria Math"/>
            <w:lang w:eastAsia="ko-KR"/>
          </w:rPr>
          <m:t>h:A→B</m:t>
        </m:r>
      </m:oMath>
      <w:r w:rsidR="00CC660C" w:rsidRPr="00475A63">
        <w:rPr>
          <w:rFonts w:eastAsia="Malgun Gothic"/>
          <w:lang w:eastAsia="ko-KR"/>
        </w:rPr>
        <w:t xml:space="preserve"> fibred over a span </w:t>
      </w:r>
      <m:oMath>
        <m:r>
          <m:rPr>
            <m:sty m:val="p"/>
          </m:rPr>
          <w:rPr>
            <w:rFonts w:ascii="Cambria Math" w:eastAsia="Malgun Gothic" w:hAnsi="Cambria Math"/>
            <w:lang w:eastAsia="ko-KR"/>
          </w:rPr>
          <m:t>Γ</m:t>
        </m:r>
        <m:r>
          <w:rPr>
            <w:rFonts w:ascii="Cambria Math" w:eastAsia="Malgun Gothic" w:hAnsi="Cambria Math"/>
            <w:lang w:eastAsia="ko-KR"/>
          </w:rPr>
          <m:t>←</m:t>
        </m:r>
        <m:r>
          <m:rPr>
            <m:sty m:val="p"/>
          </m:rPr>
          <w:rPr>
            <w:rFonts w:ascii="Cambria Math" w:eastAsia="Malgun Gothic" w:hAnsi="Cambria Math"/>
            <w:lang w:eastAsia="ko-KR"/>
          </w:rPr>
          <m:t>Θ</m:t>
        </m:r>
        <m:r>
          <w:rPr>
            <w:rFonts w:ascii="Cambria Math" w:eastAsia="Malgun Gothic" w:hAnsi="Cambria Math"/>
            <w:lang w:eastAsia="ko-KR"/>
          </w:rPr>
          <m:t>→</m:t>
        </m:r>
        <m:r>
          <m:rPr>
            <m:sty m:val="p"/>
          </m:rPr>
          <w:rPr>
            <w:rFonts w:ascii="Cambria Math" w:eastAsia="Malgun Gothic" w:hAnsi="Cambria Math"/>
            <w:lang w:eastAsia="ko-KR"/>
          </w:rPr>
          <m:t>Δ</m:t>
        </m:r>
      </m:oMath>
      <w:r w:rsidR="00CC660C" w:rsidRPr="00475A63">
        <w:rPr>
          <w:rFonts w:eastAsia="Malgun Gothic"/>
          <w:lang w:eastAsia="ko-KR"/>
        </w:rPr>
        <w:t xml:space="preserve"> </w:t>
      </w:r>
      <w:r w:rsidR="00076623" w:rsidRPr="00475A63">
        <w:rPr>
          <w:rFonts w:eastAsia="Malgun Gothic"/>
          <w:lang w:eastAsia="ko-KR"/>
        </w:rPr>
        <w:t>of delayed/pending</w:t>
      </w:r>
      <w:r w:rsidR="00ED74B5" w:rsidRPr="00475A63">
        <w:rPr>
          <w:rFonts w:eastAsia="Malgun Gothic"/>
          <w:lang w:eastAsia="ko-KR"/>
        </w:rPr>
        <w:t xml:space="preserve"> explicit</w:t>
      </w:r>
      <w:r w:rsidR="00076623" w:rsidRPr="00475A63">
        <w:rPr>
          <w:rFonts w:eastAsia="Malgun Gothic"/>
          <w:lang w:eastAsia="ko-KR"/>
        </w:rPr>
        <w:t xml:space="preserve"> substitutions on the left and right, </w:t>
      </w:r>
      <w:r w:rsidR="00CC660C" w:rsidRPr="00475A63">
        <w:rPr>
          <w:rFonts w:eastAsia="Malgun Gothic"/>
          <w:lang w:eastAsia="ko-KR"/>
        </w:rPr>
        <w:t xml:space="preserve">which denotes some morphism </w:t>
      </w:r>
      <m:oMath>
        <m:sSup>
          <m:sSupPr>
            <m:ctrlPr>
              <w:rPr>
                <w:rFonts w:ascii="Cambria Math" w:eastAsia="Malgun Gothic" w:hAnsi="Cambria Math"/>
                <w:i/>
                <w:lang w:eastAsia="ko-KR"/>
              </w:rPr>
            </m:ctrlPr>
          </m:sSupPr>
          <m:e>
            <m:r>
              <w:rPr>
                <w:rFonts w:ascii="Cambria Math" w:eastAsia="Malgun Gothic" w:hAnsi="Cambria Math"/>
                <w:lang w:eastAsia="ko-KR"/>
              </w:rPr>
              <m:t>f</m:t>
            </m:r>
          </m:e>
          <m:sup>
            <m:r>
              <w:rPr>
                <w:rFonts w:ascii="Cambria Math" w:eastAsia="Malgun Gothic" w:hAnsi="Cambria Math"/>
                <w:lang w:eastAsia="ko-KR"/>
              </w:rPr>
              <m:t>*</m:t>
            </m:r>
          </m:sup>
        </m:sSup>
        <m:r>
          <w:rPr>
            <w:rFonts w:ascii="Cambria Math" w:eastAsia="Malgun Gothic" w:hAnsi="Cambria Math"/>
            <w:lang w:eastAsia="ko-KR"/>
          </w:rPr>
          <m:t>A→</m:t>
        </m:r>
        <m:sSup>
          <m:sSupPr>
            <m:ctrlPr>
              <w:rPr>
                <w:rFonts w:ascii="Cambria Math" w:eastAsia="Malgun Gothic" w:hAnsi="Cambria Math"/>
                <w:i/>
                <w:lang w:eastAsia="ko-KR"/>
              </w:rPr>
            </m:ctrlPr>
          </m:sSupPr>
          <m:e>
            <m:r>
              <w:rPr>
                <w:rFonts w:ascii="Cambria Math" w:eastAsia="Malgun Gothic" w:hAnsi="Cambria Math"/>
                <w:lang w:eastAsia="ko-KR"/>
              </w:rPr>
              <m:t>g</m:t>
            </m:r>
          </m:e>
          <m:sup>
            <m:r>
              <w:rPr>
                <w:rFonts w:ascii="Cambria Math" w:eastAsia="Malgun Gothic" w:hAnsi="Cambria Math"/>
                <w:lang w:eastAsia="ko-KR"/>
              </w:rPr>
              <m:t>*</m:t>
            </m:r>
          </m:sup>
        </m:sSup>
        <m:r>
          <w:rPr>
            <w:rFonts w:ascii="Cambria Math" w:eastAsia="Malgun Gothic" w:hAnsi="Cambria Math"/>
            <w:lang w:eastAsia="ko-KR"/>
          </w:rPr>
          <m:t>B</m:t>
        </m:r>
      </m:oMath>
      <w:r w:rsidR="00CC660C" w:rsidRPr="00475A63">
        <w:rPr>
          <w:rFonts w:eastAsia="Malgun Gothic"/>
          <w:lang w:eastAsia="ko-KR"/>
        </w:rPr>
        <w:t xml:space="preserve"> , </w:t>
      </w:r>
      <w:r w:rsidR="00B769D7" w:rsidRPr="00475A63">
        <w:rPr>
          <w:rFonts w:eastAsia="Malgun Gothic"/>
          <w:lang w:eastAsia="ko-KR"/>
        </w:rPr>
        <w:t xml:space="preserve">and </w:t>
      </w:r>
      <w:r w:rsidR="00076623" w:rsidRPr="00475A63">
        <w:rPr>
          <w:rFonts w:eastAsia="Malgun Gothic"/>
          <w:lang w:eastAsia="ko-KR"/>
        </w:rPr>
        <w:t>which is</w:t>
      </w:r>
      <w:r w:rsidR="00B769D7" w:rsidRPr="00475A63">
        <w:rPr>
          <w:rFonts w:eastAsia="Malgun Gothic"/>
          <w:lang w:eastAsia="ko-KR"/>
        </w:rPr>
        <w:t xml:space="preserve"> also</w:t>
      </w:r>
      <w:r w:rsidR="00076623" w:rsidRPr="00475A63">
        <w:rPr>
          <w:rFonts w:eastAsia="Malgun Gothic"/>
          <w:lang w:eastAsia="ko-KR"/>
        </w:rPr>
        <w:t xml:space="preserve"> in correspondence with</w:t>
      </w:r>
      <w:r w:rsidR="00ED74B5" w:rsidRPr="00475A63">
        <w:rPr>
          <w:rFonts w:eastAsia="Malgun Gothic"/>
          <w:lang w:eastAsia="ko-KR"/>
        </w:rPr>
        <w:t xml:space="preserve"> some</w:t>
      </w:r>
      <w:r w:rsidR="00076623" w:rsidRPr="00475A63">
        <w:rPr>
          <w:rFonts w:eastAsia="Malgun Gothic"/>
          <w:lang w:eastAsia="ko-KR"/>
        </w:rPr>
        <w:t xml:space="preserve"> morphism</w:t>
      </w:r>
      <w:r w:rsidR="00ED74B5" w:rsidRPr="00475A63">
        <w:rPr>
          <w:rFonts w:eastAsia="Malgun Gothic"/>
          <w:lang w:eastAsia="ko-KR"/>
        </w:rPr>
        <w:t xml:space="preserve"> </w:t>
      </w:r>
      <w:r w:rsidR="00076623" w:rsidRPr="00475A63">
        <w:rPr>
          <w:rFonts w:eastAsia="Malgun Gothic"/>
          <w:lang w:eastAsia="ko-KR"/>
        </w:rPr>
        <w:t xml:space="preserve"> </w:t>
      </w:r>
      <m:oMath>
        <m:sSub>
          <m:sSubPr>
            <m:ctrlPr>
              <w:rPr>
                <w:rFonts w:ascii="Cambria Math" w:eastAsia="Malgun Gothic" w:hAnsi="Cambria Math"/>
                <w:i/>
                <w:lang w:eastAsia="ko-KR"/>
              </w:rPr>
            </m:ctrlPr>
          </m:sSubPr>
          <m:e>
            <m:r>
              <m:rPr>
                <m:sty m:val="p"/>
              </m:rPr>
              <w:rPr>
                <w:rFonts w:ascii="Cambria Math" w:eastAsia="Malgun Gothic" w:hAnsi="Cambria Math"/>
                <w:lang w:eastAsia="ko-KR"/>
              </w:rPr>
              <m:t>Σ</m:t>
            </m:r>
            <m:ctrlPr>
              <w:rPr>
                <w:rFonts w:ascii="Cambria Math" w:eastAsia="Malgun Gothic" w:hAnsi="Cambria Math"/>
                <w:lang w:eastAsia="ko-KR"/>
              </w:rPr>
            </m:ctrlPr>
          </m:e>
          <m:sub>
            <m:r>
              <w:rPr>
                <w:rFonts w:ascii="Cambria Math" w:eastAsia="Malgun Gothic" w:hAnsi="Cambria Math"/>
                <w:lang w:eastAsia="ko-KR"/>
              </w:rPr>
              <m:t>g</m:t>
            </m:r>
          </m:sub>
        </m:sSub>
        <m:sSup>
          <m:sSupPr>
            <m:ctrlPr>
              <w:rPr>
                <w:rFonts w:ascii="Cambria Math" w:eastAsia="Malgun Gothic" w:hAnsi="Cambria Math"/>
                <w:i/>
                <w:lang w:eastAsia="ko-KR"/>
              </w:rPr>
            </m:ctrlPr>
          </m:sSupPr>
          <m:e>
            <m:r>
              <w:rPr>
                <w:rFonts w:ascii="Cambria Math" w:eastAsia="Malgun Gothic" w:hAnsi="Cambria Math"/>
                <w:lang w:eastAsia="ko-KR"/>
              </w:rPr>
              <m:t>f</m:t>
            </m:r>
          </m:e>
          <m:sup>
            <m:r>
              <w:rPr>
                <w:rFonts w:ascii="Cambria Math" w:eastAsia="Malgun Gothic" w:hAnsi="Cambria Math"/>
                <w:lang w:eastAsia="ko-KR"/>
              </w:rPr>
              <m:t>*</m:t>
            </m:r>
          </m:sup>
        </m:sSup>
        <m:r>
          <w:rPr>
            <w:rFonts w:ascii="Cambria Math" w:eastAsia="Malgun Gothic" w:hAnsi="Cambria Math"/>
            <w:lang w:eastAsia="ko-KR"/>
          </w:rPr>
          <m:t>A→B</m:t>
        </m:r>
      </m:oMath>
      <w:r w:rsidR="00076623" w:rsidRPr="00475A63">
        <w:rPr>
          <w:rFonts w:eastAsia="Malgun Gothic"/>
          <w:lang w:eastAsia="ko-KR"/>
        </w:rPr>
        <w:t xml:space="preserve"> </w:t>
      </w:r>
      <w:r w:rsidR="00ED74B5" w:rsidRPr="00475A63">
        <w:rPr>
          <w:rFonts w:eastAsia="Malgun Gothic"/>
          <w:lang w:eastAsia="ko-KR"/>
        </w:rPr>
        <w:t>or</w:t>
      </w:r>
      <w:r w:rsidR="00076623" w:rsidRPr="00475A63">
        <w:rPr>
          <w:rFonts w:eastAsia="Malgun Gothic"/>
          <w:lang w:eastAsia="ko-KR"/>
        </w:rPr>
        <w:t xml:space="preserve"> </w:t>
      </w:r>
      <w:r w:rsidR="00ED74B5" w:rsidRPr="00475A63">
        <w:rPr>
          <w:rFonts w:eastAsia="Malgun Gothic"/>
          <w:lang w:eastAsia="ko-KR"/>
        </w:rPr>
        <w:t xml:space="preserve">some </w:t>
      </w:r>
      <w:r w:rsidR="00076623" w:rsidRPr="00475A63">
        <w:rPr>
          <w:rFonts w:eastAsia="Malgun Gothic"/>
          <w:lang w:eastAsia="ko-KR"/>
        </w:rPr>
        <w:t xml:space="preserve">morphism </w:t>
      </w:r>
      <m:oMath>
        <m:r>
          <w:rPr>
            <w:rFonts w:ascii="Cambria Math" w:eastAsia="Malgun Gothic" w:hAnsi="Cambria Math"/>
            <w:lang w:eastAsia="ko-KR"/>
          </w:rPr>
          <m:t>A→</m:t>
        </m:r>
        <m:sSup>
          <m:sSupPr>
            <m:ctrlPr>
              <w:rPr>
                <w:rFonts w:ascii="Cambria Math" w:eastAsia="Malgun Gothic" w:hAnsi="Cambria Math"/>
                <w:i/>
                <w:lang w:eastAsia="ko-KR"/>
              </w:rPr>
            </m:ctrlPr>
          </m:sSupPr>
          <m:e>
            <m:sSub>
              <m:sSubPr>
                <m:ctrlPr>
                  <w:rPr>
                    <w:rFonts w:ascii="Cambria Math" w:eastAsia="Malgun Gothic" w:hAnsi="Cambria Math"/>
                    <w:i/>
                    <w:lang w:eastAsia="ko-KR"/>
                  </w:rPr>
                </m:ctrlPr>
              </m:sSubPr>
              <m:e>
                <m:r>
                  <m:rPr>
                    <m:sty m:val="p"/>
                  </m:rPr>
                  <w:rPr>
                    <w:rFonts w:ascii="Cambria Math" w:eastAsia="Malgun Gothic" w:hAnsi="Cambria Math"/>
                    <w:lang w:eastAsia="ko-KR"/>
                  </w:rPr>
                  <m:t>Π</m:t>
                </m:r>
                <m:ctrlPr>
                  <w:rPr>
                    <w:rFonts w:ascii="Cambria Math" w:eastAsia="Malgun Gothic" w:hAnsi="Cambria Math"/>
                    <w:lang w:eastAsia="ko-KR"/>
                  </w:rPr>
                </m:ctrlPr>
              </m:e>
              <m:sub>
                <m:r>
                  <w:rPr>
                    <w:rFonts w:ascii="Cambria Math" w:eastAsia="Malgun Gothic" w:hAnsi="Cambria Math"/>
                    <w:lang w:eastAsia="ko-KR"/>
                  </w:rPr>
                  <m:t>f</m:t>
                </m:r>
              </m:sub>
            </m:sSub>
            <m:r>
              <w:rPr>
                <w:rFonts w:ascii="Cambria Math" w:eastAsia="Malgun Gothic" w:hAnsi="Cambria Math"/>
                <w:lang w:eastAsia="ko-KR"/>
              </w:rPr>
              <m:t>g</m:t>
            </m:r>
          </m:e>
          <m:sup>
            <m:r>
              <w:rPr>
                <w:rFonts w:ascii="Cambria Math" w:eastAsia="Malgun Gothic" w:hAnsi="Cambria Math"/>
                <w:lang w:eastAsia="ko-KR"/>
              </w:rPr>
              <m:t>*</m:t>
            </m:r>
          </m:sup>
        </m:sSup>
        <m:r>
          <w:rPr>
            <w:rFonts w:ascii="Cambria Math" w:eastAsia="Malgun Gothic" w:hAnsi="Cambria Math"/>
            <w:lang w:eastAsia="ko-KR"/>
          </w:rPr>
          <m:t>B</m:t>
        </m:r>
      </m:oMath>
      <w:r w:rsidR="00076623" w:rsidRPr="00475A63">
        <w:rPr>
          <w:rFonts w:eastAsia="Malgun Gothic"/>
          <w:lang w:eastAsia="ko-KR"/>
        </w:rPr>
        <w:t xml:space="preserve"> via</w:t>
      </w:r>
      <w:r w:rsidR="00ED74B5" w:rsidRPr="00475A63">
        <w:rPr>
          <w:rFonts w:eastAsia="Malgun Gothic"/>
          <w:lang w:eastAsia="ko-KR"/>
        </w:rPr>
        <w:t xml:space="preserve"> </w:t>
      </w:r>
      <w:r w:rsidR="00076623" w:rsidRPr="00475A63">
        <w:rPr>
          <w:rFonts w:eastAsia="Malgun Gothic"/>
          <w:lang w:eastAsia="ko-KR"/>
        </w:rPr>
        <w:t>introduction, elimination and computation rules.</w:t>
      </w:r>
    </w:p>
    <w:p w14:paraId="31D0ADE6" w14:textId="55BD8F09" w:rsidR="00B17E38" w:rsidRPr="00475A63" w:rsidRDefault="00D93ACC" w:rsidP="001F0A16">
      <w:pPr>
        <w:rPr>
          <w:rFonts w:eastAsia="Malgun Gothic"/>
          <w:lang w:eastAsia="ko-KR"/>
        </w:rPr>
      </w:pPr>
      <w:bookmarkStart w:id="9" w:name="_Hlk133901242"/>
      <w:bookmarkEnd w:id="8"/>
      <w:r w:rsidRPr="00475A63">
        <w:rPr>
          <w:rFonts w:eastAsia="Malgun Gothic"/>
          <w:b/>
          <w:bCs/>
          <w:lang w:eastAsia="ko-KR"/>
        </w:rPr>
        <w:lastRenderedPageBreak/>
        <w:t>New executable a</w:t>
      </w:r>
      <w:r w:rsidR="00B17E38" w:rsidRPr="00475A63">
        <w:rPr>
          <w:rFonts w:eastAsia="Malgun Gothic"/>
          <w:b/>
          <w:bCs/>
          <w:lang w:eastAsia="ko-KR"/>
        </w:rPr>
        <w:t>pplications.</w:t>
      </w:r>
      <w:bookmarkEnd w:id="9"/>
      <w:r w:rsidR="00B17E38" w:rsidRPr="00475A63">
        <w:rPr>
          <w:rFonts w:eastAsia="Malgun Gothic"/>
          <w:lang w:eastAsia="ko-KR"/>
        </w:rPr>
        <w:t xml:space="preserve"> Fibrations of (the double-category </w:t>
      </w:r>
      <w:r w:rsidR="000E2303" w:rsidRPr="00475A63">
        <w:rPr>
          <w:rFonts w:eastAsia="Malgun Gothic"/>
          <w:lang w:eastAsia="ko-KR"/>
        </w:rPr>
        <w:t>co</w:t>
      </w:r>
      <w:r w:rsidR="00B17E38" w:rsidRPr="00475A63">
        <w:rPr>
          <w:rFonts w:eastAsia="Malgun Gothic"/>
          <w:lang w:eastAsia="ko-KR"/>
        </w:rPr>
        <w:t>graph) of (enriched) profunctors</w:t>
      </w:r>
      <w:r w:rsidR="00D04406" w:rsidRPr="00475A63">
        <w:rPr>
          <w:rFonts w:eastAsia="Malgun Gothic"/>
          <w:lang w:eastAsia="ko-KR"/>
        </w:rPr>
        <w:t xml:space="preserve"> and their cut-elimination</w:t>
      </w:r>
      <w:r w:rsidR="00B17E38" w:rsidRPr="00475A63">
        <w:rPr>
          <w:rFonts w:eastAsia="Malgun Gothic"/>
          <w:lang w:eastAsia="ko-KR"/>
        </w:rPr>
        <w:t xml:space="preserve"> have immediate</w:t>
      </w:r>
      <w:r w:rsidR="00D04406" w:rsidRPr="00475A63">
        <w:rPr>
          <w:rFonts w:eastAsia="Malgun Gothic"/>
          <w:lang w:eastAsia="ko-KR"/>
        </w:rPr>
        <w:t xml:space="preserve"> executable/computational</w:t>
      </w:r>
      <w:r w:rsidR="00B17E38" w:rsidRPr="00475A63">
        <w:rPr>
          <w:rFonts w:eastAsia="Malgun Gothic"/>
          <w:lang w:eastAsia="ko-KR"/>
        </w:rPr>
        <w:t xml:space="preserve"> applications to graphs transformations </w:t>
      </w:r>
      <w:r w:rsidR="00872E92" w:rsidRPr="00475A63">
        <w:rPr>
          <w:rFonts w:eastAsia="Malgun Gothic"/>
          <w:lang w:eastAsia="ko-KR"/>
        </w:rPr>
        <w:t xml:space="preserve">understood </w:t>
      </w:r>
      <w:r w:rsidR="00B17E38" w:rsidRPr="00475A63">
        <w:rPr>
          <w:rFonts w:eastAsia="Malgun Gothic"/>
          <w:lang w:eastAsia="ko-KR"/>
        </w:rPr>
        <w:t>as categorial</w:t>
      </w:r>
      <w:r w:rsidR="007249AA" w:rsidRPr="00475A63">
        <w:rPr>
          <w:rFonts w:eastAsia="Malgun Gothic"/>
          <w:lang w:eastAsia="ko-KR"/>
        </w:rPr>
        <w:t xml:space="preserve"> </w:t>
      </w:r>
      <w:r w:rsidR="00B17E38" w:rsidRPr="00475A63">
        <w:rPr>
          <w:rFonts w:eastAsia="Malgun Gothic"/>
          <w:lang w:eastAsia="ko-KR"/>
        </w:rPr>
        <w:t>rewriting, where the</w:t>
      </w:r>
      <w:r w:rsidR="007249AA" w:rsidRPr="00475A63">
        <w:rPr>
          <w:rFonts w:eastAsia="Malgun Gothic"/>
          <w:lang w:eastAsia="ko-KR"/>
        </w:rPr>
        <w:t xml:space="preserve"> objects are graphs</w:t>
      </w:r>
      <w:r w:rsidR="009710DC" w:rsidRPr="00475A63">
        <w:rPr>
          <w:rFonts w:eastAsia="Malgun Gothic"/>
          <w:lang w:eastAsia="ko-KR"/>
        </w:rPr>
        <w:t xml:space="preserve"> (or sheaves in a topos)</w:t>
      </w:r>
      <w:r w:rsidR="007249AA" w:rsidRPr="00475A63">
        <w:rPr>
          <w:rFonts w:eastAsia="Malgun Gothic"/>
          <w:lang w:eastAsia="ko-KR"/>
        </w:rPr>
        <w:t>, the</w:t>
      </w:r>
      <w:r w:rsidR="00B17E38" w:rsidRPr="00475A63">
        <w:rPr>
          <w:rFonts w:eastAsia="Malgun Gothic"/>
          <w:lang w:eastAsia="ko-KR"/>
        </w:rPr>
        <w:t xml:space="preserve"> vertical monomorphisms are pattern-matching</w:t>
      </w:r>
      <w:r w:rsidR="009F7E88" w:rsidRPr="00475A63">
        <w:rPr>
          <w:rFonts w:eastAsia="Malgun Gothic"/>
          <w:lang w:eastAsia="ko-KR"/>
        </w:rPr>
        <w:t xml:space="preserve"> subterms inside contexts </w:t>
      </w:r>
      <w:r w:rsidR="00B17E38" w:rsidRPr="00475A63">
        <w:rPr>
          <w:rFonts w:eastAsia="Malgun Gothic"/>
          <w:lang w:eastAsia="ko-KR"/>
        </w:rPr>
        <w:t xml:space="preserve">and the horizontal </w:t>
      </w:r>
      <w:r w:rsidR="00090F1D" w:rsidRPr="00475A63">
        <w:rPr>
          <w:rFonts w:eastAsia="Malgun Gothic"/>
          <w:lang w:eastAsia="ko-KR"/>
        </w:rPr>
        <w:t>morphisms</w:t>
      </w:r>
      <w:r w:rsidR="00B17E38" w:rsidRPr="00475A63">
        <w:rPr>
          <w:rFonts w:eastAsia="Malgun Gothic"/>
          <w:lang w:eastAsia="ko-KR"/>
        </w:rPr>
        <w:t xml:space="preserve"> are</w:t>
      </w:r>
      <w:r w:rsidR="009F7E88" w:rsidRPr="00475A63">
        <w:rPr>
          <w:rFonts w:eastAsia="Malgun Gothic"/>
          <w:lang w:eastAsia="ko-KR"/>
        </w:rPr>
        <w:t xml:space="preserve"> congruent/contextual </w:t>
      </w:r>
      <w:r w:rsidR="00B17E38" w:rsidRPr="00475A63">
        <w:rPr>
          <w:rFonts w:eastAsia="Malgun Gothic"/>
          <w:lang w:eastAsia="ko-KR"/>
        </w:rPr>
        <w:t>rewriting steps</w:t>
      </w:r>
      <w:r w:rsidR="00F612DF" w:rsidRPr="00475A63">
        <w:rPr>
          <w:rFonts w:eastAsia="Malgun Gothic"/>
          <w:lang w:eastAsia="ko-KR"/>
        </w:rPr>
        <w:t>.</w:t>
      </w:r>
      <w:r w:rsidR="009A105F">
        <w:rPr>
          <w:rFonts w:eastAsia="Malgun Gothic"/>
          <w:lang w:eastAsia="ko-KR"/>
        </w:rPr>
        <w:t xml:space="preserve"> The ability to express covering sieves as fibrations of profunctors would enable the description of algebraic geometry’s schemes in their formulation as locally affine ringed sites</w:t>
      </w:r>
      <w:r w:rsidR="0029748A">
        <w:rPr>
          <w:rFonts w:eastAsia="Malgun Gothic"/>
          <w:lang w:eastAsia="ko-KR"/>
        </w:rPr>
        <w:t xml:space="preserve"> (structured topos)</w:t>
      </w:r>
      <w:r w:rsidR="009A105F">
        <w:rPr>
          <w:rFonts w:eastAsia="Malgun Gothic"/>
          <w:lang w:eastAsia="ko-KR"/>
        </w:rPr>
        <w:t xml:space="preserve">, instead of via their formulation as </w:t>
      </w:r>
      <w:r w:rsidR="009A105F" w:rsidRPr="009A105F">
        <w:rPr>
          <w:rFonts w:eastAsia="Malgun Gothic"/>
          <w:lang w:eastAsia="ko-KR"/>
        </w:rPr>
        <w:t>underlying topological space</w:t>
      </w:r>
      <w:r w:rsidR="009A105F">
        <w:rPr>
          <w:rFonts w:eastAsia="Malgun Gothic"/>
          <w:lang w:eastAsia="ko-KR"/>
        </w:rPr>
        <w:t xml:space="preserve">. </w:t>
      </w:r>
    </w:p>
    <w:p w14:paraId="4DC4BB64" w14:textId="124F13D5" w:rsidR="00744E21" w:rsidRPr="00475A63" w:rsidRDefault="001321E5" w:rsidP="00F126A5">
      <w:pPr>
        <w:rPr>
          <w:rFonts w:eastAsia="Malgun Gothic"/>
          <w:lang w:eastAsia="ko-KR"/>
        </w:rPr>
      </w:pPr>
      <w:r w:rsidRPr="00475A63">
        <w:rPr>
          <w:rFonts w:eastAsia="Malgun Gothic"/>
          <w:b/>
          <w:bCs/>
          <w:lang w:eastAsia="ko-KR"/>
        </w:rPr>
        <w:t>References</w:t>
      </w:r>
      <w:r w:rsidRPr="00475A63">
        <w:rPr>
          <w:rFonts w:eastAsia="Malgun Gothic"/>
          <w:lang w:eastAsia="ko-KR"/>
        </w:rPr>
        <w:t>:</w:t>
      </w:r>
      <w:r w:rsidR="00F126A5" w:rsidRPr="00475A63">
        <w:rPr>
          <w:rFonts w:eastAsia="Malgun Gothic"/>
          <w:lang w:eastAsia="ko-KR"/>
        </w:rPr>
        <w:br/>
      </w:r>
      <w:r w:rsidR="00DD038D" w:rsidRPr="00475A63">
        <w:rPr>
          <w:rFonts w:eastAsia="Malgun Gothic"/>
          <w:lang w:eastAsia="ko-KR"/>
        </w:rPr>
        <w:t>[1] Dosen-Petric: Cut Elimination in Categories 1999;</w:t>
      </w:r>
      <w:r w:rsidR="004152D3" w:rsidRPr="00475A63">
        <w:rPr>
          <w:rFonts w:eastAsia="Malgun Gothic"/>
          <w:lang w:eastAsia="ko-KR"/>
        </w:rPr>
        <w:br/>
      </w:r>
      <w:r w:rsidR="00DD038D" w:rsidRPr="00475A63">
        <w:rPr>
          <w:rFonts w:eastAsia="Malgun Gothic"/>
          <w:lang w:eastAsia="ko-KR"/>
        </w:rPr>
        <w:t xml:space="preserve">[2] Proof-Theoretical Coherence 2004; </w:t>
      </w:r>
      <w:r w:rsidR="004152D3" w:rsidRPr="00475A63">
        <w:rPr>
          <w:rFonts w:eastAsia="Malgun Gothic"/>
          <w:lang w:eastAsia="ko-KR"/>
        </w:rPr>
        <w:br/>
      </w:r>
      <w:r w:rsidR="00DD038D" w:rsidRPr="00475A63">
        <w:rPr>
          <w:rFonts w:eastAsia="Malgun Gothic"/>
          <w:lang w:eastAsia="ko-KR"/>
        </w:rPr>
        <w:t xml:space="preserve">[3] Proof-Net Categories 2005; </w:t>
      </w:r>
      <w:r w:rsidR="004152D3" w:rsidRPr="00475A63">
        <w:rPr>
          <w:rFonts w:eastAsia="Malgun Gothic"/>
          <w:lang w:eastAsia="ko-KR"/>
        </w:rPr>
        <w:br/>
      </w:r>
      <w:r w:rsidR="00DD038D" w:rsidRPr="00475A63">
        <w:rPr>
          <w:rFonts w:eastAsia="Malgun Gothic"/>
          <w:lang w:eastAsia="ko-KR"/>
        </w:rPr>
        <w:t xml:space="preserve">[4] Coherence in Linear Predicate Logic 2007; </w:t>
      </w:r>
      <w:r w:rsidR="004152D3" w:rsidRPr="00475A63">
        <w:rPr>
          <w:rFonts w:eastAsia="Malgun Gothic"/>
          <w:lang w:eastAsia="ko-KR"/>
        </w:rPr>
        <w:br/>
      </w:r>
      <w:r w:rsidR="00DD038D" w:rsidRPr="00475A63">
        <w:rPr>
          <w:rFonts w:eastAsia="Malgun Gothic"/>
          <w:lang w:eastAsia="ko-KR"/>
        </w:rPr>
        <w:t>[5] Coherence for closed categories with biproducts 2022</w:t>
      </w:r>
      <w:r w:rsidR="004152D3" w:rsidRPr="00475A63">
        <w:rPr>
          <w:rFonts w:eastAsia="Malgun Gothic"/>
          <w:lang w:eastAsia="ko-KR"/>
        </w:rPr>
        <w:br/>
      </w:r>
      <w:r w:rsidR="00DD038D" w:rsidRPr="00475A63">
        <w:rPr>
          <w:rFonts w:eastAsia="Malgun Gothic"/>
          <w:lang w:eastAsia="ko-KR"/>
        </w:rPr>
        <w:t>[6]</w:t>
      </w:r>
      <w:r w:rsidR="004D497A" w:rsidRPr="00475A63">
        <w:rPr>
          <w:rFonts w:eastAsia="Malgun Gothic"/>
          <w:lang w:eastAsia="ko-KR"/>
        </w:rPr>
        <w:t xml:space="preserve"> Cut-elimination in the double category of </w:t>
      </w:r>
      <w:r w:rsidR="004350EA" w:rsidRPr="00475A63">
        <w:rPr>
          <w:rFonts w:eastAsia="Malgun Gothic"/>
          <w:lang w:eastAsia="ko-KR"/>
        </w:rPr>
        <w:t xml:space="preserve">fibred </w:t>
      </w:r>
      <w:r w:rsidR="004D497A" w:rsidRPr="00475A63">
        <w:rPr>
          <w:rFonts w:eastAsia="Malgun Gothic"/>
          <w:lang w:eastAsia="ko-KR"/>
        </w:rPr>
        <w:t>profunctors with J-rule-eliminated adjunctions:</w:t>
      </w:r>
      <w:r w:rsidR="0064300E" w:rsidRPr="00475A63">
        <w:rPr>
          <w:rFonts w:eastAsia="Malgun Gothic"/>
          <w:lang w:eastAsia="ko-KR"/>
        </w:rPr>
        <w:t xml:space="preserve"> </w:t>
      </w:r>
      <w:hyperlink r:id="rId6" w:history="1">
        <w:r w:rsidR="004152D3" w:rsidRPr="00475A63">
          <w:rPr>
            <w:rStyle w:val="Hyperlink"/>
            <w:rFonts w:eastAsia="Malgun Gothic"/>
            <w:lang w:eastAsia="ko-KR"/>
          </w:rPr>
          <w:t>https://github.com/1337777/cartier/blob/master/cartierSolution12.lp</w:t>
        </w:r>
      </w:hyperlink>
      <w:r w:rsidR="00170A73" w:rsidRPr="00475A63">
        <w:rPr>
          <w:rFonts w:eastAsia="Malgun Gothic"/>
          <w:lang w:eastAsia="ko-KR"/>
        </w:rPr>
        <w:t xml:space="preserve"> </w:t>
      </w:r>
      <w:r w:rsidR="00F126A5" w:rsidRPr="00475A63">
        <w:rPr>
          <w:rFonts w:eastAsia="Malgun Gothic"/>
          <w:lang w:eastAsia="ko-KR"/>
        </w:rPr>
        <w:br/>
      </w:r>
      <w:r w:rsidR="00DD038D" w:rsidRPr="00475A63">
        <w:rPr>
          <w:rFonts w:eastAsia="Malgun Gothic"/>
          <w:lang w:eastAsia="ko-KR"/>
        </w:rPr>
        <w:t>[7] Pierre Cartier</w:t>
      </w:r>
    </w:p>
    <w:p w14:paraId="1CEF66C9" w14:textId="59B60363" w:rsidR="00744E21" w:rsidRPr="00BF40CE" w:rsidRDefault="00744E21" w:rsidP="00BF40CE">
      <w:pPr>
        <w:rPr>
          <w:rFonts w:eastAsia="Malgun Gothic"/>
          <w:sz w:val="16"/>
          <w:szCs w:val="16"/>
          <w:lang w:eastAsia="ko-KR"/>
        </w:rPr>
        <w:sectPr w:rsidR="00744E21" w:rsidRPr="00BF40CE" w:rsidSect="00D673F3">
          <w:pgSz w:w="12240" w:h="15840"/>
          <w:pgMar w:top="1138" w:right="850" w:bottom="1138" w:left="1699" w:header="720" w:footer="720" w:gutter="0"/>
          <w:cols w:space="720"/>
          <w:docGrid w:linePitch="360"/>
        </w:sectPr>
      </w:pPr>
    </w:p>
    <w:p w14:paraId="2DFABBCA" w14:textId="685272D0" w:rsidR="00BF40CE" w:rsidRPr="00475A63" w:rsidRDefault="00475A63" w:rsidP="00F126A5">
      <w:pPr>
        <w:rPr>
          <w:rFonts w:eastAsia="Malgun Gothic"/>
          <w:b/>
          <w:bCs/>
          <w:lang w:eastAsia="ko-KR"/>
        </w:rPr>
      </w:pPr>
      <w:bookmarkStart w:id="10" w:name="_Hlk133901264"/>
      <w:r>
        <w:rPr>
          <w:rFonts w:eastAsia="Malgun Gothic"/>
          <w:b/>
          <w:bCs/>
          <w:lang w:eastAsia="ko-KR"/>
        </w:rPr>
        <w:t>Appendix</w:t>
      </w:r>
      <w:r w:rsidR="00C422CA">
        <w:rPr>
          <w:rFonts w:eastAsia="Malgun Gothic"/>
          <w:b/>
          <w:bCs/>
          <w:lang w:eastAsia="ko-KR"/>
        </w:rPr>
        <w:t>:</w:t>
      </w:r>
      <w:r>
        <w:rPr>
          <w:rFonts w:eastAsia="Malgun Gothic"/>
          <w:b/>
          <w:bCs/>
          <w:lang w:eastAsia="ko-KR"/>
        </w:rPr>
        <w:t xml:space="preserve"> </w:t>
      </w:r>
      <w:r w:rsidR="00BF40CE" w:rsidRPr="00475A63">
        <w:rPr>
          <w:rFonts w:eastAsia="Malgun Gothic"/>
          <w:b/>
          <w:bCs/>
          <w:lang w:eastAsia="ko-KR"/>
        </w:rPr>
        <w:t>Review of Richard Garner “Two-dimensional models of type theory” vs Kosta Dosen.</w:t>
      </w:r>
    </w:p>
    <w:bookmarkEnd w:id="10"/>
    <w:p w14:paraId="3C28BDBD" w14:textId="509C5885" w:rsidR="00BF40CE" w:rsidRPr="00475A63" w:rsidRDefault="00BF40CE" w:rsidP="007B16C2">
      <w:pPr>
        <w:rPr>
          <w:rFonts w:eastAsia="Malgun Gothic"/>
          <w:lang w:eastAsia="ko-KR"/>
        </w:rPr>
      </w:pPr>
      <w:r w:rsidRPr="00475A63">
        <w:rPr>
          <w:rFonts w:eastAsia="Malgun Gothic"/>
          <w:lang w:eastAsia="ko-KR"/>
        </w:rPr>
        <w:t xml:space="preserve">In summary, Garner describes a </w:t>
      </w:r>
      <w:r w:rsidR="002554F0" w:rsidRPr="00475A63">
        <w:rPr>
          <w:rFonts w:eastAsia="Malgun Gothic"/>
          <w:lang w:eastAsia="ko-KR"/>
        </w:rPr>
        <w:t>2-</w:t>
      </w:r>
      <w:r w:rsidR="003E4976" w:rsidRPr="00475A63">
        <w:rPr>
          <w:rFonts w:eastAsia="Malgun Gothic"/>
          <w:lang w:eastAsia="ko-KR"/>
        </w:rPr>
        <w:t xml:space="preserve">truncated </w:t>
      </w:r>
      <w:r w:rsidRPr="00475A63">
        <w:rPr>
          <w:rFonts w:eastAsia="Malgun Gothic"/>
          <w:lang w:eastAsia="ko-KR"/>
        </w:rPr>
        <w:t>variant of</w:t>
      </w:r>
      <w:r w:rsidR="00FB570C" w:rsidRPr="00475A63">
        <w:rPr>
          <w:rFonts w:eastAsia="Malgun Gothic"/>
          <w:lang w:eastAsia="ko-KR"/>
        </w:rPr>
        <w:t xml:space="preserve"> the Identity types of</w:t>
      </w:r>
      <w:r w:rsidRPr="00475A63">
        <w:rPr>
          <w:rFonts w:eastAsia="Malgun Gothic"/>
          <w:lang w:eastAsia="ko-KR"/>
        </w:rPr>
        <w:t xml:space="preserve"> Martin-Lof </w:t>
      </w:r>
      <w:r w:rsidR="00197671" w:rsidRPr="00475A63">
        <w:rPr>
          <w:rFonts w:eastAsia="Malgun Gothic"/>
          <w:lang w:eastAsia="ko-KR"/>
        </w:rPr>
        <w:t xml:space="preserve">dependent </w:t>
      </w:r>
      <w:r w:rsidRPr="00475A63">
        <w:rPr>
          <w:rFonts w:eastAsia="Malgun Gothic"/>
          <w:lang w:eastAsia="ko-KR"/>
        </w:rPr>
        <w:t>type theory</w:t>
      </w:r>
      <w:r w:rsidR="004655D9" w:rsidRPr="00475A63">
        <w:rPr>
          <w:rFonts w:eastAsia="Malgun Gothic"/>
          <w:lang w:eastAsia="ko-KR"/>
        </w:rPr>
        <w:t xml:space="preserve"> syntax</w:t>
      </w:r>
      <w:r w:rsidRPr="00475A63">
        <w:rPr>
          <w:rFonts w:eastAsia="Malgun Gothic"/>
          <w:lang w:eastAsia="ko-KR"/>
        </w:rPr>
        <w:t>, and equips it with a sound and complete semantics valued in 2-categorie</w:t>
      </w:r>
      <w:r w:rsidR="007B16C2" w:rsidRPr="00475A63">
        <w:rPr>
          <w:rFonts w:eastAsia="Malgun Gothic"/>
          <w:lang w:eastAsia="ko-KR"/>
        </w:rPr>
        <w:t xml:space="preserve">s; which, as well as objects representing types, and morphisms f : X → Y representing terms, has </w:t>
      </w:r>
      <w:bookmarkStart w:id="11" w:name="_Hlk133711019"/>
      <w:r w:rsidR="007B16C2" w:rsidRPr="00475A63">
        <w:rPr>
          <w:rFonts w:eastAsia="Malgun Gothic"/>
          <w:lang w:eastAsia="ko-KR"/>
        </w:rPr>
        <w:t xml:space="preserve">2-cells </w:t>
      </w:r>
      <w:bookmarkEnd w:id="11"/>
      <w:r w:rsidR="007B16C2" w:rsidRPr="00475A63">
        <w:rPr>
          <w:rFonts w:eastAsia="Malgun Gothic"/>
          <w:lang w:eastAsia="ko-KR"/>
        </w:rPr>
        <w:t xml:space="preserve">isomorphisms </w:t>
      </w:r>
      <w:bookmarkStart w:id="12" w:name="_Hlk133714597"/>
      <w:r w:rsidR="007B16C2" w:rsidRPr="00475A63">
        <w:rPr>
          <w:rFonts w:eastAsia="Malgun Gothic"/>
          <w:lang w:eastAsia="ko-KR"/>
        </w:rPr>
        <w:t xml:space="preserve">α: f </w:t>
      </w:r>
      <w:r w:rsidR="007B16C2" w:rsidRPr="00475A63">
        <w:rPr>
          <w:rFonts w:ascii="Cambria Math" w:eastAsia="Malgun Gothic" w:hAnsi="Cambria Math" w:cs="Cambria Math"/>
          <w:lang w:eastAsia="ko-KR"/>
        </w:rPr>
        <w:t>⇒</w:t>
      </w:r>
      <w:r w:rsidR="007B16C2" w:rsidRPr="00475A63">
        <w:rPr>
          <w:rFonts w:eastAsia="Malgun Gothic"/>
          <w:lang w:eastAsia="ko-KR"/>
        </w:rPr>
        <w:t xml:space="preserve"> g </w:t>
      </w:r>
      <w:bookmarkEnd w:id="12"/>
      <w:r w:rsidR="007B16C2" w:rsidRPr="00475A63">
        <w:rPr>
          <w:rFonts w:eastAsia="Malgun Gothic"/>
          <w:lang w:eastAsia="ko-KR"/>
        </w:rPr>
        <w:t xml:space="preserve">representing witnesses for the propositional equality of terms f and g, </w:t>
      </w:r>
      <w:r w:rsidRPr="00475A63">
        <w:rPr>
          <w:rFonts w:eastAsia="Malgun Gothic"/>
          <w:lang w:eastAsia="ko-KR"/>
        </w:rPr>
        <w:t>so that each</w:t>
      </w:r>
      <w:r w:rsidR="007B16C2" w:rsidRPr="00475A63">
        <w:rPr>
          <w:rFonts w:eastAsia="Malgun Gothic"/>
          <w:lang w:eastAsia="ko-KR"/>
        </w:rPr>
        <w:t xml:space="preserve"> object/</w:t>
      </w:r>
      <w:r w:rsidRPr="00475A63">
        <w:rPr>
          <w:rFonts w:eastAsia="Malgun Gothic"/>
          <w:lang w:eastAsia="ko-KR"/>
        </w:rPr>
        <w:t>type in this 2-category can be understood as a groupoid.</w:t>
      </w:r>
    </w:p>
    <w:p w14:paraId="2EF9D163" w14:textId="38350157" w:rsidR="004655D9" w:rsidRPr="00475A63" w:rsidRDefault="004655D9" w:rsidP="007B16C2">
      <w:pPr>
        <w:rPr>
          <w:rFonts w:eastAsia="Malgun Gothic"/>
          <w:i/>
          <w:iCs/>
          <w:lang w:eastAsia="ko-KR"/>
        </w:rPr>
      </w:pPr>
      <w:r w:rsidRPr="00475A63">
        <w:rPr>
          <w:rFonts w:eastAsia="Malgun Gothic"/>
          <w:i/>
          <w:iCs/>
          <w:lang w:eastAsia="ko-KR"/>
        </w:rPr>
        <w:t>Note that the phrasing “complete semantics”</w:t>
      </w:r>
      <w:r w:rsidR="001F4240" w:rsidRPr="00475A63">
        <w:rPr>
          <w:rFonts w:eastAsia="Malgun Gothic"/>
          <w:i/>
          <w:iCs/>
          <w:lang w:eastAsia="ko-KR"/>
        </w:rPr>
        <w:t xml:space="preserve"> (in the sense of possessing an “internal language” in the same style as its original syntax)</w:t>
      </w:r>
      <w:r w:rsidRPr="00475A63">
        <w:rPr>
          <w:rFonts w:eastAsia="Malgun Gothic"/>
          <w:i/>
          <w:iCs/>
          <w:lang w:eastAsia="ko-KR"/>
        </w:rPr>
        <w:t xml:space="preserve"> is already a hint that the semantics</w:t>
      </w:r>
      <w:r w:rsidR="00A4440B" w:rsidRPr="00475A63">
        <w:rPr>
          <w:rFonts w:eastAsia="Malgun Gothic"/>
          <w:i/>
          <w:iCs/>
          <w:lang w:eastAsia="ko-KR"/>
        </w:rPr>
        <w:t>, if formulated carefully,</w:t>
      </w:r>
      <w:r w:rsidRPr="00475A63">
        <w:rPr>
          <w:rFonts w:eastAsia="Malgun Gothic"/>
          <w:i/>
          <w:iCs/>
          <w:lang w:eastAsia="ko-KR"/>
        </w:rPr>
        <w:t xml:space="preserve"> could be used directly</w:t>
      </w:r>
      <w:r w:rsidR="00A4440B" w:rsidRPr="00475A63">
        <w:rPr>
          <w:rFonts w:eastAsia="Malgun Gothic"/>
          <w:i/>
          <w:iCs/>
          <w:lang w:eastAsia="ko-KR"/>
        </w:rPr>
        <w:t xml:space="preserve"> as its own </w:t>
      </w:r>
      <w:r w:rsidR="001F4240" w:rsidRPr="00475A63">
        <w:rPr>
          <w:rFonts w:eastAsia="Malgun Gothic"/>
          <w:i/>
          <w:iCs/>
          <w:lang w:eastAsia="ko-KR"/>
        </w:rPr>
        <w:t xml:space="preserve">new </w:t>
      </w:r>
      <w:r w:rsidR="00A4440B" w:rsidRPr="00475A63">
        <w:rPr>
          <w:rFonts w:eastAsia="Malgun Gothic"/>
          <w:i/>
          <w:iCs/>
          <w:lang w:eastAsia="ko-KR"/>
        </w:rPr>
        <w:t>syntax</w:t>
      </w:r>
      <w:r w:rsidRPr="00475A63">
        <w:rPr>
          <w:rFonts w:eastAsia="Malgun Gothic"/>
          <w:i/>
          <w:iCs/>
          <w:lang w:eastAsia="ko-KR"/>
        </w:rPr>
        <w:t xml:space="preserve"> for computation</w:t>
      </w:r>
      <w:r w:rsidR="00A4440B" w:rsidRPr="00475A63">
        <w:rPr>
          <w:rFonts w:eastAsia="Malgun Gothic"/>
          <w:i/>
          <w:iCs/>
          <w:lang w:eastAsia="ko-KR"/>
        </w:rPr>
        <w:t>.</w:t>
      </w:r>
    </w:p>
    <w:p w14:paraId="03C3520E" w14:textId="0680B366" w:rsidR="00DF792F" w:rsidRPr="00475A63" w:rsidRDefault="00DF792F" w:rsidP="00670141">
      <w:pPr>
        <w:rPr>
          <w:rFonts w:eastAsia="Malgun Gothic"/>
          <w:b/>
          <w:bCs/>
          <w:lang w:eastAsia="ko-KR"/>
        </w:rPr>
      </w:pPr>
      <w:bookmarkStart w:id="13" w:name="_Hlk133901291"/>
      <w:r w:rsidRPr="00475A63">
        <w:rPr>
          <w:rFonts w:eastAsia="Malgun Gothic"/>
          <w:b/>
          <w:bCs/>
          <w:lang w:eastAsia="ko-KR"/>
        </w:rPr>
        <w:t>Introduction</w:t>
      </w:r>
      <w:r w:rsidR="00D05049" w:rsidRPr="00475A63">
        <w:rPr>
          <w:rFonts w:eastAsia="Malgun Gothic"/>
          <w:b/>
          <w:bCs/>
          <w:lang w:eastAsia="ko-KR"/>
        </w:rPr>
        <w:t xml:space="preserve"> to locally cartesian closed categories as models for types</w:t>
      </w:r>
      <w:r w:rsidR="003C289D">
        <w:rPr>
          <w:rFonts w:eastAsia="Malgun Gothic"/>
          <w:b/>
          <w:bCs/>
          <w:lang w:eastAsia="ko-KR"/>
        </w:rPr>
        <w:t>.</w:t>
      </w:r>
    </w:p>
    <w:bookmarkEnd w:id="13"/>
    <w:p w14:paraId="149A1BDE" w14:textId="643CF1FA" w:rsidR="00670141" w:rsidRPr="00475A63" w:rsidRDefault="00670141" w:rsidP="00670141">
      <w:pPr>
        <w:rPr>
          <w:rFonts w:eastAsia="Malgun Gothic"/>
          <w:lang w:eastAsia="ko-KR"/>
        </w:rPr>
      </w:pPr>
      <w:r w:rsidRPr="00475A63">
        <w:rPr>
          <w:rFonts w:eastAsia="Malgun Gothic"/>
          <w:lang w:eastAsia="ko-KR"/>
        </w:rPr>
        <w:t xml:space="preserve">It was usually proposed that the correct categorical models for extensional Martin-Lof type theory should be </w:t>
      </w:r>
      <w:bookmarkStart w:id="14" w:name="_Hlk133784135"/>
      <w:r w:rsidRPr="00475A63">
        <w:rPr>
          <w:rFonts w:eastAsia="Malgun Gothic"/>
          <w:lang w:eastAsia="ko-KR"/>
        </w:rPr>
        <w:t>locally cartesian closed categories</w:t>
      </w:r>
      <w:bookmarkEnd w:id="14"/>
      <w:r w:rsidRPr="00475A63">
        <w:rPr>
          <w:rFonts w:eastAsia="Malgun Gothic"/>
          <w:lang w:eastAsia="ko-KR"/>
        </w:rPr>
        <w:t>: these being categories C with ﬁnite limits in which each of the functors f</w:t>
      </w:r>
      <w:r w:rsidR="007B16C2" w:rsidRPr="00475A63">
        <w:rPr>
          <w:rFonts w:eastAsia="Malgun Gothic"/>
          <w:lang w:eastAsia="ko-KR"/>
        </w:rPr>
        <w:t>*</w:t>
      </w:r>
      <w:r w:rsidRPr="00475A63">
        <w:rPr>
          <w:rFonts w:eastAsia="Malgun Gothic"/>
          <w:lang w:eastAsia="ko-KR"/>
        </w:rPr>
        <w:t xml:space="preserve"> : C/X → C/Y induced by pulling back along a morphism f : Y → X has a right adjoint. The idea is to think of each object X of a locally cartesian closed category C as a closed type, each morphism as a term, and each object of the slice category C/X as a type dependent upon X. Now substitution of terms in types may be interpreted by pullback between the slices of C; dependent sum and product types by left and right adjoints to pullback; and the equality type on X by the diagonal morphism Δ: X → X × X in C/X × X. </w:t>
      </w:r>
      <w:r w:rsidR="00CA385E">
        <w:rPr>
          <w:rFonts w:eastAsia="Malgun Gothic"/>
          <w:lang w:eastAsia="ko-KR"/>
        </w:rPr>
        <w:t>T</w:t>
      </w:r>
      <w:r w:rsidRPr="00475A63">
        <w:rPr>
          <w:rFonts w:eastAsia="Malgun Gothic"/>
          <w:lang w:eastAsia="ko-KR"/>
        </w:rPr>
        <w:t>his picture is not wholly accurate, since in the syntax, the operation which to each morphism of types f : Y → X assigns the corresponding substitution operation Type(X) → Type(Y ) is strictly functorial in f; whilst in the semantics, the corresponding assignation (f : Y → X) → (f</w:t>
      </w:r>
      <w:r w:rsidR="007B16C2" w:rsidRPr="00475A63">
        <w:rPr>
          <w:rFonts w:eastAsia="Malgun Gothic"/>
          <w:lang w:eastAsia="ko-KR"/>
        </w:rPr>
        <w:t>*</w:t>
      </w:r>
      <w:r w:rsidRPr="00475A63">
        <w:rPr>
          <w:rFonts w:eastAsia="Malgun Gothic"/>
          <w:lang w:eastAsia="ko-KR"/>
        </w:rPr>
        <w:t xml:space="preserve"> : C/X → C/Y ) is rarely so.</w:t>
      </w:r>
      <w:r w:rsidR="009112D7" w:rsidRPr="00475A63">
        <w:rPr>
          <w:rFonts w:eastAsia="Malgun Gothic"/>
          <w:lang w:eastAsia="ko-KR"/>
        </w:rPr>
        <w:t xml:space="preserve"> </w:t>
      </w:r>
      <w:r w:rsidRPr="00475A63">
        <w:rPr>
          <w:rFonts w:eastAsia="Malgun Gothic"/>
          <w:lang w:eastAsia="ko-KR"/>
        </w:rPr>
        <w:t xml:space="preserve">Thus this notion of model is not </w:t>
      </w:r>
      <w:r w:rsidRPr="00475A63">
        <w:rPr>
          <w:rFonts w:eastAsia="Malgun Gothic"/>
          <w:i/>
          <w:iCs/>
          <w:lang w:eastAsia="ko-KR"/>
        </w:rPr>
        <w:t xml:space="preserve">sound </w:t>
      </w:r>
      <w:r w:rsidRPr="00475A63">
        <w:rPr>
          <w:rFonts w:eastAsia="Malgun Gothic"/>
          <w:lang w:eastAsia="ko-KR"/>
        </w:rPr>
        <w:t xml:space="preserve">for the syntax, and </w:t>
      </w:r>
      <w:r w:rsidR="004C780A">
        <w:rPr>
          <w:rFonts w:eastAsia="Malgun Gothic"/>
          <w:lang w:eastAsia="ko-KR"/>
        </w:rPr>
        <w:t>one is</w:t>
      </w:r>
      <w:r w:rsidRPr="00475A63">
        <w:rPr>
          <w:rFonts w:eastAsia="Malgun Gothic"/>
          <w:lang w:eastAsia="ko-KR"/>
        </w:rPr>
        <w:t xml:space="preserve"> forced to reﬁne it slightly: essentially by equipping </w:t>
      </w:r>
      <w:r w:rsidR="006F5BD2">
        <w:rPr>
          <w:rFonts w:eastAsia="Malgun Gothic"/>
          <w:lang w:eastAsia="ko-KR"/>
        </w:rPr>
        <w:t>the</w:t>
      </w:r>
      <w:r w:rsidRPr="00475A63">
        <w:rPr>
          <w:rFonts w:eastAsia="Malgun Gothic"/>
          <w:lang w:eastAsia="ko-KR"/>
        </w:rPr>
        <w:t xml:space="preserve"> locally cartesian closed category with a split ﬁbration T → C equivalent to its codomain ﬁbration C</w:t>
      </w:r>
      <w:r w:rsidRPr="00475A63">
        <w:rPr>
          <w:rFonts w:eastAsia="Malgun Gothic"/>
          <w:vertAlign w:val="superscript"/>
          <w:lang w:eastAsia="ko-KR"/>
        </w:rPr>
        <w:t>2</w:t>
      </w:r>
      <w:r w:rsidRPr="00475A63">
        <w:rPr>
          <w:rFonts w:eastAsia="Malgun Gothic"/>
          <w:lang w:eastAsia="ko-KR"/>
        </w:rPr>
        <w:t xml:space="preserve"> → C. Types over X are now interpreted as objects of the ﬁbre category T(X); and since T → C is a split ﬁbration, the interpretation is sound for substitution.</w:t>
      </w:r>
    </w:p>
    <w:p w14:paraId="32F4C2DC" w14:textId="48FC72F1" w:rsidR="00BF40CE" w:rsidRPr="00475A63" w:rsidRDefault="007B16C2" w:rsidP="009112D7">
      <w:pPr>
        <w:rPr>
          <w:rFonts w:eastAsia="Malgun Gothic"/>
          <w:i/>
          <w:iCs/>
          <w:lang w:eastAsia="ko-KR"/>
        </w:rPr>
      </w:pPr>
      <w:r w:rsidRPr="00475A63">
        <w:rPr>
          <w:rFonts w:eastAsia="Malgun Gothic"/>
          <w:i/>
          <w:iCs/>
          <w:lang w:eastAsia="ko-KR"/>
        </w:rPr>
        <w:t>Note that any attempt to implement on the computer</w:t>
      </w:r>
      <w:r w:rsidR="009112D7" w:rsidRPr="00475A63">
        <w:rPr>
          <w:rFonts w:eastAsia="Malgun Gothic"/>
          <w:i/>
          <w:iCs/>
          <w:lang w:eastAsia="ko-KR"/>
        </w:rPr>
        <w:t xml:space="preserve"> datatypes this</w:t>
      </w:r>
      <w:r w:rsidRPr="00475A63">
        <w:rPr>
          <w:rFonts w:eastAsia="Malgun Gothic"/>
          <w:i/>
          <w:iCs/>
          <w:lang w:eastAsia="ko-KR"/>
        </w:rPr>
        <w:t xml:space="preserve"> locally cartesian closed category C would necessarily lead to implement such </w:t>
      </w:r>
      <w:r w:rsidR="00A4440B" w:rsidRPr="00475A63">
        <w:rPr>
          <w:rFonts w:eastAsia="Malgun Gothic"/>
          <w:i/>
          <w:iCs/>
          <w:lang w:eastAsia="ko-KR"/>
        </w:rPr>
        <w:t>a</w:t>
      </w:r>
      <w:r w:rsidR="009112D7" w:rsidRPr="00475A63">
        <w:rPr>
          <w:rFonts w:eastAsia="Malgun Gothic"/>
          <w:i/>
          <w:iCs/>
          <w:lang w:eastAsia="ko-KR"/>
        </w:rPr>
        <w:t xml:space="preserve"> </w:t>
      </w:r>
      <w:r w:rsidRPr="00475A63">
        <w:rPr>
          <w:rFonts w:eastAsia="Malgun Gothic"/>
          <w:i/>
          <w:iCs/>
          <w:lang w:eastAsia="ko-KR"/>
        </w:rPr>
        <w:t>split ﬁbration T → C instead of the equivalent codomain ﬁbration C</w:t>
      </w:r>
      <w:r w:rsidRPr="00475A63">
        <w:rPr>
          <w:rFonts w:eastAsia="Malgun Gothic"/>
          <w:i/>
          <w:iCs/>
          <w:vertAlign w:val="superscript"/>
          <w:lang w:eastAsia="ko-KR"/>
        </w:rPr>
        <w:t>2</w:t>
      </w:r>
      <w:r w:rsidRPr="00475A63">
        <w:rPr>
          <w:rFonts w:eastAsia="Malgun Gothic"/>
          <w:i/>
          <w:iCs/>
          <w:lang w:eastAsia="ko-KR"/>
        </w:rPr>
        <w:t xml:space="preserve"> → C.</w:t>
      </w:r>
      <w:r w:rsidR="00A4440B" w:rsidRPr="00475A63">
        <w:rPr>
          <w:rFonts w:eastAsia="Malgun Gothic"/>
          <w:i/>
          <w:iCs/>
          <w:lang w:eastAsia="ko-KR"/>
        </w:rPr>
        <w:t xml:space="preserve"> </w:t>
      </w:r>
    </w:p>
    <w:p w14:paraId="41987F0E" w14:textId="0CA75324" w:rsidR="00FE5307" w:rsidRPr="00475A63" w:rsidRDefault="003B76B5" w:rsidP="003B76B5">
      <w:pPr>
        <w:rPr>
          <w:rFonts w:eastAsia="Malgun Gothic"/>
          <w:lang w:eastAsia="ko-KR"/>
        </w:rPr>
      </w:pPr>
      <w:r w:rsidRPr="00475A63">
        <w:rPr>
          <w:rFonts w:eastAsia="Malgun Gothic"/>
          <w:lang w:eastAsia="ko-KR"/>
        </w:rPr>
        <w:lastRenderedPageBreak/>
        <w:t xml:space="preserve">Garner makes use of the rules for identity types of dependent type theory in order to construct a 2-category C of contexts; a two-dimensional ﬁbration </w:t>
      </w:r>
      <w:bookmarkStart w:id="15" w:name="_Hlk133713627"/>
      <w:r w:rsidRPr="00475A63">
        <w:rPr>
          <w:rFonts w:eastAsia="Malgun Gothic"/>
          <w:lang w:eastAsia="ko-KR"/>
        </w:rPr>
        <w:t>T → C</w:t>
      </w:r>
      <w:bookmarkEnd w:id="15"/>
      <w:r w:rsidRPr="00475A63">
        <w:rPr>
          <w:rFonts w:eastAsia="Malgun Gothic"/>
          <w:lang w:eastAsia="ko-KR"/>
        </w:rPr>
        <w:t xml:space="preserve"> of types over contexts; and a comprehension 2-functor E: T → C</w:t>
      </w:r>
      <w:r w:rsidRPr="00475A63">
        <w:rPr>
          <w:rFonts w:eastAsia="Malgun Gothic"/>
          <w:vertAlign w:val="superscript"/>
          <w:lang w:eastAsia="ko-KR"/>
        </w:rPr>
        <w:t>2</w:t>
      </w:r>
      <w:r w:rsidRPr="00475A63">
        <w:rPr>
          <w:rFonts w:eastAsia="Malgun Gothic"/>
          <w:lang w:eastAsia="ko-KR"/>
        </w:rPr>
        <w:t xml:space="preserve">, sending each type-in-context Γ </w:t>
      </w:r>
      <w:r w:rsidRPr="00475A63">
        <w:rPr>
          <w:rFonts w:ascii="MS Gothic" w:eastAsia="MS Gothic" w:hAnsi="MS Gothic" w:cs="MS Gothic" w:hint="eastAsia"/>
          <w:lang w:eastAsia="ko-KR"/>
        </w:rPr>
        <w:t>⊢</w:t>
      </w:r>
      <w:r w:rsidRPr="00475A63">
        <w:rPr>
          <w:rFonts w:eastAsia="Malgun Gothic"/>
          <w:lang w:eastAsia="ko-KR"/>
        </w:rPr>
        <w:t xml:space="preserve"> A type to the corresponding </w:t>
      </w:r>
      <w:r w:rsidRPr="00475A63">
        <w:rPr>
          <w:rFonts w:eastAsia="Malgun Gothic"/>
          <w:i/>
          <w:iCs/>
          <w:lang w:eastAsia="ko-KR"/>
        </w:rPr>
        <w:t xml:space="preserve">dependent projection </w:t>
      </w:r>
      <w:r w:rsidRPr="00475A63">
        <w:rPr>
          <w:rFonts w:eastAsia="Malgun Gothic"/>
          <w:lang w:eastAsia="ko-KR"/>
        </w:rPr>
        <w:t xml:space="preserve">map </w:t>
      </w:r>
      <w:bookmarkStart w:id="16" w:name="_Hlk133783450"/>
      <w:r w:rsidRPr="00475A63">
        <w:rPr>
          <w:rFonts w:eastAsia="Malgun Gothic"/>
          <w:lang w:eastAsia="ko-KR"/>
        </w:rPr>
        <w:t>(Γ, x : A) → Γ</w:t>
      </w:r>
      <w:bookmarkEnd w:id="16"/>
      <w:r w:rsidRPr="00475A63">
        <w:rPr>
          <w:rFonts w:eastAsia="Malgun Gothic"/>
          <w:lang w:eastAsia="ko-KR"/>
        </w:rPr>
        <w:t xml:space="preserve">.  Moreover, </w:t>
      </w:r>
      <w:bookmarkStart w:id="17" w:name="_Hlk133783335"/>
      <w:r w:rsidRPr="00475A63">
        <w:rPr>
          <w:rFonts w:eastAsia="Malgun Gothic"/>
          <w:lang w:eastAsia="ko-KR"/>
        </w:rPr>
        <w:t xml:space="preserve">each such dependent projection </w:t>
      </w:r>
      <w:bookmarkEnd w:id="17"/>
      <w:r w:rsidRPr="00475A63">
        <w:rPr>
          <w:rFonts w:eastAsia="Malgun Gothic"/>
          <w:lang w:eastAsia="ko-KR"/>
        </w:rPr>
        <w:t xml:space="preserve">in the 2-categorical model </w:t>
      </w:r>
      <w:bookmarkStart w:id="18" w:name="_Hlk133783357"/>
      <w:r w:rsidRPr="00475A63">
        <w:rPr>
          <w:rFonts w:eastAsia="Malgun Gothic"/>
          <w:lang w:eastAsia="ko-KR"/>
        </w:rPr>
        <w:t xml:space="preserve">carries the structure of a </w:t>
      </w:r>
      <w:r w:rsidRPr="00475A63">
        <w:rPr>
          <w:rFonts w:eastAsia="Malgun Gothic"/>
          <w:i/>
          <w:iCs/>
          <w:lang w:eastAsia="ko-KR"/>
        </w:rPr>
        <w:t>normal isoﬁbration</w:t>
      </w:r>
      <w:bookmarkEnd w:id="18"/>
      <w:r w:rsidRPr="00475A63">
        <w:rPr>
          <w:rFonts w:eastAsia="Malgun Gothic"/>
          <w:lang w:eastAsia="ko-KR"/>
        </w:rPr>
        <w:t xml:space="preserve">, which can be seen as the semantic correlate of the </w:t>
      </w:r>
      <w:r w:rsidRPr="00475A63">
        <w:rPr>
          <w:rFonts w:eastAsia="Malgun Gothic"/>
          <w:i/>
          <w:iCs/>
          <w:lang w:eastAsia="ko-KR"/>
        </w:rPr>
        <w:t xml:space="preserve">Leibniz rule </w:t>
      </w:r>
      <w:r w:rsidRPr="00475A63">
        <w:rPr>
          <w:rFonts w:eastAsia="Malgun Gothic"/>
          <w:lang w:eastAsia="ko-KR"/>
        </w:rPr>
        <w:t>in dependent type theory.</w:t>
      </w:r>
    </w:p>
    <w:p w14:paraId="01D9CEE6" w14:textId="0DD82789" w:rsidR="003B76B5" w:rsidRDefault="00984179" w:rsidP="00E314B4">
      <w:pPr>
        <w:rPr>
          <w:rFonts w:eastAsia="Malgun Gothic"/>
          <w:i/>
          <w:iCs/>
          <w:sz w:val="18"/>
          <w:szCs w:val="18"/>
          <w:lang w:eastAsia="ko-KR"/>
        </w:rPr>
      </w:pPr>
      <w:r w:rsidRPr="00475A63">
        <w:rPr>
          <w:rFonts w:eastAsia="Malgun Gothic"/>
          <w:i/>
          <w:iCs/>
          <w:lang w:eastAsia="ko-KR"/>
        </w:rPr>
        <w:t>N</w:t>
      </w:r>
      <w:r w:rsidR="006E57F5" w:rsidRPr="00475A63">
        <w:rPr>
          <w:rFonts w:eastAsia="Malgun Gothic"/>
          <w:i/>
          <w:iCs/>
          <w:lang w:eastAsia="ko-KR"/>
        </w:rPr>
        <w:t xml:space="preserve">ote that Garner’s restraint on isofibrations, which allows transport of data in the total space along only isomorphisms/paths in the base space, is a consequence that elements of identity types are interpreted as </w:t>
      </w:r>
      <w:r w:rsidR="00267767" w:rsidRPr="00475A63">
        <w:rPr>
          <w:rFonts w:eastAsia="Malgun Gothic"/>
          <w:i/>
          <w:iCs/>
          <w:lang w:eastAsia="ko-KR"/>
        </w:rPr>
        <w:t>isomomorphisms 2-cells (</w:t>
      </w:r>
      <w:r w:rsidR="006E57F5" w:rsidRPr="00475A63">
        <w:rPr>
          <w:rFonts w:eastAsia="Malgun Gothic"/>
          <w:i/>
          <w:iCs/>
          <w:lang w:eastAsia="ko-KR"/>
        </w:rPr>
        <w:t>isomorphisms</w:t>
      </w:r>
      <w:r w:rsidR="00267767" w:rsidRPr="00475A63">
        <w:rPr>
          <w:rFonts w:eastAsia="Malgun Gothic"/>
          <w:i/>
          <w:iCs/>
          <w:lang w:eastAsia="ko-KR"/>
        </w:rPr>
        <w:t xml:space="preserve"> </w:t>
      </w:r>
      <w:r w:rsidR="004C6C7F">
        <w:rPr>
          <w:rFonts w:eastAsia="Malgun Gothic"/>
          <w:i/>
          <w:iCs/>
          <w:lang w:eastAsia="ko-KR"/>
        </w:rPr>
        <w:t>in</w:t>
      </w:r>
      <w:r w:rsidR="00267767" w:rsidRPr="00475A63">
        <w:rPr>
          <w:rFonts w:eastAsia="Malgun Gothic"/>
          <w:i/>
          <w:iCs/>
          <w:lang w:eastAsia="ko-KR"/>
        </w:rPr>
        <w:t xml:space="preserve"> the internal groupoid)</w:t>
      </w:r>
      <w:r w:rsidR="006E57F5" w:rsidRPr="00475A63">
        <w:rPr>
          <w:rFonts w:eastAsia="Malgun Gothic"/>
          <w:i/>
          <w:iCs/>
          <w:lang w:eastAsia="ko-KR"/>
        </w:rPr>
        <w:t xml:space="preserve">. Then </w:t>
      </w:r>
      <w:r w:rsidR="00E314B4" w:rsidRPr="00475A63">
        <w:rPr>
          <w:rFonts w:eastAsia="Malgun Gothic"/>
          <w:i/>
          <w:iCs/>
          <w:lang w:eastAsia="ko-KR"/>
        </w:rPr>
        <w:t>the natural generalization to hom-types of the semantics would correspond to (co-)cartesian fibrations which allows transport of data along any morphism in the base space.</w:t>
      </w:r>
    </w:p>
    <w:p w14:paraId="27BC4460" w14:textId="126EF765" w:rsidR="00DF792F" w:rsidRPr="00011C58" w:rsidRDefault="00D05049" w:rsidP="00984179">
      <w:pPr>
        <w:rPr>
          <w:rFonts w:eastAsia="Malgun Gothic"/>
          <w:b/>
          <w:bCs/>
          <w:lang w:eastAsia="ko-KR"/>
        </w:rPr>
      </w:pPr>
      <w:bookmarkStart w:id="19" w:name="_Hlk133901312"/>
      <w:r w:rsidRPr="00011C58">
        <w:rPr>
          <w:rFonts w:eastAsia="Malgun Gothic"/>
          <w:b/>
          <w:bCs/>
          <w:lang w:eastAsia="ko-KR"/>
        </w:rPr>
        <w:t xml:space="preserve">Grammar entries for </w:t>
      </w:r>
      <w:r w:rsidR="00C422CA">
        <w:rPr>
          <w:rFonts w:eastAsia="Malgun Gothic"/>
          <w:b/>
          <w:bCs/>
          <w:lang w:eastAsia="ko-KR"/>
        </w:rPr>
        <w:t xml:space="preserve">the </w:t>
      </w:r>
      <w:r w:rsidRPr="00011C58">
        <w:rPr>
          <w:rFonts w:eastAsia="Malgun Gothic"/>
          <w:b/>
          <w:bCs/>
          <w:lang w:eastAsia="ko-KR"/>
        </w:rPr>
        <w:t>judgments forms</w:t>
      </w:r>
      <w:r w:rsidR="003C289D">
        <w:rPr>
          <w:rFonts w:eastAsia="Malgun Gothic"/>
          <w:b/>
          <w:bCs/>
          <w:lang w:eastAsia="ko-KR"/>
        </w:rPr>
        <w:t>.</w:t>
      </w:r>
    </w:p>
    <w:bookmarkEnd w:id="19"/>
    <w:p w14:paraId="0374C7E9" w14:textId="3EFDF868" w:rsidR="0076170F" w:rsidRPr="009F5F66" w:rsidRDefault="0076170F" w:rsidP="009F5F66">
      <w:pPr>
        <w:rPr>
          <w:rFonts w:eastAsia="Malgun Gothic"/>
          <w:lang w:eastAsia="ko-KR"/>
        </w:rPr>
      </w:pPr>
      <w:r w:rsidRPr="0076170F">
        <w:rPr>
          <w:rFonts w:eastAsia="Malgun Gothic"/>
          <w:lang w:eastAsia="ko-KR"/>
        </w:rPr>
        <w:t xml:space="preserve">Garner now proceeds to summarize the notations for Martin-Lof type theory with type-formers for dependent sums, dependent products, identity types and the unit type. </w:t>
      </w:r>
      <w:r>
        <w:rPr>
          <w:color w:val="231F20"/>
          <w:spacing w:val="17"/>
        </w:rPr>
        <w:t>T</w:t>
      </w:r>
      <w:r>
        <w:rPr>
          <w:color w:val="231F20"/>
          <w:spacing w:val="19"/>
          <w:w w:val="104"/>
        </w:rPr>
        <w:t>h</w:t>
      </w:r>
      <w:r>
        <w:rPr>
          <w:color w:val="231F20"/>
          <w:spacing w:val="17"/>
          <w:w w:val="88"/>
        </w:rPr>
        <w:t>e</w:t>
      </w:r>
      <w:r>
        <w:rPr>
          <w:color w:val="231F20"/>
          <w:spacing w:val="23"/>
        </w:rPr>
        <w:t xml:space="preserve"> </w:t>
      </w:r>
      <w:r>
        <w:rPr>
          <w:color w:val="231F20"/>
          <w:w w:val="104"/>
        </w:rPr>
        <w:t>c</w:t>
      </w:r>
      <w:r>
        <w:rPr>
          <w:color w:val="231F20"/>
          <w:spacing w:val="-1"/>
          <w:w w:val="103"/>
        </w:rPr>
        <w:t>a</w:t>
      </w:r>
      <w:r>
        <w:rPr>
          <w:color w:val="231F20"/>
          <w:spacing w:val="-1"/>
          <w:w w:val="119"/>
        </w:rPr>
        <w:t>l</w:t>
      </w:r>
      <w:r>
        <w:rPr>
          <w:color w:val="231F20"/>
          <w:spacing w:val="-1"/>
          <w:w w:val="104"/>
        </w:rPr>
        <w:t>c</w:t>
      </w:r>
      <w:r>
        <w:rPr>
          <w:color w:val="231F20"/>
          <w:spacing w:val="1"/>
          <w:w w:val="104"/>
        </w:rPr>
        <w:t>u</w:t>
      </w:r>
      <w:r>
        <w:rPr>
          <w:color w:val="231F20"/>
          <w:w w:val="119"/>
        </w:rPr>
        <w:t>l</w:t>
      </w:r>
      <w:r>
        <w:rPr>
          <w:color w:val="231F20"/>
          <w:spacing w:val="1"/>
          <w:w w:val="104"/>
        </w:rPr>
        <w:t>u</w:t>
      </w:r>
      <w:r>
        <w:rPr>
          <w:color w:val="231F20"/>
          <w:w w:val="99"/>
        </w:rPr>
        <w:t>s</w:t>
      </w:r>
      <w:r>
        <w:rPr>
          <w:color w:val="231F20"/>
          <w:spacing w:val="25"/>
        </w:rPr>
        <w:t xml:space="preserve"> </w:t>
      </w:r>
      <w:r>
        <w:rPr>
          <w:color w:val="231F20"/>
          <w:w w:val="104"/>
        </w:rPr>
        <w:t>h</w:t>
      </w:r>
      <w:r>
        <w:rPr>
          <w:color w:val="231F20"/>
          <w:w w:val="103"/>
        </w:rPr>
        <w:t>a</w:t>
      </w:r>
      <w:r>
        <w:rPr>
          <w:color w:val="231F20"/>
          <w:w w:val="99"/>
        </w:rPr>
        <w:t>s</w:t>
      </w:r>
      <w:r>
        <w:rPr>
          <w:color w:val="231F20"/>
          <w:spacing w:val="22"/>
        </w:rPr>
        <w:t xml:space="preserve"> </w:t>
      </w:r>
      <w:r>
        <w:rPr>
          <w:color w:val="231F20"/>
          <w:w w:val="99"/>
        </w:rPr>
        <w:t>f</w:t>
      </w:r>
      <w:r>
        <w:rPr>
          <w:color w:val="231F20"/>
          <w:w w:val="94"/>
        </w:rPr>
        <w:t>o</w:t>
      </w:r>
      <w:r>
        <w:rPr>
          <w:color w:val="231F20"/>
          <w:spacing w:val="1"/>
          <w:w w:val="104"/>
        </w:rPr>
        <w:t>u</w:t>
      </w:r>
      <w:r>
        <w:rPr>
          <w:color w:val="231F20"/>
          <w:w w:val="111"/>
        </w:rPr>
        <w:t>r</w:t>
      </w:r>
      <w:r>
        <w:rPr>
          <w:color w:val="231F20"/>
          <w:spacing w:val="23"/>
        </w:rPr>
        <w:t xml:space="preserve"> </w:t>
      </w:r>
      <w:r>
        <w:rPr>
          <w:color w:val="231F20"/>
          <w:spacing w:val="2"/>
          <w:w w:val="104"/>
        </w:rPr>
        <w:t>b</w:t>
      </w:r>
      <w:r>
        <w:rPr>
          <w:color w:val="231F20"/>
          <w:spacing w:val="-1"/>
          <w:w w:val="103"/>
        </w:rPr>
        <w:t>a</w:t>
      </w:r>
      <w:r>
        <w:rPr>
          <w:color w:val="231F20"/>
          <w:w w:val="99"/>
        </w:rPr>
        <w:t>s</w:t>
      </w:r>
      <w:r>
        <w:rPr>
          <w:color w:val="231F20"/>
          <w:w w:val="119"/>
        </w:rPr>
        <w:t>i</w:t>
      </w:r>
      <w:r>
        <w:rPr>
          <w:color w:val="231F20"/>
          <w:w w:val="104"/>
        </w:rPr>
        <w:t>c</w:t>
      </w:r>
      <w:r>
        <w:rPr>
          <w:color w:val="231F20"/>
        </w:rPr>
        <w:t xml:space="preserve"> </w:t>
      </w:r>
      <w:r>
        <w:rPr>
          <w:color w:val="231F20"/>
          <w:w w:val="99"/>
        </w:rPr>
        <w:t>f</w:t>
      </w:r>
      <w:r>
        <w:rPr>
          <w:color w:val="231F20"/>
          <w:w w:val="94"/>
        </w:rPr>
        <w:t>o</w:t>
      </w:r>
      <w:r>
        <w:rPr>
          <w:color w:val="231F20"/>
          <w:w w:val="111"/>
        </w:rPr>
        <w:t>r</w:t>
      </w:r>
      <w:r>
        <w:rPr>
          <w:color w:val="231F20"/>
          <w:w w:val="103"/>
        </w:rPr>
        <w:t>m</w:t>
      </w:r>
      <w:r>
        <w:rPr>
          <w:color w:val="231F20"/>
          <w:spacing w:val="1"/>
          <w:w w:val="99"/>
        </w:rPr>
        <w:t>s</w:t>
      </w:r>
      <w:r>
        <w:rPr>
          <w:color w:val="231F20"/>
          <w:spacing w:val="37"/>
        </w:rPr>
        <w:t xml:space="preserve"> </w:t>
      </w:r>
      <w:r>
        <w:rPr>
          <w:color w:val="231F20"/>
          <w:spacing w:val="-1"/>
          <w:w w:val="94"/>
        </w:rPr>
        <w:t>o</w:t>
      </w:r>
      <w:r>
        <w:rPr>
          <w:color w:val="231F20"/>
          <w:w w:val="99"/>
        </w:rPr>
        <w:t>f</w:t>
      </w:r>
      <w:r>
        <w:rPr>
          <w:color w:val="231F20"/>
          <w:spacing w:val="39"/>
        </w:rPr>
        <w:t xml:space="preserve"> </w:t>
      </w:r>
      <w:r>
        <w:rPr>
          <w:color w:val="231F20"/>
          <w:spacing w:val="2"/>
        </w:rPr>
        <w:t>j</w:t>
      </w:r>
      <w:r>
        <w:rPr>
          <w:color w:val="231F20"/>
          <w:spacing w:val="2"/>
          <w:w w:val="104"/>
        </w:rPr>
        <w:t>ud</w:t>
      </w:r>
      <w:r>
        <w:rPr>
          <w:color w:val="231F20"/>
          <w:spacing w:val="1"/>
          <w:w w:val="105"/>
        </w:rPr>
        <w:t>g</w:t>
      </w:r>
      <w:r>
        <w:rPr>
          <w:color w:val="231F20"/>
          <w:spacing w:val="1"/>
          <w:w w:val="88"/>
        </w:rPr>
        <w:t>e</w:t>
      </w:r>
      <w:r>
        <w:rPr>
          <w:color w:val="231F20"/>
          <w:spacing w:val="1"/>
          <w:w w:val="103"/>
        </w:rPr>
        <w:t>m</w:t>
      </w:r>
      <w:r>
        <w:rPr>
          <w:color w:val="231F20"/>
          <w:w w:val="88"/>
        </w:rPr>
        <w:t>e</w:t>
      </w:r>
      <w:r>
        <w:rPr>
          <w:color w:val="231F20"/>
          <w:spacing w:val="-3"/>
          <w:w w:val="104"/>
        </w:rPr>
        <w:t>n</w:t>
      </w:r>
      <w:r>
        <w:rPr>
          <w:color w:val="231F20"/>
          <w:w w:val="115"/>
        </w:rPr>
        <w:t>t</w:t>
      </w:r>
      <w:r>
        <w:rPr>
          <w:color w:val="231F20"/>
          <w:w w:val="102"/>
        </w:rPr>
        <w:t>:</w:t>
      </w:r>
      <w:r>
        <w:rPr>
          <w:color w:val="231F20"/>
          <w:spacing w:val="79"/>
        </w:rPr>
        <w:t xml:space="preserve"> </w:t>
      </w:r>
      <w:r>
        <w:rPr>
          <w:color w:val="231F20"/>
          <w:spacing w:val="36"/>
        </w:rPr>
        <w:t>A</w:t>
      </w:r>
      <w:r>
        <w:rPr>
          <w:color w:val="231F20"/>
          <w:spacing w:val="39"/>
        </w:rPr>
        <w:t xml:space="preserve"> </w:t>
      </w:r>
      <w:r w:rsidRPr="0058053F">
        <w:rPr>
          <w:rFonts w:eastAsia="Malgun Gothic"/>
          <w:lang w:eastAsia="ko-KR"/>
        </w:rPr>
        <w:t>type (“A is a type”); a : A (“a is an element of the type A”); A = B type (“A and B are deﬁnitionally equal</w:t>
      </w:r>
      <w:r w:rsidR="0020323D" w:rsidRPr="0058053F">
        <w:rPr>
          <w:rFonts w:eastAsia="Malgun Gothic"/>
          <w:lang w:eastAsia="ko-KR"/>
        </w:rPr>
        <w:t>/convertible</w:t>
      </w:r>
      <w:r w:rsidRPr="0058053F">
        <w:rPr>
          <w:rFonts w:eastAsia="Malgun Gothic"/>
          <w:lang w:eastAsia="ko-KR"/>
        </w:rPr>
        <w:t xml:space="preserve"> types”); and a = b : A (“a and b are deﬁnitionally equal</w:t>
      </w:r>
      <w:r w:rsidR="0020323D" w:rsidRPr="0058053F">
        <w:rPr>
          <w:rFonts w:eastAsia="Malgun Gothic"/>
          <w:lang w:eastAsia="ko-KR"/>
        </w:rPr>
        <w:t>/convertible</w:t>
      </w:r>
      <w:r w:rsidRPr="0058053F">
        <w:rPr>
          <w:rFonts w:eastAsia="Malgun Gothic"/>
          <w:lang w:eastAsia="ko-KR"/>
        </w:rPr>
        <w:t xml:space="preserve"> elements of the type A”).</w:t>
      </w:r>
      <w:r>
        <w:rPr>
          <w:color w:val="231F20"/>
          <w:spacing w:val="111"/>
        </w:rPr>
        <w:t xml:space="preserve"> </w:t>
      </w:r>
      <w:r w:rsidRPr="0058053F">
        <w:rPr>
          <w:rFonts w:eastAsia="Malgun Gothic"/>
          <w:lang w:eastAsia="ko-KR"/>
        </w:rPr>
        <w:t xml:space="preserve">These judgements may be made either absolutely, or relative to a context Γ of assumptions, in which case </w:t>
      </w:r>
      <w:r w:rsidR="0058053F" w:rsidRPr="0058053F">
        <w:rPr>
          <w:rFonts w:eastAsia="Malgun Gothic"/>
          <w:lang w:eastAsia="ko-KR"/>
        </w:rPr>
        <w:t>one</w:t>
      </w:r>
      <w:r w:rsidRPr="0058053F">
        <w:rPr>
          <w:rFonts w:eastAsia="Malgun Gothic"/>
          <w:lang w:eastAsia="ko-KR"/>
        </w:rPr>
        <w:t xml:space="preserve"> write</w:t>
      </w:r>
      <w:r w:rsidR="0058053F" w:rsidRPr="0058053F">
        <w:rPr>
          <w:rFonts w:eastAsia="Malgun Gothic"/>
          <w:lang w:eastAsia="ko-KR"/>
        </w:rPr>
        <w:t>s</w:t>
      </w:r>
      <w:r w:rsidRPr="0058053F">
        <w:rPr>
          <w:rFonts w:eastAsia="Malgun Gothic"/>
          <w:lang w:eastAsia="ko-KR"/>
        </w:rPr>
        <w:t xml:space="preserve"> them as</w:t>
      </w:r>
    </w:p>
    <w:p w14:paraId="3225DF4E" w14:textId="3F2FB433" w:rsidR="0076170F" w:rsidRDefault="0076170F" w:rsidP="0076170F">
      <w:pPr>
        <w:widowControl w:val="0"/>
        <w:tabs>
          <w:tab w:val="left" w:pos="2530"/>
          <w:tab w:val="left" w:pos="3878"/>
          <w:tab w:val="left" w:pos="5798"/>
          <w:tab w:val="left" w:pos="6586"/>
        </w:tabs>
        <w:spacing w:line="240" w:lineRule="auto"/>
        <w:ind w:left="1015" w:right="-20"/>
        <w:rPr>
          <w:color w:val="231F20"/>
        </w:rPr>
      </w:pPr>
      <w:r>
        <w:rPr>
          <w:color w:val="231F20"/>
          <w:spacing w:val="45"/>
        </w:rPr>
        <w:t>Γ</w:t>
      </w:r>
      <w:r>
        <w:rPr>
          <w:color w:val="231F20"/>
          <w:spacing w:val="10"/>
        </w:rPr>
        <w:t xml:space="preserve"> </w:t>
      </w:r>
      <w:r>
        <w:rPr>
          <w:color w:val="231F20"/>
        </w:rPr>
        <w:t>⊢</w:t>
      </w:r>
      <w:r>
        <w:rPr>
          <w:color w:val="231F20"/>
          <w:spacing w:val="12"/>
        </w:rPr>
        <w:t xml:space="preserve"> </w:t>
      </w:r>
      <w:r>
        <w:rPr>
          <w:color w:val="231F20"/>
          <w:spacing w:val="36"/>
        </w:rPr>
        <w:t>A</w:t>
      </w:r>
      <w:r>
        <w:rPr>
          <w:color w:val="231F20"/>
          <w:spacing w:val="22"/>
        </w:rPr>
        <w:t xml:space="preserve"> </w:t>
      </w:r>
      <w:r>
        <w:rPr>
          <w:color w:val="231F20"/>
          <w:spacing w:val="-5"/>
          <w:w w:val="107"/>
        </w:rPr>
        <w:t>t</w:t>
      </w:r>
      <w:r>
        <w:rPr>
          <w:color w:val="231F20"/>
          <w:w w:val="101"/>
        </w:rPr>
        <w:t>y</w:t>
      </w:r>
      <w:r>
        <w:rPr>
          <w:color w:val="231F20"/>
          <w:spacing w:val="6"/>
          <w:w w:val="97"/>
        </w:rPr>
        <w:t>p</w:t>
      </w:r>
      <w:r>
        <w:rPr>
          <w:color w:val="231F20"/>
          <w:spacing w:val="1"/>
          <w:w w:val="88"/>
        </w:rPr>
        <w:t>e</w:t>
      </w:r>
      <w:r>
        <w:rPr>
          <w:color w:val="231F20"/>
          <w:spacing w:val="1"/>
          <w:w w:val="110"/>
        </w:rPr>
        <w:t>,</w:t>
      </w:r>
      <w:r>
        <w:rPr>
          <w:color w:val="231F20"/>
        </w:rPr>
        <w:tab/>
      </w:r>
      <w:r>
        <w:rPr>
          <w:color w:val="231F20"/>
          <w:spacing w:val="45"/>
        </w:rPr>
        <w:t>Γ</w:t>
      </w:r>
      <w:r>
        <w:rPr>
          <w:color w:val="231F20"/>
          <w:spacing w:val="10"/>
        </w:rPr>
        <w:t xml:space="preserve"> </w:t>
      </w:r>
      <w:r>
        <w:rPr>
          <w:color w:val="231F20"/>
        </w:rPr>
        <w:t>⊢</w:t>
      </w:r>
      <w:r>
        <w:rPr>
          <w:color w:val="231F20"/>
          <w:spacing w:val="9"/>
        </w:rPr>
        <w:t xml:space="preserve"> </w:t>
      </w:r>
      <w:r>
        <w:rPr>
          <w:color w:val="231F20"/>
          <w:spacing w:val="1"/>
          <w:w w:val="109"/>
        </w:rPr>
        <w:t>a</w:t>
      </w:r>
      <w:r>
        <w:rPr>
          <w:color w:val="231F20"/>
          <w:spacing w:val="12"/>
        </w:rPr>
        <w:t xml:space="preserve"> </w:t>
      </w:r>
      <w:r>
        <w:rPr>
          <w:color w:val="231F20"/>
          <w:w w:val="102"/>
        </w:rPr>
        <w:t>:</w:t>
      </w:r>
      <w:r>
        <w:rPr>
          <w:color w:val="231F20"/>
          <w:spacing w:val="10"/>
        </w:rPr>
        <w:t xml:space="preserve"> </w:t>
      </w:r>
      <w:r>
        <w:rPr>
          <w:color w:val="231F20"/>
          <w:spacing w:val="18"/>
        </w:rPr>
        <w:t>A</w:t>
      </w:r>
      <w:r>
        <w:rPr>
          <w:color w:val="231F20"/>
          <w:spacing w:val="18"/>
          <w:w w:val="110"/>
        </w:rPr>
        <w:t>,</w:t>
      </w:r>
      <w:r>
        <w:rPr>
          <w:color w:val="231F20"/>
        </w:rPr>
        <w:tab/>
      </w:r>
      <w:r>
        <w:rPr>
          <w:color w:val="231F20"/>
          <w:spacing w:val="45"/>
        </w:rPr>
        <w:t>Γ</w:t>
      </w:r>
      <w:r>
        <w:rPr>
          <w:color w:val="231F20"/>
          <w:spacing w:val="10"/>
        </w:rPr>
        <w:t xml:space="preserve"> </w:t>
      </w:r>
      <w:r>
        <w:rPr>
          <w:color w:val="231F20"/>
        </w:rPr>
        <w:t>⊢</w:t>
      </w:r>
      <w:r>
        <w:rPr>
          <w:color w:val="231F20"/>
          <w:spacing w:val="9"/>
        </w:rPr>
        <w:t xml:space="preserve"> </w:t>
      </w:r>
      <w:r>
        <w:rPr>
          <w:color w:val="231F20"/>
          <w:spacing w:val="37"/>
        </w:rPr>
        <w:t>A</w:t>
      </w:r>
      <w:r>
        <w:rPr>
          <w:color w:val="231F20"/>
          <w:spacing w:val="12"/>
        </w:rPr>
        <w:t xml:space="preserve"> </w:t>
      </w:r>
      <w:r>
        <w:rPr>
          <w:color w:val="231F20"/>
          <w:spacing w:val="60"/>
        </w:rPr>
        <w:t>=</w:t>
      </w:r>
      <w:r>
        <w:rPr>
          <w:color w:val="231F20"/>
          <w:spacing w:val="11"/>
        </w:rPr>
        <w:t xml:space="preserve"> </w:t>
      </w:r>
      <w:r>
        <w:rPr>
          <w:color w:val="231F20"/>
          <w:spacing w:val="46"/>
        </w:rPr>
        <w:t>B</w:t>
      </w:r>
      <w:r>
        <w:rPr>
          <w:color w:val="231F20"/>
          <w:spacing w:val="35"/>
        </w:rPr>
        <w:t xml:space="preserve"> </w:t>
      </w:r>
      <w:r>
        <w:rPr>
          <w:color w:val="231F20"/>
          <w:spacing w:val="-6"/>
          <w:w w:val="107"/>
        </w:rPr>
        <w:t>t</w:t>
      </w:r>
      <w:r>
        <w:rPr>
          <w:color w:val="231F20"/>
          <w:w w:val="101"/>
        </w:rPr>
        <w:t>y</w:t>
      </w:r>
      <w:r>
        <w:rPr>
          <w:color w:val="231F20"/>
          <w:spacing w:val="7"/>
          <w:w w:val="97"/>
        </w:rPr>
        <w:t>p</w:t>
      </w:r>
      <w:r>
        <w:rPr>
          <w:color w:val="231F20"/>
          <w:w w:val="88"/>
        </w:rPr>
        <w:t>e</w:t>
      </w:r>
      <w:r>
        <w:rPr>
          <w:color w:val="231F20"/>
        </w:rPr>
        <w:tab/>
      </w:r>
      <w:r>
        <w:rPr>
          <w:color w:val="231F20"/>
          <w:spacing w:val="-1"/>
          <w:w w:val="103"/>
        </w:rPr>
        <w:t>a</w:t>
      </w:r>
      <w:r>
        <w:rPr>
          <w:color w:val="231F20"/>
          <w:w w:val="104"/>
        </w:rPr>
        <w:t>nd</w:t>
      </w:r>
      <w:r>
        <w:rPr>
          <w:color w:val="231F20"/>
        </w:rPr>
        <w:tab/>
      </w:r>
      <w:r>
        <w:rPr>
          <w:color w:val="231F20"/>
          <w:spacing w:val="45"/>
        </w:rPr>
        <w:t>Γ</w:t>
      </w:r>
      <w:r>
        <w:rPr>
          <w:color w:val="231F20"/>
          <w:spacing w:val="10"/>
        </w:rPr>
        <w:t xml:space="preserve"> </w:t>
      </w:r>
      <w:r>
        <w:rPr>
          <w:color w:val="231F20"/>
        </w:rPr>
        <w:t>⊢</w:t>
      </w:r>
      <w:r>
        <w:rPr>
          <w:color w:val="231F20"/>
          <w:spacing w:val="12"/>
        </w:rPr>
        <w:t xml:space="preserve"> </w:t>
      </w:r>
      <w:r>
        <w:rPr>
          <w:color w:val="231F20"/>
          <w:w w:val="109"/>
        </w:rPr>
        <w:t>a</w:t>
      </w:r>
      <w:r>
        <w:rPr>
          <w:color w:val="231F20"/>
          <w:spacing w:val="10"/>
        </w:rPr>
        <w:t xml:space="preserve"> </w:t>
      </w:r>
      <w:r>
        <w:rPr>
          <w:color w:val="231F20"/>
          <w:spacing w:val="60"/>
        </w:rPr>
        <w:t>=</w:t>
      </w:r>
      <w:r>
        <w:rPr>
          <w:color w:val="231F20"/>
          <w:spacing w:val="11"/>
        </w:rPr>
        <w:t xml:space="preserve"> </w:t>
      </w:r>
      <w:r>
        <w:rPr>
          <w:color w:val="231F20"/>
          <w:w w:val="81"/>
        </w:rPr>
        <w:t>b</w:t>
      </w:r>
      <w:r>
        <w:rPr>
          <w:color w:val="231F20"/>
          <w:spacing w:val="11"/>
        </w:rPr>
        <w:t xml:space="preserve"> </w:t>
      </w:r>
      <w:r>
        <w:rPr>
          <w:color w:val="231F20"/>
          <w:w w:val="102"/>
        </w:rPr>
        <w:t>:</w:t>
      </w:r>
      <w:r>
        <w:rPr>
          <w:color w:val="231F20"/>
          <w:spacing w:val="12"/>
        </w:rPr>
        <w:t xml:space="preserve"> </w:t>
      </w:r>
      <w:r>
        <w:rPr>
          <w:color w:val="231F20"/>
          <w:spacing w:val="36"/>
        </w:rPr>
        <w:t>A</w:t>
      </w:r>
    </w:p>
    <w:p w14:paraId="474C89DD" w14:textId="4DCD4989" w:rsidR="0076170F" w:rsidRPr="0058053F" w:rsidRDefault="0076170F" w:rsidP="0076170F">
      <w:pPr>
        <w:rPr>
          <w:rFonts w:eastAsia="Malgun Gothic"/>
          <w:lang w:eastAsia="ko-KR"/>
        </w:rPr>
      </w:pPr>
      <w:r w:rsidRPr="0058053F">
        <w:rPr>
          <w:rFonts w:eastAsia="Malgun Gothic"/>
          <w:lang w:eastAsia="ko-KR"/>
        </w:rPr>
        <w:t xml:space="preserve">respectively. Here, a </w:t>
      </w:r>
      <w:r w:rsidRPr="0058053F">
        <w:rPr>
          <w:rFonts w:eastAsia="Malgun Gothic"/>
          <w:i/>
          <w:iCs/>
          <w:lang w:eastAsia="ko-KR"/>
        </w:rPr>
        <w:t>context</w:t>
      </w:r>
      <w:r w:rsidRPr="0058053F">
        <w:rPr>
          <w:rFonts w:eastAsia="Malgun Gothic"/>
          <w:lang w:eastAsia="ko-KR"/>
        </w:rPr>
        <w:t xml:space="preserve"> is a list Γ = (x</w:t>
      </w:r>
      <w:r w:rsidRPr="0058053F">
        <w:rPr>
          <w:rFonts w:eastAsia="Malgun Gothic"/>
          <w:vertAlign w:val="subscript"/>
          <w:lang w:eastAsia="ko-KR"/>
        </w:rPr>
        <w:t>1</w:t>
      </w:r>
      <w:r w:rsidRPr="0058053F">
        <w:rPr>
          <w:rFonts w:eastAsia="Malgun Gothic"/>
          <w:lang w:eastAsia="ko-KR"/>
        </w:rPr>
        <w:t xml:space="preserve"> : A</w:t>
      </w:r>
      <w:r w:rsidRPr="0058053F">
        <w:rPr>
          <w:rFonts w:eastAsia="Malgun Gothic"/>
          <w:vertAlign w:val="subscript"/>
          <w:lang w:eastAsia="ko-KR"/>
        </w:rPr>
        <w:t>1</w:t>
      </w:r>
      <w:r w:rsidRPr="0058053F">
        <w:rPr>
          <w:rFonts w:eastAsia="Malgun Gothic"/>
          <w:lang w:eastAsia="ko-KR"/>
        </w:rPr>
        <w:t>, x</w:t>
      </w:r>
      <w:r w:rsidRPr="0058053F">
        <w:rPr>
          <w:rFonts w:eastAsia="Malgun Gothic"/>
          <w:vertAlign w:val="subscript"/>
          <w:lang w:eastAsia="ko-KR"/>
        </w:rPr>
        <w:t>2</w:t>
      </w:r>
      <w:r w:rsidRPr="0058053F">
        <w:rPr>
          <w:rFonts w:eastAsia="Malgun Gothic"/>
          <w:lang w:eastAsia="ko-KR"/>
        </w:rPr>
        <w:t xml:space="preserve"> : A</w:t>
      </w:r>
      <w:r w:rsidRPr="0058053F">
        <w:rPr>
          <w:rFonts w:eastAsia="Malgun Gothic"/>
          <w:vertAlign w:val="subscript"/>
          <w:lang w:eastAsia="ko-KR"/>
        </w:rPr>
        <w:t>2</w:t>
      </w:r>
      <w:r w:rsidRPr="0058053F">
        <w:rPr>
          <w:rFonts w:eastAsia="Malgun Gothic"/>
          <w:lang w:eastAsia="ko-KR"/>
        </w:rPr>
        <w:t>, ... , x</w:t>
      </w:r>
      <w:r w:rsidRPr="0058053F">
        <w:rPr>
          <w:rFonts w:eastAsia="Malgun Gothic"/>
          <w:vertAlign w:val="subscript"/>
          <w:lang w:eastAsia="ko-KR"/>
        </w:rPr>
        <w:t>n</w:t>
      </w:r>
      <w:r w:rsidRPr="0058053F">
        <w:rPr>
          <w:rFonts w:eastAsia="Malgun Gothic"/>
          <w:lang w:eastAsia="ko-KR"/>
        </w:rPr>
        <w:t xml:space="preserve"> : A</w:t>
      </w:r>
      <w:r w:rsidRPr="0058053F">
        <w:rPr>
          <w:rFonts w:eastAsia="Malgun Gothic"/>
          <w:vertAlign w:val="subscript"/>
          <w:lang w:eastAsia="ko-KR"/>
        </w:rPr>
        <w:t>n</w:t>
      </w:r>
      <w:r w:rsidRPr="0058053F">
        <w:rPr>
          <w:rFonts w:eastAsia="Malgun Gothic"/>
          <w:lang w:eastAsia="ko-KR"/>
        </w:rPr>
        <w:t>), wherein each A</w:t>
      </w:r>
      <w:r w:rsidRPr="0058053F">
        <w:rPr>
          <w:rFonts w:eastAsia="Malgun Gothic"/>
          <w:vertAlign w:val="subscript"/>
          <w:lang w:eastAsia="ko-KR"/>
        </w:rPr>
        <w:t>i</w:t>
      </w:r>
      <w:r w:rsidRPr="0058053F">
        <w:rPr>
          <w:rFonts w:eastAsia="Malgun Gothic"/>
          <w:lang w:eastAsia="ko-KR"/>
        </w:rPr>
        <w:t xml:space="preserve"> is a type relative to the context (x</w:t>
      </w:r>
      <w:r w:rsidRPr="0058053F">
        <w:rPr>
          <w:rFonts w:eastAsia="Malgun Gothic"/>
          <w:vertAlign w:val="subscript"/>
          <w:lang w:eastAsia="ko-KR"/>
        </w:rPr>
        <w:t>1</w:t>
      </w:r>
      <w:r w:rsidRPr="0058053F">
        <w:rPr>
          <w:rFonts w:eastAsia="Malgun Gothic"/>
          <w:lang w:eastAsia="ko-KR"/>
        </w:rPr>
        <w:t xml:space="preserve"> : A</w:t>
      </w:r>
      <w:r w:rsidRPr="0058053F">
        <w:rPr>
          <w:rFonts w:eastAsia="Malgun Gothic"/>
          <w:vertAlign w:val="subscript"/>
          <w:lang w:eastAsia="ko-KR"/>
        </w:rPr>
        <w:t>1</w:t>
      </w:r>
      <w:r w:rsidRPr="0058053F">
        <w:rPr>
          <w:rFonts w:eastAsia="Malgun Gothic"/>
          <w:lang w:eastAsia="ko-KR"/>
        </w:rPr>
        <w:t>, ... , x</w:t>
      </w:r>
      <w:r w:rsidRPr="0058053F">
        <w:rPr>
          <w:rFonts w:eastAsia="Malgun Gothic"/>
          <w:vertAlign w:val="subscript"/>
          <w:lang w:eastAsia="ko-KR"/>
        </w:rPr>
        <w:t>i−1</w:t>
      </w:r>
      <w:r w:rsidRPr="0058053F">
        <w:rPr>
          <w:rFonts w:eastAsia="Malgun Gothic"/>
          <w:lang w:eastAsia="ko-KR"/>
        </w:rPr>
        <w:t xml:space="preserve"> : A</w:t>
      </w:r>
      <w:r w:rsidRPr="0058053F">
        <w:rPr>
          <w:rFonts w:eastAsia="Malgun Gothic"/>
          <w:vertAlign w:val="subscript"/>
          <w:lang w:eastAsia="ko-KR"/>
        </w:rPr>
        <w:t>i−1</w:t>
      </w:r>
      <w:r w:rsidRPr="0058053F">
        <w:rPr>
          <w:rFonts w:eastAsia="Malgun Gothic"/>
          <w:lang w:eastAsia="ko-KR"/>
        </w:rPr>
        <w:t>).</w:t>
      </w:r>
    </w:p>
    <w:p w14:paraId="1F722DF7" w14:textId="4B8DE860" w:rsidR="009605EE" w:rsidRDefault="0076170F" w:rsidP="00100667">
      <w:pPr>
        <w:rPr>
          <w:color w:val="231F20"/>
          <w:spacing w:val="2"/>
          <w:w w:val="104"/>
        </w:rPr>
      </w:pPr>
      <w:r w:rsidRPr="0058053F">
        <w:rPr>
          <w:rFonts w:eastAsia="Malgun Gothic"/>
          <w:lang w:eastAsia="ko-KR"/>
        </w:rPr>
        <w:t xml:space="preserve">Note that although the new functorial lambda calculus makes uses of </w:t>
      </w:r>
      <w:r w:rsidR="00D07BD7" w:rsidRPr="0058053F">
        <w:rPr>
          <w:rFonts w:eastAsia="Malgun Gothic"/>
          <w:lang w:eastAsia="ko-KR"/>
        </w:rPr>
        <w:t>grammatical</w:t>
      </w:r>
      <w:r w:rsidR="007866B9" w:rsidRPr="0058053F">
        <w:rPr>
          <w:rFonts w:eastAsia="Malgun Gothic"/>
          <w:lang w:eastAsia="ko-KR"/>
        </w:rPr>
        <w:t>/syntactic</w:t>
      </w:r>
      <w:r w:rsidR="00D07BD7" w:rsidRPr="0058053F">
        <w:rPr>
          <w:rFonts w:eastAsia="Malgun Gothic"/>
          <w:lang w:eastAsia="ko-KR"/>
        </w:rPr>
        <w:t xml:space="preserve"> </w:t>
      </w:r>
      <w:r w:rsidRPr="0058053F">
        <w:rPr>
          <w:rFonts w:eastAsia="Malgun Gothic"/>
          <w:lang w:eastAsia="ko-KR"/>
        </w:rPr>
        <w:t>combinators instead of variables, it is still conceptually useful to think using th</w:t>
      </w:r>
      <w:r w:rsidR="00D07BD7" w:rsidRPr="0058053F">
        <w:rPr>
          <w:rFonts w:eastAsia="Malgun Gothic"/>
          <w:lang w:eastAsia="ko-KR"/>
        </w:rPr>
        <w:t>is</w:t>
      </w:r>
      <w:r w:rsidRPr="0058053F">
        <w:rPr>
          <w:rFonts w:eastAsia="Malgun Gothic"/>
          <w:lang w:eastAsia="ko-KR"/>
        </w:rPr>
        <w:t xml:space="preserve"> variables</w:t>
      </w:r>
      <w:r w:rsidR="001B0926" w:rsidRPr="0058053F">
        <w:rPr>
          <w:rFonts w:eastAsia="Malgun Gothic"/>
          <w:lang w:eastAsia="ko-KR"/>
        </w:rPr>
        <w:t>-</w:t>
      </w:r>
      <w:r w:rsidRPr="0058053F">
        <w:rPr>
          <w:rFonts w:eastAsia="Malgun Gothic"/>
          <w:lang w:eastAsia="ko-KR"/>
        </w:rPr>
        <w:t>notation.</w:t>
      </w:r>
      <w:r w:rsidR="00D07BD7" w:rsidRPr="0058053F">
        <w:rPr>
          <w:rFonts w:eastAsia="Malgun Gothic"/>
          <w:lang w:eastAsia="ko-KR"/>
        </w:rPr>
        <w:t xml:space="preserve"> For example</w:t>
      </w:r>
      <w:r w:rsidR="006C2EE5" w:rsidRPr="0058053F">
        <w:rPr>
          <w:rFonts w:eastAsia="Malgun Gothic"/>
          <w:lang w:eastAsia="ko-KR"/>
        </w:rPr>
        <w:t xml:space="preserve"> and approximately</w:t>
      </w:r>
      <w:r w:rsidR="00D07BD7" w:rsidRPr="0058053F">
        <w:rPr>
          <w:rFonts w:eastAsia="Malgun Gothic"/>
          <w:lang w:eastAsia="ko-KR"/>
        </w:rPr>
        <w:t xml:space="preserve">, a functor F : I → C </w:t>
      </w:r>
      <w:r w:rsidR="00100667" w:rsidRPr="0058053F">
        <w:rPr>
          <w:rFonts w:eastAsia="Malgun Gothic"/>
          <w:lang w:eastAsia="ko-KR"/>
        </w:rPr>
        <w:t>(1-cell in the two/double category</w:t>
      </w:r>
      <w:r w:rsidR="009C60CE" w:rsidRPr="0058053F">
        <w:rPr>
          <w:rFonts w:eastAsia="Malgun Gothic"/>
          <w:lang w:eastAsia="ko-KR"/>
        </w:rPr>
        <w:t xml:space="preserve"> of profunctors</w:t>
      </w:r>
      <w:r w:rsidR="00100667" w:rsidRPr="0058053F">
        <w:rPr>
          <w:rFonts w:eastAsia="Malgun Gothic"/>
          <w:lang w:eastAsia="ko-KR"/>
        </w:rPr>
        <w:t>)</w:t>
      </w:r>
      <w:r w:rsidR="00034A26" w:rsidRPr="0058053F">
        <w:rPr>
          <w:rFonts w:eastAsia="Malgun Gothic"/>
          <w:lang w:eastAsia="ko-KR"/>
        </w:rPr>
        <w:t>, also written F : func I C,</w:t>
      </w:r>
      <w:r w:rsidR="00100667" w:rsidRPr="0058053F">
        <w:rPr>
          <w:rFonts w:eastAsia="Malgun Gothic"/>
          <w:lang w:eastAsia="ko-KR"/>
        </w:rPr>
        <w:t xml:space="preserve"> </w:t>
      </w:r>
      <w:r w:rsidR="00D07BD7" w:rsidRPr="0058053F">
        <w:rPr>
          <w:rFonts w:eastAsia="Malgun Gothic"/>
          <w:lang w:eastAsia="ko-KR"/>
        </w:rPr>
        <w:t xml:space="preserve">which picks an (undetermined) object in the category C may be thought of as </w:t>
      </w:r>
      <w:r w:rsidR="00D07BD7" w:rsidRPr="009F5F66">
        <w:rPr>
          <w:color w:val="231F20"/>
          <w:spacing w:val="2"/>
          <w:w w:val="104"/>
        </w:rPr>
        <w:t>the judgment</w:t>
      </w:r>
    </w:p>
    <w:p w14:paraId="70BB9E6B" w14:textId="5E7B4302" w:rsidR="009605EE" w:rsidRDefault="00D07BD7" w:rsidP="009605EE">
      <w:pPr>
        <w:jc w:val="center"/>
        <w:rPr>
          <w:color w:val="231F20"/>
          <w:spacing w:val="2"/>
          <w:w w:val="104"/>
        </w:rPr>
      </w:pPr>
      <w:r w:rsidRPr="009F5F66">
        <w:rPr>
          <w:color w:val="231F20"/>
          <w:spacing w:val="2"/>
          <w:w w:val="104"/>
        </w:rPr>
        <w:t xml:space="preserve">Γ | x : I </w:t>
      </w:r>
      <w:r w:rsidRPr="009F5F66">
        <w:rPr>
          <w:rFonts w:ascii="MS Gothic" w:eastAsia="MS Gothic" w:hAnsi="MS Gothic" w:cs="MS Gothic" w:hint="eastAsia"/>
          <w:color w:val="231F20"/>
          <w:spacing w:val="2"/>
          <w:w w:val="104"/>
        </w:rPr>
        <w:t>⊢</w:t>
      </w:r>
      <w:r w:rsidRPr="009F5F66">
        <w:rPr>
          <w:color w:val="231F20"/>
          <w:spacing w:val="2"/>
          <w:w w:val="104"/>
        </w:rPr>
        <w:t xml:space="preserve"> F x : C</w:t>
      </w:r>
      <w:r w:rsidR="009605EE">
        <w:rPr>
          <w:color w:val="231F20"/>
          <w:spacing w:val="2"/>
          <w:w w:val="104"/>
        </w:rPr>
        <w:tab/>
      </w:r>
      <w:r w:rsidR="009605EE">
        <w:rPr>
          <w:color w:val="231F20"/>
          <w:spacing w:val="2"/>
          <w:w w:val="104"/>
        </w:rPr>
        <w:tab/>
        <w:t>:=</w:t>
      </w:r>
      <w:r w:rsidR="009605EE">
        <w:rPr>
          <w:color w:val="231F20"/>
          <w:spacing w:val="2"/>
          <w:w w:val="104"/>
        </w:rPr>
        <w:tab/>
        <w:t>F : func I C</w:t>
      </w:r>
      <w:r w:rsidR="00CF6AEA">
        <w:rPr>
          <w:color w:val="231F20"/>
          <w:spacing w:val="2"/>
          <w:w w:val="104"/>
        </w:rPr>
        <w:tab/>
        <w:t>for I, C : cat</w:t>
      </w:r>
      <w:r w:rsidR="001B0926">
        <w:rPr>
          <w:color w:val="231F20"/>
          <w:spacing w:val="2"/>
          <w:w w:val="104"/>
        </w:rPr>
        <w:t>,</w:t>
      </w:r>
    </w:p>
    <w:p w14:paraId="54018EFB" w14:textId="38C6CC57" w:rsidR="009605EE" w:rsidRPr="0058053F" w:rsidRDefault="00D07BD7" w:rsidP="00100667">
      <w:pPr>
        <w:rPr>
          <w:rFonts w:eastAsia="Malgun Gothic"/>
          <w:lang w:eastAsia="ko-KR"/>
        </w:rPr>
      </w:pPr>
      <w:r w:rsidRPr="0058053F">
        <w:rPr>
          <w:rFonts w:eastAsia="Malgun Gothic"/>
          <w:lang w:eastAsia="ko-KR"/>
        </w:rPr>
        <w:t>in the outer context Γ and inner context (x : I).</w:t>
      </w:r>
      <w:r w:rsidR="00100667" w:rsidRPr="0058053F">
        <w:rPr>
          <w:rFonts w:eastAsia="Malgun Gothic"/>
          <w:lang w:eastAsia="ko-KR"/>
        </w:rPr>
        <w:t xml:space="preserve"> </w:t>
      </w:r>
      <w:r w:rsidR="001B0926" w:rsidRPr="0058053F">
        <w:rPr>
          <w:rFonts w:eastAsia="Malgun Gothic"/>
          <w:lang w:eastAsia="ko-KR"/>
        </w:rPr>
        <w:t>Also</w:t>
      </w:r>
      <w:r w:rsidR="00100667" w:rsidRPr="0058053F">
        <w:rPr>
          <w:rFonts w:eastAsia="Malgun Gothic"/>
          <w:lang w:eastAsia="ko-KR"/>
        </w:rPr>
        <w:t xml:space="preserve"> a</w:t>
      </w:r>
      <w:r w:rsidR="009C60CE" w:rsidRPr="0058053F">
        <w:rPr>
          <w:rFonts w:eastAsia="Malgun Gothic"/>
          <w:lang w:eastAsia="ko-KR"/>
        </w:rPr>
        <w:t xml:space="preserve"> hom</w:t>
      </w:r>
      <w:r w:rsidR="00100667" w:rsidRPr="0058053F">
        <w:rPr>
          <w:rFonts w:eastAsia="Malgun Gothic"/>
          <w:lang w:eastAsia="ko-KR"/>
        </w:rPr>
        <w:t xml:space="preserve"> α: F </w:t>
      </w:r>
      <w:r w:rsidR="00100667" w:rsidRPr="0058053F">
        <w:rPr>
          <w:rFonts w:ascii="Cambria Math" w:eastAsia="Malgun Gothic" w:hAnsi="Cambria Math" w:cs="Cambria Math"/>
          <w:lang w:eastAsia="ko-KR"/>
        </w:rPr>
        <w:t>⇒</w:t>
      </w:r>
      <w:r w:rsidR="00100667" w:rsidRPr="0058053F">
        <w:rPr>
          <w:rFonts w:eastAsia="Malgun Gothic"/>
          <w:lang w:eastAsia="ko-KR"/>
        </w:rPr>
        <w:t xml:space="preserve"> G : I → C</w:t>
      </w:r>
      <w:r w:rsidR="00034A26" w:rsidRPr="0058053F">
        <w:rPr>
          <w:rFonts w:eastAsia="Malgun Gothic"/>
          <w:lang w:eastAsia="ko-KR"/>
        </w:rPr>
        <w:t xml:space="preserve"> (vertical 2-cell in the double category), also written α: hom F C G,</w:t>
      </w:r>
      <w:r w:rsidR="009C60CE" w:rsidRPr="0058053F">
        <w:rPr>
          <w:rFonts w:eastAsia="Malgun Gothic"/>
          <w:lang w:eastAsia="ko-KR"/>
        </w:rPr>
        <w:t xml:space="preserve"> which picks an (undetermined) arrow in the category (or profunctor) C may be thought of as the judgment </w:t>
      </w:r>
    </w:p>
    <w:p w14:paraId="08AAFEE1" w14:textId="36BC8000" w:rsidR="009605EE" w:rsidRDefault="009C60CE" w:rsidP="009605EE">
      <w:pPr>
        <w:jc w:val="center"/>
        <w:rPr>
          <w:color w:val="231F20"/>
          <w:spacing w:val="2"/>
          <w:w w:val="104"/>
        </w:rPr>
      </w:pPr>
      <w:r w:rsidRPr="009F5F66">
        <w:rPr>
          <w:color w:val="231F20"/>
          <w:spacing w:val="2"/>
          <w:w w:val="104"/>
        </w:rPr>
        <w:t xml:space="preserve">Γ | x : I </w:t>
      </w:r>
      <w:r w:rsidRPr="009F5F66">
        <w:rPr>
          <w:rFonts w:ascii="MS Gothic" w:eastAsia="MS Gothic" w:hAnsi="MS Gothic" w:cs="MS Gothic" w:hint="eastAsia"/>
          <w:color w:val="231F20"/>
          <w:spacing w:val="2"/>
          <w:w w:val="104"/>
        </w:rPr>
        <w:t>⊢</w:t>
      </w:r>
      <w:r w:rsidRPr="009F5F66">
        <w:rPr>
          <w:color w:val="231F20"/>
          <w:spacing w:val="2"/>
          <w:w w:val="104"/>
        </w:rPr>
        <w:t xml:space="preserve"> </w:t>
      </w:r>
      <w:r w:rsidRPr="00100667">
        <w:rPr>
          <w:color w:val="231F20"/>
          <w:spacing w:val="2"/>
          <w:w w:val="104"/>
        </w:rPr>
        <w:t>α</w:t>
      </w:r>
      <w:r w:rsidRPr="009F5F66">
        <w:rPr>
          <w:color w:val="231F20"/>
          <w:spacing w:val="2"/>
          <w:w w:val="104"/>
        </w:rPr>
        <w:t xml:space="preserve"> x : </w:t>
      </w:r>
      <w:r>
        <w:rPr>
          <w:color w:val="231F20"/>
          <w:spacing w:val="2"/>
          <w:w w:val="104"/>
        </w:rPr>
        <w:t xml:space="preserve">hom (F x) </w:t>
      </w:r>
      <w:r w:rsidRPr="009F5F66">
        <w:rPr>
          <w:color w:val="231F20"/>
          <w:spacing w:val="2"/>
          <w:w w:val="104"/>
        </w:rPr>
        <w:t>C</w:t>
      </w:r>
      <w:r>
        <w:rPr>
          <w:color w:val="231F20"/>
          <w:spacing w:val="2"/>
          <w:w w:val="104"/>
        </w:rPr>
        <w:t xml:space="preserve"> (G x)</w:t>
      </w:r>
      <w:r w:rsidR="009605EE">
        <w:rPr>
          <w:color w:val="231F20"/>
          <w:spacing w:val="2"/>
          <w:w w:val="104"/>
        </w:rPr>
        <w:tab/>
        <w:t>:=</w:t>
      </w:r>
      <w:r w:rsidR="009605EE">
        <w:rPr>
          <w:color w:val="231F20"/>
          <w:spacing w:val="2"/>
          <w:w w:val="104"/>
        </w:rPr>
        <w:tab/>
      </w:r>
      <w:r w:rsidR="009605EE" w:rsidRPr="00100667">
        <w:rPr>
          <w:color w:val="231F20"/>
          <w:spacing w:val="2"/>
          <w:w w:val="104"/>
        </w:rPr>
        <w:t>α:</w:t>
      </w:r>
      <w:r w:rsidR="009605EE">
        <w:rPr>
          <w:color w:val="231F20"/>
          <w:spacing w:val="2"/>
          <w:w w:val="104"/>
        </w:rPr>
        <w:t xml:space="preserve"> hom F C G</w:t>
      </w:r>
      <w:r>
        <w:rPr>
          <w:color w:val="231F20"/>
          <w:spacing w:val="2"/>
          <w:w w:val="104"/>
        </w:rPr>
        <w:t>.</w:t>
      </w:r>
    </w:p>
    <w:p w14:paraId="56284838" w14:textId="7CB9FCD3" w:rsidR="009605EE" w:rsidRPr="0058053F" w:rsidRDefault="00FF5975" w:rsidP="00100667">
      <w:pPr>
        <w:rPr>
          <w:rFonts w:eastAsia="Malgun Gothic"/>
          <w:lang w:eastAsia="ko-KR"/>
        </w:rPr>
      </w:pPr>
      <w:r w:rsidRPr="0058053F">
        <w:rPr>
          <w:rFonts w:eastAsia="Malgun Gothic"/>
          <w:lang w:eastAsia="ko-KR"/>
        </w:rPr>
        <w:t>A</w:t>
      </w:r>
      <w:r w:rsidR="001B0926" w:rsidRPr="0058053F">
        <w:rPr>
          <w:rFonts w:eastAsia="Malgun Gothic"/>
          <w:lang w:eastAsia="ko-KR"/>
        </w:rPr>
        <w:t>nd</w:t>
      </w:r>
      <w:r w:rsidRPr="0058053F">
        <w:rPr>
          <w:rFonts w:eastAsia="Malgun Gothic"/>
          <w:lang w:eastAsia="ko-KR"/>
        </w:rPr>
        <w:t xml:space="preserve"> a transformation α: P </w:t>
      </w:r>
      <w:r w:rsidRPr="0058053F">
        <w:rPr>
          <w:rFonts w:ascii="Cambria Math" w:eastAsia="Malgun Gothic" w:hAnsi="Cambria Math" w:cs="Cambria Math"/>
          <w:lang w:eastAsia="ko-KR"/>
        </w:rPr>
        <w:t>⇒</w:t>
      </w:r>
      <w:r w:rsidRPr="0058053F">
        <w:rPr>
          <w:rFonts w:eastAsia="Malgun Gothic"/>
          <w:lang w:eastAsia="ko-KR"/>
        </w:rPr>
        <w:t xml:space="preserve"> Q</w:t>
      </w:r>
      <w:r w:rsidR="006C2EE5" w:rsidRPr="0058053F">
        <w:rPr>
          <w:rFonts w:eastAsia="Malgun Gothic"/>
          <w:lang w:eastAsia="ko-KR"/>
        </w:rPr>
        <w:t xml:space="preserve"> [</w:t>
      </w:r>
      <w:r w:rsidRPr="0058053F">
        <w:rPr>
          <w:rFonts w:eastAsia="Malgun Gothic"/>
          <w:lang w:eastAsia="ko-KR"/>
        </w:rPr>
        <w:t>F, G</w:t>
      </w:r>
      <w:r w:rsidR="006C2EE5" w:rsidRPr="0058053F">
        <w:rPr>
          <w:rFonts w:eastAsia="Malgun Gothic"/>
          <w:lang w:eastAsia="ko-KR"/>
        </w:rPr>
        <w:t>]</w:t>
      </w:r>
      <w:r w:rsidRPr="0058053F">
        <w:rPr>
          <w:rFonts w:eastAsia="Malgun Gothic"/>
          <w:lang w:eastAsia="ko-KR"/>
        </w:rPr>
        <w:t xml:space="preserve"> : </w:t>
      </w:r>
      <w:r w:rsidR="009F31A7" w:rsidRPr="0058053F">
        <w:rPr>
          <w:rFonts w:eastAsia="Malgun Gothic"/>
          <w:lang w:eastAsia="ko-KR"/>
        </w:rPr>
        <w:t xml:space="preserve">I </w:t>
      </w:r>
      <w:r w:rsidR="009F31A7" w:rsidRPr="0058053F">
        <w:rPr>
          <w:rFonts w:ascii="Cambria Math" w:eastAsia="Malgun Gothic" w:hAnsi="Cambria Math" w:cs="Cambria Math"/>
          <w:lang w:eastAsia="ko-KR"/>
        </w:rPr>
        <w:t>⇸</w:t>
      </w:r>
      <w:r w:rsidR="009F31A7" w:rsidRPr="0058053F">
        <w:rPr>
          <w:rFonts w:eastAsia="Malgun Gothic"/>
          <w:lang w:eastAsia="ko-KR"/>
        </w:rPr>
        <w:t xml:space="preserve"> J</w:t>
      </w:r>
      <w:r w:rsidR="00034A26" w:rsidRPr="0058053F">
        <w:rPr>
          <w:rFonts w:eastAsia="Malgun Gothic"/>
          <w:lang w:eastAsia="ko-KR"/>
        </w:rPr>
        <w:t xml:space="preserve"> (horizontal 2-cell in the double category)</w:t>
      </w:r>
      <w:r w:rsidR="00576333" w:rsidRPr="0058053F">
        <w:rPr>
          <w:rFonts w:eastAsia="Malgun Gothic"/>
          <w:lang w:eastAsia="ko-KR"/>
        </w:rPr>
        <w:t xml:space="preserve">, also written α: transf P F Q G, </w:t>
      </w:r>
      <w:r w:rsidRPr="0058053F">
        <w:rPr>
          <w:rFonts w:eastAsia="Malgun Gothic"/>
          <w:lang w:eastAsia="ko-KR"/>
        </w:rPr>
        <w:t xml:space="preserve">which picks an (undetermined) arrow in the </w:t>
      </w:r>
      <w:r w:rsidR="009F31A7" w:rsidRPr="0058053F">
        <w:rPr>
          <w:rFonts w:eastAsia="Malgun Gothic"/>
          <w:lang w:eastAsia="ko-KR"/>
        </w:rPr>
        <w:t>profunctor</w:t>
      </w:r>
      <w:r w:rsidRPr="0058053F">
        <w:rPr>
          <w:rFonts w:eastAsia="Malgun Gothic"/>
          <w:lang w:eastAsia="ko-KR"/>
        </w:rPr>
        <w:t xml:space="preserve"> (or </w:t>
      </w:r>
      <w:r w:rsidR="009F31A7" w:rsidRPr="0058053F">
        <w:rPr>
          <w:rFonts w:eastAsia="Malgun Gothic"/>
          <w:lang w:eastAsia="ko-KR"/>
        </w:rPr>
        <w:t>category</w:t>
      </w:r>
      <w:r w:rsidRPr="0058053F">
        <w:rPr>
          <w:rFonts w:eastAsia="Malgun Gothic"/>
          <w:lang w:eastAsia="ko-KR"/>
        </w:rPr>
        <w:t xml:space="preserve">) </w:t>
      </w:r>
      <w:r w:rsidR="009F31A7" w:rsidRPr="0058053F">
        <w:rPr>
          <w:rFonts w:eastAsia="Malgun Gothic"/>
          <w:lang w:eastAsia="ko-KR"/>
        </w:rPr>
        <w:t>Q</w:t>
      </w:r>
      <w:r w:rsidRPr="0058053F">
        <w:rPr>
          <w:rFonts w:eastAsia="Malgun Gothic"/>
          <w:lang w:eastAsia="ko-KR"/>
        </w:rPr>
        <w:t xml:space="preserve"> may be thought of as the judgment </w:t>
      </w:r>
    </w:p>
    <w:p w14:paraId="3B054872" w14:textId="3EBEB424" w:rsidR="0076170F" w:rsidRDefault="00FF5975" w:rsidP="009605EE">
      <w:pPr>
        <w:jc w:val="center"/>
        <w:rPr>
          <w:color w:val="231F20"/>
          <w:spacing w:val="2"/>
          <w:w w:val="104"/>
          <w:lang w:val="fr-CA"/>
        </w:rPr>
      </w:pPr>
      <w:r w:rsidRPr="009F5F66">
        <w:rPr>
          <w:color w:val="231F20"/>
          <w:spacing w:val="2"/>
          <w:w w:val="104"/>
        </w:rPr>
        <w:t>Γ</w:t>
      </w:r>
      <w:r w:rsidRPr="009605EE">
        <w:rPr>
          <w:color w:val="231F20"/>
          <w:spacing w:val="2"/>
          <w:w w:val="104"/>
          <w:lang w:val="fr-CA"/>
        </w:rPr>
        <w:t xml:space="preserve"> | x : I</w:t>
      </w:r>
      <w:r w:rsidR="009F31A7" w:rsidRPr="009605EE">
        <w:rPr>
          <w:color w:val="231F20"/>
          <w:spacing w:val="2"/>
          <w:w w:val="104"/>
          <w:lang w:val="fr-CA"/>
        </w:rPr>
        <w:t>, p : P x y , y : J</w:t>
      </w:r>
      <w:r w:rsidRPr="009605EE">
        <w:rPr>
          <w:color w:val="231F20"/>
          <w:spacing w:val="2"/>
          <w:w w:val="104"/>
          <w:lang w:val="fr-CA"/>
        </w:rPr>
        <w:t xml:space="preserve"> </w:t>
      </w:r>
      <w:r w:rsidRPr="009605EE">
        <w:rPr>
          <w:rFonts w:ascii="MS Gothic" w:eastAsia="MS Gothic" w:hAnsi="MS Gothic" w:cs="MS Gothic" w:hint="eastAsia"/>
          <w:color w:val="231F20"/>
          <w:spacing w:val="2"/>
          <w:w w:val="104"/>
          <w:lang w:val="fr-CA"/>
        </w:rPr>
        <w:t>⊢</w:t>
      </w:r>
      <w:r w:rsidRPr="009605EE">
        <w:rPr>
          <w:color w:val="231F20"/>
          <w:spacing w:val="2"/>
          <w:w w:val="104"/>
          <w:lang w:val="fr-CA"/>
        </w:rPr>
        <w:t xml:space="preserve"> </w:t>
      </w:r>
      <w:r w:rsidRPr="00100667">
        <w:rPr>
          <w:color w:val="231F20"/>
          <w:spacing w:val="2"/>
          <w:w w:val="104"/>
        </w:rPr>
        <w:t>α</w:t>
      </w:r>
      <w:r w:rsidRPr="009605EE">
        <w:rPr>
          <w:color w:val="231F20"/>
          <w:spacing w:val="2"/>
          <w:w w:val="104"/>
          <w:lang w:val="fr-CA"/>
        </w:rPr>
        <w:t xml:space="preserve"> </w:t>
      </w:r>
      <w:r w:rsidR="009F31A7" w:rsidRPr="009605EE">
        <w:rPr>
          <w:color w:val="231F20"/>
          <w:spacing w:val="2"/>
          <w:w w:val="104"/>
          <w:lang w:val="fr-CA"/>
        </w:rPr>
        <w:t>x y p</w:t>
      </w:r>
      <w:r w:rsidRPr="009605EE">
        <w:rPr>
          <w:color w:val="231F20"/>
          <w:spacing w:val="2"/>
          <w:w w:val="104"/>
          <w:lang w:val="fr-CA"/>
        </w:rPr>
        <w:t xml:space="preserve"> : </w:t>
      </w:r>
      <w:r w:rsidR="009F31A7" w:rsidRPr="009605EE">
        <w:rPr>
          <w:color w:val="231F20"/>
          <w:spacing w:val="2"/>
          <w:w w:val="104"/>
          <w:lang w:val="fr-CA"/>
        </w:rPr>
        <w:t xml:space="preserve">Q </w:t>
      </w:r>
      <w:r w:rsidRPr="009605EE">
        <w:rPr>
          <w:color w:val="231F20"/>
          <w:spacing w:val="2"/>
          <w:w w:val="104"/>
          <w:lang w:val="fr-CA"/>
        </w:rPr>
        <w:t xml:space="preserve">(F x) (G </w:t>
      </w:r>
      <w:r w:rsidR="009F31A7" w:rsidRPr="009605EE">
        <w:rPr>
          <w:color w:val="231F20"/>
          <w:spacing w:val="2"/>
          <w:w w:val="104"/>
          <w:lang w:val="fr-CA"/>
        </w:rPr>
        <w:t>y</w:t>
      </w:r>
      <w:r w:rsidRPr="009605EE">
        <w:rPr>
          <w:color w:val="231F20"/>
          <w:spacing w:val="2"/>
          <w:w w:val="104"/>
          <w:lang w:val="fr-CA"/>
        </w:rPr>
        <w:t>)</w:t>
      </w:r>
      <w:r w:rsidR="009605EE">
        <w:rPr>
          <w:color w:val="231F20"/>
          <w:spacing w:val="2"/>
          <w:w w:val="104"/>
          <w:lang w:val="fr-CA"/>
        </w:rPr>
        <w:tab/>
        <w:t>:=</w:t>
      </w:r>
      <w:r w:rsidR="009605EE">
        <w:rPr>
          <w:color w:val="231F20"/>
          <w:spacing w:val="2"/>
          <w:w w:val="104"/>
          <w:lang w:val="fr-CA"/>
        </w:rPr>
        <w:tab/>
      </w:r>
      <w:r w:rsidR="009605EE" w:rsidRPr="00100667">
        <w:rPr>
          <w:color w:val="231F20"/>
          <w:spacing w:val="2"/>
          <w:w w:val="104"/>
        </w:rPr>
        <w:t>α</w:t>
      </w:r>
      <w:r w:rsidR="009605EE" w:rsidRPr="009605EE">
        <w:rPr>
          <w:color w:val="231F20"/>
          <w:spacing w:val="2"/>
          <w:w w:val="104"/>
          <w:lang w:val="fr-CA"/>
        </w:rPr>
        <w:t>: transf P F Q G</w:t>
      </w:r>
      <w:r w:rsidR="001B0926">
        <w:rPr>
          <w:color w:val="231F20"/>
          <w:spacing w:val="2"/>
          <w:w w:val="104"/>
          <w:lang w:val="fr-CA"/>
        </w:rPr>
        <w:t>,</w:t>
      </w:r>
    </w:p>
    <w:p w14:paraId="2EA805EF" w14:textId="6889BC58" w:rsidR="005028B7" w:rsidRDefault="001B0926" w:rsidP="0058053F">
      <w:pPr>
        <w:rPr>
          <w:color w:val="231F20"/>
          <w:spacing w:val="2"/>
          <w:w w:val="104"/>
        </w:rPr>
      </w:pPr>
      <w:r w:rsidRPr="0058053F">
        <w:rPr>
          <w:rFonts w:eastAsia="Malgun Gothic"/>
          <w:lang w:eastAsia="ko-KR"/>
        </w:rPr>
        <w:t xml:space="preserve">where it is understood that the implementation also has the </w:t>
      </w:r>
      <w:r w:rsidR="009B2F65" w:rsidRPr="0058053F">
        <w:rPr>
          <w:rFonts w:eastAsia="Malgun Gothic"/>
          <w:lang w:eastAsia="ko-KR"/>
        </w:rPr>
        <w:t>context-</w:t>
      </w:r>
      <w:r w:rsidRPr="0058053F">
        <w:rPr>
          <w:rFonts w:eastAsia="Malgun Gothic"/>
          <w:lang w:eastAsia="ko-KR"/>
        </w:rPr>
        <w:t xml:space="preserve">dependent variants </w:t>
      </w:r>
      <w:r w:rsidRPr="0058053F">
        <w:rPr>
          <w:rFonts w:ascii="Consolas" w:eastAsia="Malgun Gothic" w:hAnsi="Consolas"/>
          <w:lang w:eastAsia="ko-KR"/>
        </w:rPr>
        <w:t>catd, funcd, homd,</w:t>
      </w:r>
      <w:r w:rsidR="009B2F65" w:rsidRPr="0058053F">
        <w:rPr>
          <w:rFonts w:ascii="Consolas" w:eastAsia="Malgun Gothic" w:hAnsi="Consolas"/>
          <w:lang w:eastAsia="ko-KR"/>
        </w:rPr>
        <w:t xml:space="preserve"> </w:t>
      </w:r>
      <w:r w:rsidRPr="0058053F">
        <w:rPr>
          <w:rFonts w:ascii="Consolas" w:eastAsia="Malgun Gothic" w:hAnsi="Consolas"/>
          <w:lang w:eastAsia="ko-KR"/>
        </w:rPr>
        <w:t>transfd</w:t>
      </w:r>
      <w:r w:rsidRPr="0058053F">
        <w:rPr>
          <w:rFonts w:eastAsia="Malgun Gothic"/>
          <w:lang w:eastAsia="ko-KR"/>
        </w:rPr>
        <w:t xml:space="preserve"> for all such grammatical entries </w:t>
      </w:r>
      <w:r w:rsidRPr="0058053F">
        <w:rPr>
          <w:rFonts w:ascii="Consolas" w:eastAsia="Malgun Gothic" w:hAnsi="Consolas"/>
          <w:lang w:eastAsia="ko-KR"/>
        </w:rPr>
        <w:t>cat, func, hom,</w:t>
      </w:r>
      <w:r w:rsidR="009B2F65" w:rsidRPr="0058053F">
        <w:rPr>
          <w:rFonts w:ascii="Consolas" w:eastAsia="Malgun Gothic" w:hAnsi="Consolas"/>
          <w:lang w:eastAsia="ko-KR"/>
        </w:rPr>
        <w:t xml:space="preserve"> </w:t>
      </w:r>
      <w:r w:rsidRPr="0058053F">
        <w:rPr>
          <w:rFonts w:ascii="Consolas" w:eastAsia="Malgun Gothic" w:hAnsi="Consolas"/>
          <w:lang w:eastAsia="ko-KR"/>
        </w:rPr>
        <w:t>transf</w:t>
      </w:r>
      <w:r w:rsidRPr="0058053F">
        <w:rPr>
          <w:rFonts w:eastAsia="Malgun Gothic"/>
          <w:lang w:eastAsia="ko-KR"/>
        </w:rPr>
        <w:t>.</w:t>
      </w:r>
      <w:r w:rsidR="00197671" w:rsidRPr="0058053F">
        <w:rPr>
          <w:rFonts w:eastAsia="Malgun Gothic"/>
          <w:lang w:eastAsia="ko-KR"/>
        </w:rPr>
        <w:t xml:space="preserve"> And the ultimate goal is to be able to automatically decide the definitional-equality/convertibility of two data/elements Γ </w:t>
      </w:r>
      <w:r w:rsidR="00197671" w:rsidRPr="0058053F">
        <w:rPr>
          <w:rFonts w:ascii="MS Gothic" w:eastAsia="MS Gothic" w:hAnsi="MS Gothic" w:cs="MS Gothic" w:hint="eastAsia"/>
          <w:lang w:eastAsia="ko-KR"/>
        </w:rPr>
        <w:t>⊢</w:t>
      </w:r>
      <w:r w:rsidR="00197671" w:rsidRPr="0058053F">
        <w:rPr>
          <w:rFonts w:eastAsia="Malgun Gothic"/>
          <w:lang w:eastAsia="ko-KR"/>
        </w:rPr>
        <w:t xml:space="preserve"> a = b : A where  a, b could be both objects or both arrows inside the category/type A.</w:t>
      </w:r>
      <w:r w:rsidR="005028B7" w:rsidRPr="0058053F">
        <w:rPr>
          <w:rFonts w:eastAsia="Malgun Gothic"/>
          <w:lang w:eastAsia="ko-KR"/>
        </w:rPr>
        <w:t xml:space="preserve"> Garner then specifies the collection of inference rules over these forms of judgement. These rules include the </w:t>
      </w:r>
      <w:r w:rsidR="005028B7" w:rsidRPr="0058053F">
        <w:rPr>
          <w:rFonts w:eastAsia="Malgun Gothic"/>
          <w:i/>
          <w:iCs/>
          <w:lang w:eastAsia="ko-KR"/>
        </w:rPr>
        <w:t>structural rules</w:t>
      </w:r>
      <w:r w:rsidR="005028B7" w:rsidRPr="0058053F">
        <w:rPr>
          <w:rFonts w:eastAsia="Malgun Gothic"/>
          <w:lang w:eastAsia="ko-KR"/>
        </w:rPr>
        <w:t xml:space="preserve">, which </w:t>
      </w:r>
      <w:r w:rsidR="005028B7" w:rsidRPr="0058053F">
        <w:rPr>
          <w:rFonts w:eastAsia="Malgun Gothic"/>
          <w:lang w:eastAsia="ko-KR"/>
        </w:rPr>
        <w:lastRenderedPageBreak/>
        <w:t xml:space="preserve">deal with congruences of definitional-equalities, weakening, contraction, exchange and substitution. Then the </w:t>
      </w:r>
      <w:r w:rsidR="005028B7" w:rsidRPr="0058053F">
        <w:rPr>
          <w:rFonts w:eastAsia="Malgun Gothic"/>
          <w:i/>
          <w:iCs/>
          <w:lang w:eastAsia="ko-KR"/>
        </w:rPr>
        <w:t>logical rules</w:t>
      </w:r>
      <w:r w:rsidR="00AF4663" w:rsidRPr="0058053F">
        <w:rPr>
          <w:rFonts w:eastAsia="Malgun Gothic"/>
          <w:lang w:eastAsia="ko-KR"/>
        </w:rPr>
        <w:t xml:space="preserve"> are included,</w:t>
      </w:r>
      <w:r w:rsidR="005028B7" w:rsidRPr="0058053F">
        <w:rPr>
          <w:rFonts w:eastAsia="Malgun Gothic"/>
          <w:lang w:eastAsia="ko-KR"/>
        </w:rPr>
        <w:t xml:space="preserve"> which deal with identity, unit, sum and product types:</w:t>
      </w:r>
    </w:p>
    <w:p w14:paraId="3E84E26A" w14:textId="46159F07" w:rsidR="00984179" w:rsidRPr="00011C58" w:rsidRDefault="00984179" w:rsidP="005028B7">
      <w:pPr>
        <w:rPr>
          <w:rFonts w:eastAsia="Malgun Gothic"/>
          <w:b/>
          <w:bCs/>
          <w:lang w:eastAsia="ko-KR"/>
        </w:rPr>
      </w:pPr>
      <w:bookmarkStart w:id="20" w:name="_Hlk133901328"/>
      <w:r w:rsidRPr="00011C58">
        <w:rPr>
          <w:rFonts w:eastAsia="Malgun Gothic"/>
          <w:b/>
          <w:bCs/>
          <w:lang w:eastAsia="ko-KR"/>
        </w:rPr>
        <w:t>Rules</w:t>
      </w:r>
      <w:r w:rsidR="005028B7" w:rsidRPr="00011C58">
        <w:rPr>
          <w:rFonts w:eastAsia="Malgun Gothic"/>
          <w:b/>
          <w:bCs/>
          <w:lang w:eastAsia="ko-KR"/>
        </w:rPr>
        <w:t xml:space="preserve"> of inference</w:t>
      </w:r>
      <w:r w:rsidRPr="00011C58">
        <w:rPr>
          <w:rFonts w:eastAsia="Malgun Gothic"/>
          <w:b/>
          <w:bCs/>
          <w:lang w:eastAsia="ko-KR"/>
        </w:rPr>
        <w:t xml:space="preserve"> for </w:t>
      </w:r>
      <w:r w:rsidR="00011C58" w:rsidRPr="00011C58">
        <w:rPr>
          <w:rFonts w:eastAsia="Malgun Gothic"/>
          <w:b/>
          <w:bCs/>
          <w:lang w:eastAsia="ko-KR"/>
        </w:rPr>
        <w:t xml:space="preserve">the </w:t>
      </w:r>
      <w:r w:rsidRPr="00011C58">
        <w:rPr>
          <w:rFonts w:eastAsia="Malgun Gothic"/>
          <w:b/>
          <w:bCs/>
          <w:lang w:eastAsia="ko-KR"/>
        </w:rPr>
        <w:t>Identity types</w:t>
      </w:r>
      <w:r w:rsidR="005C533F" w:rsidRPr="00011C58">
        <w:rPr>
          <w:rFonts w:eastAsia="Malgun Gothic"/>
          <w:b/>
          <w:bCs/>
          <w:lang w:eastAsia="ko-KR"/>
        </w:rPr>
        <w:t xml:space="preserve"> and </w:t>
      </w:r>
      <w:r w:rsidR="00B77C09" w:rsidRPr="00011C58">
        <w:rPr>
          <w:rFonts w:eastAsia="Malgun Gothic"/>
          <w:b/>
          <w:bCs/>
          <w:lang w:eastAsia="ko-KR"/>
        </w:rPr>
        <w:t xml:space="preserve">the </w:t>
      </w:r>
      <w:r w:rsidR="005C533F" w:rsidRPr="00011C58">
        <w:rPr>
          <w:rFonts w:eastAsia="Malgun Gothic"/>
          <w:b/>
          <w:bCs/>
          <w:lang w:eastAsia="ko-KR"/>
        </w:rPr>
        <w:t>Unit type</w:t>
      </w:r>
      <w:r w:rsidR="003C289D">
        <w:rPr>
          <w:rFonts w:eastAsia="Malgun Gothic"/>
          <w:b/>
          <w:bCs/>
          <w:lang w:eastAsia="ko-KR"/>
        </w:rPr>
        <w:t>.</w:t>
      </w:r>
    </w:p>
    <w:bookmarkEnd w:id="20"/>
    <w:p w14:paraId="51B6BE78" w14:textId="25E71220" w:rsidR="00D673F3" w:rsidRPr="007C4C41" w:rsidRDefault="00986076" w:rsidP="00986076">
      <w:pPr>
        <w:rPr>
          <w:rFonts w:eastAsia="Malgun Gothic"/>
          <w:lang w:eastAsia="ko-KR"/>
        </w:rPr>
        <w:sectPr w:rsidR="00D673F3" w:rsidRPr="007C4C41" w:rsidSect="00D673F3">
          <w:type w:val="continuous"/>
          <w:pgSz w:w="12240" w:h="15840"/>
          <w:pgMar w:top="1138" w:right="850" w:bottom="1138" w:left="1699" w:header="0" w:footer="0" w:gutter="0"/>
          <w:cols w:space="708"/>
        </w:sectPr>
      </w:pPr>
      <w:r w:rsidRPr="007C4C41">
        <w:rPr>
          <w:rFonts w:eastAsia="Malgun Gothic"/>
          <w:lang w:eastAsia="ko-KR"/>
        </w:rPr>
        <w:t>For the Identity types</w:t>
      </w:r>
    </w:p>
    <w:p w14:paraId="6AB5EE16" w14:textId="50B979FF" w:rsidR="00D673F3" w:rsidRDefault="00D673F3" w:rsidP="00986076">
      <w:pPr>
        <w:widowControl w:val="0"/>
        <w:tabs>
          <w:tab w:val="left" w:pos="2743"/>
        </w:tabs>
        <w:spacing w:after="16" w:line="240" w:lineRule="auto"/>
        <w:ind w:left="1680" w:right="-20"/>
        <w:rPr>
          <w:color w:val="231F20"/>
        </w:rPr>
      </w:pPr>
      <w:r>
        <w:rPr>
          <w:color w:val="231F20"/>
          <w:spacing w:val="36"/>
        </w:rPr>
        <w:t>A</w:t>
      </w:r>
      <w:r>
        <w:rPr>
          <w:color w:val="231F20"/>
          <w:spacing w:val="24"/>
        </w:rPr>
        <w:t xml:space="preserve"> </w:t>
      </w:r>
      <w:r>
        <w:rPr>
          <w:color w:val="231F20"/>
          <w:spacing w:val="-5"/>
          <w:w w:val="107"/>
        </w:rPr>
        <w:t>t</w:t>
      </w:r>
      <w:r>
        <w:rPr>
          <w:color w:val="231F20"/>
          <w:w w:val="101"/>
        </w:rPr>
        <w:t>y</w:t>
      </w:r>
      <w:r>
        <w:rPr>
          <w:color w:val="231F20"/>
          <w:spacing w:val="6"/>
          <w:w w:val="97"/>
        </w:rPr>
        <w:t>p</w:t>
      </w:r>
      <w:r>
        <w:rPr>
          <w:color w:val="231F20"/>
          <w:spacing w:val="1"/>
          <w:w w:val="88"/>
        </w:rPr>
        <w:t>e</w:t>
      </w:r>
      <w:r>
        <w:rPr>
          <w:color w:val="231F20"/>
        </w:rPr>
        <w:tab/>
      </w:r>
      <w:r>
        <w:rPr>
          <w:color w:val="231F20"/>
          <w:w w:val="109"/>
        </w:rPr>
        <w:t>a</w:t>
      </w:r>
      <w:r>
        <w:rPr>
          <w:color w:val="231F20"/>
          <w:spacing w:val="35"/>
          <w:w w:val="110"/>
        </w:rPr>
        <w:t>,</w:t>
      </w:r>
      <w:r>
        <w:rPr>
          <w:color w:val="231F20"/>
          <w:w w:val="81"/>
        </w:rPr>
        <w:t>b</w:t>
      </w:r>
      <w:r>
        <w:rPr>
          <w:color w:val="231F20"/>
          <w:spacing w:val="10"/>
        </w:rPr>
        <w:t xml:space="preserve"> </w:t>
      </w:r>
      <w:r>
        <w:rPr>
          <w:color w:val="231F20"/>
          <w:w w:val="102"/>
        </w:rPr>
        <w:t>:</w:t>
      </w:r>
      <w:r>
        <w:rPr>
          <w:color w:val="231F20"/>
          <w:spacing w:val="12"/>
        </w:rPr>
        <w:t xml:space="preserve"> </w:t>
      </w:r>
      <w:r>
        <w:rPr>
          <w:color w:val="231F20"/>
          <w:spacing w:val="37"/>
        </w:rPr>
        <w:t>A</w:t>
      </w:r>
    </w:p>
    <w:p w14:paraId="607BC2CB" w14:textId="77777777" w:rsidR="00D673F3" w:rsidRDefault="00D673F3" w:rsidP="00D673F3">
      <w:pPr>
        <w:widowControl w:val="0"/>
        <w:spacing w:before="51" w:line="240" w:lineRule="auto"/>
        <w:ind w:left="1913" w:right="-20"/>
        <w:rPr>
          <w:color w:val="231F20"/>
          <w:spacing w:val="1"/>
          <w:w w:val="88"/>
        </w:rPr>
      </w:pPr>
      <w:r>
        <w:rPr>
          <w:noProof/>
        </w:rPr>
        <w:drawing>
          <wp:anchor distT="0" distB="0" distL="114300" distR="114300" simplePos="0" relativeHeight="251659264" behindDoc="1" locked="0" layoutInCell="0" allowOverlap="1" wp14:anchorId="0AF6DB4D" wp14:editId="3B47DE22">
            <wp:simplePos x="0" y="0"/>
            <wp:positionH relativeFrom="page">
              <wp:posOffset>2147163</wp:posOffset>
            </wp:positionH>
            <wp:positionV relativeFrom="paragraph">
              <wp:posOffset>27018</wp:posOffset>
            </wp:positionV>
            <wp:extent cx="1088136" cy="9525"/>
            <wp:effectExtent l="0" t="0" r="0" b="0"/>
            <wp:wrapNone/>
            <wp:docPr id="38" name="drawingObject38"/>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pic:blipFill>
                  <pic:spPr>
                    <a:xfrm>
                      <a:off x="0" y="0"/>
                      <a:ext cx="1088136" cy="9525"/>
                    </a:xfrm>
                    <a:prstGeom prst="rect">
                      <a:avLst/>
                    </a:prstGeom>
                    <a:noFill/>
                  </pic:spPr>
                </pic:pic>
              </a:graphicData>
            </a:graphic>
          </wp:anchor>
        </w:drawing>
      </w:r>
      <w:r>
        <w:rPr>
          <w:color w:val="231F20"/>
          <w:spacing w:val="8"/>
          <w:w w:val="109"/>
        </w:rPr>
        <w:t>I</w:t>
      </w:r>
      <w:r>
        <w:rPr>
          <w:color w:val="231F20"/>
          <w:spacing w:val="9"/>
          <w:w w:val="97"/>
        </w:rPr>
        <w:t>d</w:t>
      </w:r>
      <w:r>
        <w:rPr>
          <w:color w:val="231F20"/>
          <w:spacing w:val="19"/>
          <w:position w:val="-3"/>
          <w:sz w:val="16"/>
          <w:szCs w:val="16"/>
        </w:rPr>
        <w:t>A</w:t>
      </w:r>
      <w:r>
        <w:rPr>
          <w:color w:val="231F20"/>
          <w:spacing w:val="9"/>
        </w:rPr>
        <w:t>(</w:t>
      </w:r>
      <w:r>
        <w:rPr>
          <w:color w:val="231F20"/>
          <w:spacing w:val="8"/>
          <w:w w:val="109"/>
        </w:rPr>
        <w:t>a</w:t>
      </w:r>
      <w:r>
        <w:rPr>
          <w:color w:val="231F20"/>
          <w:spacing w:val="45"/>
          <w:w w:val="110"/>
        </w:rPr>
        <w:t>,</w:t>
      </w:r>
      <w:r>
        <w:rPr>
          <w:color w:val="231F20"/>
          <w:spacing w:val="9"/>
          <w:w w:val="81"/>
        </w:rPr>
        <w:t>b</w:t>
      </w:r>
      <w:r>
        <w:rPr>
          <w:color w:val="231F20"/>
          <w:spacing w:val="8"/>
        </w:rPr>
        <w:t>)</w:t>
      </w:r>
      <w:r>
        <w:rPr>
          <w:color w:val="231F20"/>
          <w:spacing w:val="26"/>
        </w:rPr>
        <w:t xml:space="preserve"> </w:t>
      </w:r>
      <w:r>
        <w:rPr>
          <w:color w:val="231F20"/>
          <w:spacing w:val="-4"/>
          <w:w w:val="107"/>
        </w:rPr>
        <w:t>t</w:t>
      </w:r>
      <w:r>
        <w:rPr>
          <w:color w:val="231F20"/>
          <w:w w:val="101"/>
        </w:rPr>
        <w:t>y</w:t>
      </w:r>
      <w:r>
        <w:rPr>
          <w:color w:val="231F20"/>
          <w:spacing w:val="5"/>
          <w:w w:val="97"/>
        </w:rPr>
        <w:t>p</w:t>
      </w:r>
      <w:r>
        <w:rPr>
          <w:color w:val="231F20"/>
          <w:spacing w:val="1"/>
          <w:w w:val="88"/>
        </w:rPr>
        <w:t>e</w:t>
      </w:r>
    </w:p>
    <w:p w14:paraId="781189F4" w14:textId="21040026" w:rsidR="005B1F9D" w:rsidRPr="008259E3" w:rsidRDefault="005B1F9D" w:rsidP="00D673F3">
      <w:pPr>
        <w:widowControl w:val="0"/>
        <w:spacing w:before="51" w:line="240" w:lineRule="auto"/>
        <w:ind w:left="1913" w:right="-20"/>
        <w:rPr>
          <w:rFonts w:ascii="Consolas" w:hAnsi="Consolas"/>
          <w:color w:val="231F20"/>
          <w:sz w:val="18"/>
          <w:szCs w:val="18"/>
        </w:rPr>
      </w:pPr>
      <w:r w:rsidRPr="008259E3">
        <w:rPr>
          <w:rFonts w:ascii="Consolas" w:hAnsi="Consolas"/>
          <w:color w:val="231F20"/>
          <w:spacing w:val="1"/>
          <w:w w:val="88"/>
          <w:sz w:val="18"/>
          <w:szCs w:val="18"/>
        </w:rPr>
        <w:t>Id-form</w:t>
      </w:r>
    </w:p>
    <w:p w14:paraId="06ECC8CE" w14:textId="58261BB5" w:rsidR="00D673F3" w:rsidRDefault="00D673F3" w:rsidP="00D673F3">
      <w:pPr>
        <w:spacing w:line="180" w:lineRule="exact"/>
        <w:rPr>
          <w:sz w:val="18"/>
          <w:szCs w:val="18"/>
        </w:rPr>
      </w:pPr>
    </w:p>
    <w:p w14:paraId="44E03F42" w14:textId="21894A0A" w:rsidR="00D673F3" w:rsidRDefault="00D673F3" w:rsidP="00D673F3">
      <w:pPr>
        <w:widowControl w:val="0"/>
        <w:spacing w:line="240" w:lineRule="auto"/>
        <w:ind w:right="-20"/>
        <w:rPr>
          <w:rFonts w:ascii="Times New Roman" w:eastAsia="Times New Roman" w:hAnsi="Times New Roman" w:cs="Times New Roman"/>
          <w:color w:val="231F20"/>
          <w:position w:val="15"/>
          <w:sz w:val="20"/>
          <w:szCs w:val="20"/>
        </w:rPr>
      </w:pPr>
      <w:r>
        <w:rPr>
          <w:noProof/>
        </w:rPr>
        <w:drawing>
          <wp:anchor distT="0" distB="0" distL="114300" distR="114300" simplePos="0" relativeHeight="251661312" behindDoc="1" locked="0" layoutInCell="0" allowOverlap="1" wp14:anchorId="4F218AED" wp14:editId="7DDC502F">
            <wp:simplePos x="0" y="0"/>
            <wp:positionH relativeFrom="page">
              <wp:posOffset>4085691</wp:posOffset>
            </wp:positionH>
            <wp:positionV relativeFrom="paragraph">
              <wp:posOffset>83251</wp:posOffset>
            </wp:positionV>
            <wp:extent cx="967740" cy="9525"/>
            <wp:effectExtent l="0" t="0" r="0" b="0"/>
            <wp:wrapNone/>
            <wp:docPr id="40" name="drawingObject40"/>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8"/>
                    <a:stretch/>
                  </pic:blipFill>
                  <pic:spPr>
                    <a:xfrm>
                      <a:off x="0" y="0"/>
                      <a:ext cx="967740" cy="9525"/>
                    </a:xfrm>
                    <a:prstGeom prst="rect">
                      <a:avLst/>
                    </a:prstGeom>
                    <a:noFill/>
                  </pic:spPr>
                </pic:pic>
              </a:graphicData>
            </a:graphic>
          </wp:anchor>
        </w:drawing>
      </w:r>
      <w:r>
        <w:rPr>
          <w:noProof/>
        </w:rPr>
        <mc:AlternateContent>
          <mc:Choice Requires="wps">
            <w:drawing>
              <wp:anchor distT="0" distB="0" distL="114300" distR="114300" simplePos="0" relativeHeight="251660288" behindDoc="1" locked="0" layoutInCell="0" allowOverlap="1" wp14:anchorId="077101B4" wp14:editId="7DB8BA67">
                <wp:simplePos x="0" y="0"/>
                <wp:positionH relativeFrom="page">
                  <wp:posOffset>4085843</wp:posOffset>
                </wp:positionH>
                <wp:positionV relativeFrom="paragraph">
                  <wp:posOffset>-113921</wp:posOffset>
                </wp:positionV>
                <wp:extent cx="976157" cy="170532"/>
                <wp:effectExtent l="0" t="0" r="0" b="0"/>
                <wp:wrapNone/>
                <wp:docPr id="42" name="drawingObject42"/>
                <wp:cNvGraphicFramePr/>
                <a:graphic xmlns:a="http://schemas.openxmlformats.org/drawingml/2006/main">
                  <a:graphicData uri="http://schemas.microsoft.com/office/word/2010/wordprocessingShape">
                    <wps:wsp>
                      <wps:cNvSpPr txBox="1"/>
                      <wps:spPr>
                        <a:xfrm>
                          <a:off x="0" y="0"/>
                          <a:ext cx="976157" cy="170532"/>
                        </a:xfrm>
                        <a:prstGeom prst="rect">
                          <a:avLst/>
                        </a:prstGeom>
                        <a:noFill/>
                      </wps:spPr>
                      <wps:txbx>
                        <w:txbxContent>
                          <w:p w14:paraId="2160F339" w14:textId="77777777" w:rsidR="00D673F3" w:rsidRDefault="00D673F3" w:rsidP="00D673F3">
                            <w:pPr>
                              <w:widowControl w:val="0"/>
                              <w:tabs>
                                <w:tab w:val="left" w:pos="1063"/>
                              </w:tabs>
                              <w:spacing w:line="268" w:lineRule="exact"/>
                              <w:ind w:right="-20"/>
                              <w:rPr>
                                <w:color w:val="231F20"/>
                              </w:rPr>
                            </w:pPr>
                            <w:r>
                              <w:rPr>
                                <w:color w:val="231F20"/>
                                <w:spacing w:val="36"/>
                              </w:rPr>
                              <w:t>A</w:t>
                            </w:r>
                            <w:r>
                              <w:rPr>
                                <w:color w:val="231F20"/>
                                <w:spacing w:val="24"/>
                              </w:rPr>
                              <w:t xml:space="preserve"> </w:t>
                            </w:r>
                            <w:r>
                              <w:rPr>
                                <w:color w:val="231F20"/>
                                <w:spacing w:val="-5"/>
                                <w:w w:val="107"/>
                              </w:rPr>
                              <w:t>t</w:t>
                            </w:r>
                            <w:r>
                              <w:rPr>
                                <w:color w:val="231F20"/>
                                <w:w w:val="101"/>
                              </w:rPr>
                              <w:t>y</w:t>
                            </w:r>
                            <w:r>
                              <w:rPr>
                                <w:color w:val="231F20"/>
                                <w:spacing w:val="6"/>
                                <w:w w:val="97"/>
                              </w:rPr>
                              <w:t>p</w:t>
                            </w:r>
                            <w:r>
                              <w:rPr>
                                <w:color w:val="231F20"/>
                                <w:spacing w:val="1"/>
                                <w:w w:val="88"/>
                              </w:rPr>
                              <w:t>e</w:t>
                            </w:r>
                            <w:r>
                              <w:rPr>
                                <w:color w:val="231F20"/>
                              </w:rPr>
                              <w:tab/>
                            </w:r>
                            <w:r>
                              <w:rPr>
                                <w:color w:val="231F20"/>
                                <w:w w:val="109"/>
                              </w:rPr>
                              <w:t>a</w:t>
                            </w:r>
                            <w:r>
                              <w:rPr>
                                <w:color w:val="231F20"/>
                                <w:spacing w:val="10"/>
                              </w:rPr>
                              <w:t xml:space="preserve"> </w:t>
                            </w:r>
                            <w:r>
                              <w:rPr>
                                <w:color w:val="231F20"/>
                                <w:w w:val="102"/>
                              </w:rPr>
                              <w:t>:</w:t>
                            </w:r>
                            <w:r>
                              <w:rPr>
                                <w:color w:val="231F20"/>
                                <w:spacing w:val="10"/>
                              </w:rPr>
                              <w:t xml:space="preserve"> </w:t>
                            </w:r>
                            <w:r>
                              <w:rPr>
                                <w:color w:val="231F20"/>
                                <w:spacing w:val="36"/>
                              </w:rPr>
                              <w:t>A</w:t>
                            </w:r>
                          </w:p>
                        </w:txbxContent>
                      </wps:txbx>
                      <wps:bodyPr vertOverflow="overflow" horzOverflow="overflow" vert="horz" lIns="0" tIns="0" rIns="0" bIns="0" anchor="t">
                        <a:spAutoFit/>
                      </wps:bodyPr>
                    </wps:wsp>
                  </a:graphicData>
                </a:graphic>
              </wp:anchor>
            </w:drawing>
          </mc:Choice>
          <mc:Fallback>
            <w:pict>
              <v:shapetype w14:anchorId="077101B4" id="_x0000_t202" coordsize="21600,21600" o:spt="202" path="m,l,21600r21600,l21600,xe">
                <v:stroke joinstyle="miter"/>
                <v:path gradientshapeok="t" o:connecttype="rect"/>
              </v:shapetype>
              <v:shape id="drawingObject42" o:spid="_x0000_s1026" type="#_x0000_t202" style="position:absolute;margin-left:321.7pt;margin-top:-8.95pt;width:76.85pt;height:13.45pt;z-index:-2516561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" o:allowincell="f" filled="f" stroked="f">
                <v:textbox style="mso-fit-shape-to-text:t" inset="0,0,0,0">
                  <w:txbxContent>
                    <w:p w14:paraId="2160F339" w14:textId="77777777" w:rsidR="00D673F3" w:rsidRDefault="00D673F3" w:rsidP="00D673F3">
                      <w:pPr>
                        <w:widowControl w:val="0"/>
                        <w:tabs>
                          <w:tab w:val="left" w:pos="1063"/>
                        </w:tabs>
                        <w:spacing w:line="268" w:lineRule="exact"/>
                        <w:ind w:right="-20"/>
                        <w:rPr>
                          <w:color w:val="231F20"/>
                        </w:rPr>
                      </w:pPr>
                      <w:r>
                        <w:rPr>
                          <w:color w:val="231F20"/>
                          <w:spacing w:val="36"/>
                        </w:rPr>
                        <w:t>A</w:t>
                      </w:r>
                      <w:r>
                        <w:rPr>
                          <w:color w:val="231F20"/>
                          <w:spacing w:val="24"/>
                        </w:rPr>
                        <w:t xml:space="preserve"> </w:t>
                      </w:r>
                      <w:r>
                        <w:rPr>
                          <w:color w:val="231F20"/>
                          <w:spacing w:val="-5"/>
                          <w:w w:val="107"/>
                        </w:rPr>
                        <w:t>t</w:t>
                      </w:r>
                      <w:r>
                        <w:rPr>
                          <w:color w:val="231F20"/>
                          <w:w w:val="101"/>
                        </w:rPr>
                        <w:t>y</w:t>
                      </w:r>
                      <w:r>
                        <w:rPr>
                          <w:color w:val="231F20"/>
                          <w:spacing w:val="6"/>
                          <w:w w:val="97"/>
                        </w:rPr>
                        <w:t>p</w:t>
                      </w:r>
                      <w:r>
                        <w:rPr>
                          <w:color w:val="231F20"/>
                          <w:spacing w:val="1"/>
                          <w:w w:val="88"/>
                        </w:rPr>
                        <w:t>e</w:t>
                      </w:r>
                      <w:r>
                        <w:rPr>
                          <w:color w:val="231F20"/>
                        </w:rPr>
                        <w:tab/>
                      </w:r>
                      <w:r>
                        <w:rPr>
                          <w:color w:val="231F20"/>
                          <w:w w:val="109"/>
                        </w:rPr>
                        <w:t>a</w:t>
                      </w:r>
                      <w:r>
                        <w:rPr>
                          <w:color w:val="231F20"/>
                          <w:spacing w:val="10"/>
                        </w:rPr>
                        <w:t xml:space="preserve"> </w:t>
                      </w:r>
                      <w:r>
                        <w:rPr>
                          <w:color w:val="231F20"/>
                          <w:w w:val="102"/>
                        </w:rPr>
                        <w:t>:</w:t>
                      </w:r>
                      <w:r>
                        <w:rPr>
                          <w:color w:val="231F20"/>
                          <w:spacing w:val="10"/>
                        </w:rPr>
                        <w:t xml:space="preserve"> </w:t>
                      </w:r>
                      <w:r>
                        <w:rPr>
                          <w:color w:val="231F20"/>
                          <w:spacing w:val="36"/>
                        </w:rPr>
                        <w:t>A</w:t>
                      </w:r>
                    </w:p>
                  </w:txbxContent>
                </v:textbox>
                <w10:wrap anchorx="page"/>
              </v:shape>
            </w:pict>
          </mc:Fallback>
        </mc:AlternateContent>
      </w:r>
      <w:r>
        <w:rPr>
          <w:color w:val="231F20"/>
          <w:spacing w:val="10"/>
          <w:w w:val="111"/>
        </w:rPr>
        <w:t>r</w:t>
      </w:r>
      <w:r>
        <w:rPr>
          <w:color w:val="231F20"/>
          <w:spacing w:val="9"/>
        </w:rPr>
        <w:t>(</w:t>
      </w:r>
      <w:r>
        <w:rPr>
          <w:color w:val="231F20"/>
          <w:spacing w:val="9"/>
          <w:w w:val="109"/>
        </w:rPr>
        <w:t>a</w:t>
      </w:r>
      <w:r>
        <w:rPr>
          <w:color w:val="231F20"/>
          <w:spacing w:val="9"/>
        </w:rPr>
        <w:t>)</w:t>
      </w:r>
      <w:r>
        <w:rPr>
          <w:color w:val="231F20"/>
          <w:spacing w:val="12"/>
        </w:rPr>
        <w:t xml:space="preserve"> </w:t>
      </w:r>
      <w:r>
        <w:rPr>
          <w:color w:val="231F20"/>
          <w:w w:val="102"/>
        </w:rPr>
        <w:t>:</w:t>
      </w:r>
      <w:r>
        <w:rPr>
          <w:color w:val="231F20"/>
          <w:spacing w:val="9"/>
        </w:rPr>
        <w:t xml:space="preserve"> </w:t>
      </w:r>
      <w:r>
        <w:rPr>
          <w:color w:val="231F20"/>
          <w:spacing w:val="8"/>
          <w:w w:val="109"/>
        </w:rPr>
        <w:t>I</w:t>
      </w:r>
      <w:r>
        <w:rPr>
          <w:color w:val="231F20"/>
          <w:spacing w:val="12"/>
          <w:w w:val="97"/>
        </w:rPr>
        <w:t>d</w:t>
      </w:r>
      <w:r>
        <w:rPr>
          <w:color w:val="231F20"/>
          <w:spacing w:val="19"/>
          <w:position w:val="-3"/>
          <w:sz w:val="16"/>
          <w:szCs w:val="16"/>
        </w:rPr>
        <w:t>A</w:t>
      </w:r>
      <w:r>
        <w:rPr>
          <w:color w:val="231F20"/>
          <w:spacing w:val="9"/>
        </w:rPr>
        <w:t>(</w:t>
      </w:r>
      <w:r>
        <w:rPr>
          <w:color w:val="231F20"/>
          <w:spacing w:val="8"/>
          <w:w w:val="109"/>
        </w:rPr>
        <w:t>a</w:t>
      </w:r>
      <w:r>
        <w:rPr>
          <w:color w:val="231F20"/>
          <w:spacing w:val="45"/>
          <w:w w:val="110"/>
        </w:rPr>
        <w:t>,</w:t>
      </w:r>
      <w:r>
        <w:rPr>
          <w:color w:val="231F20"/>
          <w:spacing w:val="9"/>
          <w:w w:val="109"/>
        </w:rPr>
        <w:t>a</w:t>
      </w:r>
      <w:r>
        <w:rPr>
          <w:color w:val="231F20"/>
          <w:spacing w:val="8"/>
        </w:rPr>
        <w:t>)</w:t>
      </w:r>
      <w:r>
        <w:rPr>
          <w:color w:val="231F20"/>
          <w:spacing w:val="118"/>
        </w:rPr>
        <w:t xml:space="preserve"> </w:t>
      </w:r>
      <w:r>
        <w:rPr>
          <w:color w:val="231F20"/>
          <w:spacing w:val="18"/>
          <w:w w:val="109"/>
          <w:position w:val="15"/>
          <w:sz w:val="20"/>
          <w:szCs w:val="20"/>
        </w:rPr>
        <w:t>I</w:t>
      </w:r>
      <w:r>
        <w:rPr>
          <w:color w:val="231F20"/>
          <w:spacing w:val="18"/>
          <w:w w:val="97"/>
          <w:position w:val="15"/>
          <w:sz w:val="20"/>
          <w:szCs w:val="20"/>
        </w:rPr>
        <w:t>d</w:t>
      </w:r>
      <w:r>
        <w:rPr>
          <w:rFonts w:ascii="Times New Roman" w:eastAsia="Times New Roman" w:hAnsi="Times New Roman" w:cs="Times New Roman"/>
          <w:color w:val="231F20"/>
          <w:spacing w:val="18"/>
          <w:w w:val="112"/>
          <w:position w:val="15"/>
          <w:sz w:val="20"/>
          <w:szCs w:val="20"/>
        </w:rPr>
        <w:t>-</w:t>
      </w:r>
      <w:r>
        <w:rPr>
          <w:rFonts w:ascii="Times New Roman" w:eastAsia="Times New Roman" w:hAnsi="Times New Roman" w:cs="Times New Roman"/>
          <w:color w:val="231F20"/>
          <w:spacing w:val="18"/>
          <w:w w:val="108"/>
          <w:position w:val="15"/>
          <w:sz w:val="20"/>
          <w:szCs w:val="20"/>
        </w:rPr>
        <w:t>i</w:t>
      </w:r>
      <w:r>
        <w:rPr>
          <w:rFonts w:ascii="Times New Roman" w:eastAsia="Times New Roman" w:hAnsi="Times New Roman" w:cs="Times New Roman"/>
          <w:color w:val="231F20"/>
          <w:spacing w:val="18"/>
          <w:position w:val="15"/>
          <w:sz w:val="20"/>
          <w:szCs w:val="20"/>
        </w:rPr>
        <w:t>nt</w:t>
      </w:r>
      <w:r>
        <w:rPr>
          <w:rFonts w:ascii="Times New Roman" w:eastAsia="Times New Roman" w:hAnsi="Times New Roman" w:cs="Times New Roman"/>
          <w:color w:val="231F20"/>
          <w:spacing w:val="14"/>
          <w:position w:val="15"/>
          <w:sz w:val="20"/>
          <w:szCs w:val="20"/>
        </w:rPr>
        <w:t>r</w:t>
      </w:r>
      <w:r>
        <w:rPr>
          <w:rFonts w:ascii="Times New Roman" w:eastAsia="Times New Roman" w:hAnsi="Times New Roman" w:cs="Times New Roman"/>
          <w:color w:val="231F20"/>
          <w:spacing w:val="19"/>
          <w:position w:val="15"/>
          <w:sz w:val="20"/>
          <w:szCs w:val="20"/>
        </w:rPr>
        <w:t>o</w:t>
      </w:r>
      <w:r>
        <w:rPr>
          <w:rFonts w:ascii="Times New Roman" w:eastAsia="Times New Roman" w:hAnsi="Times New Roman" w:cs="Times New Roman"/>
          <w:color w:val="231F20"/>
          <w:spacing w:val="18"/>
          <w:w w:val="114"/>
          <w:position w:val="15"/>
          <w:sz w:val="20"/>
          <w:szCs w:val="20"/>
        </w:rPr>
        <w:t>;</w:t>
      </w:r>
    </w:p>
    <w:p w14:paraId="69E79832" w14:textId="77777777" w:rsidR="00D673F3" w:rsidRDefault="00D673F3" w:rsidP="00D673F3">
      <w:pPr>
        <w:sectPr w:rsidR="00D673F3" w:rsidSect="00D673F3">
          <w:type w:val="continuous"/>
          <w:pgSz w:w="12240" w:h="15840"/>
          <w:pgMar w:top="1138" w:right="850" w:bottom="1138" w:left="1699" w:header="0" w:footer="0" w:gutter="0"/>
          <w:cols w:num="2" w:space="708" w:equalWidth="0">
            <w:col w:w="3397" w:space="1419"/>
            <w:col w:w="4874" w:space="0"/>
          </w:cols>
        </w:sectPr>
      </w:pPr>
    </w:p>
    <w:p w14:paraId="74C6B278" w14:textId="77777777" w:rsidR="00D673F3" w:rsidRDefault="00D673F3" w:rsidP="00D673F3">
      <w:pPr>
        <w:spacing w:after="23" w:line="240" w:lineRule="exact"/>
        <w:rPr>
          <w:sz w:val="24"/>
          <w:szCs w:val="24"/>
        </w:rPr>
      </w:pPr>
    </w:p>
    <w:p w14:paraId="05B98C8D" w14:textId="3EA17133" w:rsidR="00D673F3" w:rsidRPr="007A3A83" w:rsidRDefault="00D673F3" w:rsidP="00D673F3">
      <w:pPr>
        <w:widowControl w:val="0"/>
        <w:tabs>
          <w:tab w:val="left" w:pos="4788"/>
        </w:tabs>
        <w:spacing w:line="271" w:lineRule="auto"/>
        <w:ind w:left="1891" w:right="2301" w:hanging="1173"/>
        <w:rPr>
          <w:color w:val="231F20"/>
          <w:lang w:val="fr-CA"/>
        </w:rPr>
      </w:pPr>
      <w:r>
        <w:rPr>
          <w:noProof/>
        </w:rPr>
        <w:drawing>
          <wp:anchor distT="0" distB="0" distL="114300" distR="114300" simplePos="0" relativeHeight="251662336" behindDoc="1" locked="0" layoutInCell="0" allowOverlap="1" wp14:anchorId="60685D63" wp14:editId="1ED393EE">
            <wp:simplePos x="0" y="0"/>
            <wp:positionH relativeFrom="page">
              <wp:posOffset>1536039</wp:posOffset>
            </wp:positionH>
            <wp:positionV relativeFrom="paragraph">
              <wp:posOffset>199203</wp:posOffset>
            </wp:positionV>
            <wp:extent cx="4204716" cy="9525"/>
            <wp:effectExtent l="0" t="0" r="0" b="0"/>
            <wp:wrapNone/>
            <wp:docPr id="43" name="drawingObject43"/>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9"/>
                    <a:stretch/>
                  </pic:blipFill>
                  <pic:spPr>
                    <a:xfrm>
                      <a:off x="0" y="0"/>
                      <a:ext cx="4204716" cy="9525"/>
                    </a:xfrm>
                    <a:prstGeom prst="rect">
                      <a:avLst/>
                    </a:prstGeom>
                    <a:noFill/>
                  </pic:spPr>
                </pic:pic>
              </a:graphicData>
            </a:graphic>
          </wp:anchor>
        </w:drawing>
      </w:r>
      <w:r>
        <w:rPr>
          <w:noProof/>
        </w:rPr>
        <mc:AlternateContent>
          <mc:Choice Requires="wps">
            <w:drawing>
              <wp:anchor distT="0" distB="0" distL="114300" distR="114300" simplePos="0" relativeHeight="251663360" behindDoc="1" locked="0" layoutInCell="0" allowOverlap="1" wp14:anchorId="35DED9B1" wp14:editId="41523909">
                <wp:simplePos x="0" y="0"/>
                <wp:positionH relativeFrom="page">
                  <wp:posOffset>5794246</wp:posOffset>
                </wp:positionH>
                <wp:positionV relativeFrom="paragraph">
                  <wp:posOffset>116229</wp:posOffset>
                </wp:positionV>
                <wp:extent cx="460976" cy="155029"/>
                <wp:effectExtent l="0" t="0" r="0" b="0"/>
                <wp:wrapNone/>
                <wp:docPr id="45" name="drawingObject45"/>
                <wp:cNvGraphicFramePr/>
                <a:graphic xmlns:a="http://schemas.openxmlformats.org/drawingml/2006/main">
                  <a:graphicData uri="http://schemas.microsoft.com/office/word/2010/wordprocessingShape">
                    <wps:wsp>
                      <wps:cNvSpPr txBox="1"/>
                      <wps:spPr>
                        <a:xfrm>
                          <a:off x="0" y="0"/>
                          <a:ext cx="460976" cy="155029"/>
                        </a:xfrm>
                        <a:prstGeom prst="rect">
                          <a:avLst/>
                        </a:prstGeom>
                        <a:noFill/>
                      </wps:spPr>
                      <wps:txbx>
                        <w:txbxContent>
                          <w:p w14:paraId="1F5F8988" w14:textId="77777777" w:rsidR="00D673F3" w:rsidRDefault="00D673F3" w:rsidP="00D673F3">
                            <w:pPr>
                              <w:widowControl w:val="0"/>
                              <w:spacing w:line="244" w:lineRule="exact"/>
                              <w:ind w:right="-20"/>
                              <w:rPr>
                                <w:rFonts w:ascii="Times New Roman" w:eastAsia="Times New Roman" w:hAnsi="Times New Roman" w:cs="Times New Roman"/>
                                <w:color w:val="231F20"/>
                                <w:sz w:val="20"/>
                                <w:szCs w:val="20"/>
                              </w:rPr>
                            </w:pPr>
                            <w:r>
                              <w:rPr>
                                <w:color w:val="231F20"/>
                                <w:spacing w:val="8"/>
                                <w:w w:val="109"/>
                                <w:sz w:val="20"/>
                                <w:szCs w:val="20"/>
                              </w:rPr>
                              <w:t>I</w:t>
                            </w:r>
                            <w:r>
                              <w:rPr>
                                <w:color w:val="231F20"/>
                                <w:spacing w:val="9"/>
                                <w:w w:val="97"/>
                                <w:sz w:val="20"/>
                                <w:szCs w:val="20"/>
                              </w:rPr>
                              <w:t>d</w:t>
                            </w:r>
                            <w:r>
                              <w:rPr>
                                <w:rFonts w:ascii="Times New Roman" w:eastAsia="Times New Roman" w:hAnsi="Times New Roman" w:cs="Times New Roman"/>
                                <w:color w:val="231F20"/>
                                <w:spacing w:val="8"/>
                                <w:w w:val="112"/>
                                <w:sz w:val="20"/>
                                <w:szCs w:val="20"/>
                              </w:rPr>
                              <w:t>-</w:t>
                            </w:r>
                            <w:r>
                              <w:rPr>
                                <w:rFonts w:ascii="Times New Roman" w:eastAsia="Times New Roman" w:hAnsi="Times New Roman" w:cs="Times New Roman"/>
                                <w:color w:val="231F20"/>
                                <w:spacing w:val="8"/>
                                <w:sz w:val="20"/>
                                <w:szCs w:val="20"/>
                              </w:rPr>
                              <w:t>e</w:t>
                            </w:r>
                            <w:r>
                              <w:rPr>
                                <w:rFonts w:ascii="Times New Roman" w:eastAsia="Times New Roman" w:hAnsi="Times New Roman" w:cs="Times New Roman"/>
                                <w:color w:val="231F20"/>
                                <w:spacing w:val="10"/>
                                <w:sz w:val="20"/>
                                <w:szCs w:val="20"/>
                              </w:rPr>
                              <w:t>l</w:t>
                            </w:r>
                            <w:r>
                              <w:rPr>
                                <w:rFonts w:ascii="Times New Roman" w:eastAsia="Times New Roman" w:hAnsi="Times New Roman" w:cs="Times New Roman"/>
                                <w:color w:val="231F20"/>
                                <w:spacing w:val="8"/>
                                <w:w w:val="108"/>
                                <w:sz w:val="20"/>
                                <w:szCs w:val="20"/>
                              </w:rPr>
                              <w:t>i</w:t>
                            </w:r>
                            <w:r>
                              <w:rPr>
                                <w:rFonts w:ascii="Times New Roman" w:eastAsia="Times New Roman" w:hAnsi="Times New Roman" w:cs="Times New Roman"/>
                                <w:color w:val="231F20"/>
                                <w:spacing w:val="9"/>
                                <w:w w:val="95"/>
                                <w:sz w:val="20"/>
                                <w:szCs w:val="20"/>
                              </w:rPr>
                              <w:t>m</w:t>
                            </w:r>
                            <w:r>
                              <w:rPr>
                                <w:rFonts w:ascii="Times New Roman" w:eastAsia="Times New Roman" w:hAnsi="Times New Roman" w:cs="Times New Roman"/>
                                <w:color w:val="231F20"/>
                                <w:spacing w:val="9"/>
                                <w:w w:val="114"/>
                                <w:sz w:val="20"/>
                                <w:szCs w:val="20"/>
                              </w:rPr>
                              <w:t>;</w:t>
                            </w:r>
                          </w:p>
                        </w:txbxContent>
                      </wps:txbx>
                      <wps:bodyPr vertOverflow="overflow" horzOverflow="overflow" vert="horz" lIns="0" tIns="0" rIns="0" bIns="0" anchor="t">
                        <a:spAutoFit/>
                      </wps:bodyPr>
                    </wps:wsp>
                  </a:graphicData>
                </a:graphic>
              </wp:anchor>
            </w:drawing>
          </mc:Choice>
          <mc:Fallback>
            <w:pict>
              <v:shape w14:anchorId="35DED9B1" id="drawingObject45" o:spid="_x0000_s1027" type="#_x0000_t202" style="position:absolute;left:0;text-align:left;margin-left:456.25pt;margin-top:9.15pt;width:36.3pt;height:12.2pt;z-index:-2516531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" o:allowincell="f" filled="f" stroked="f">
                <v:textbox style="mso-fit-shape-to-text:t" inset="0,0,0,0">
                  <w:txbxContent>
                    <w:p w14:paraId="1F5F8988" w14:textId="77777777" w:rsidR="00D673F3" w:rsidRDefault="00D673F3" w:rsidP="00D673F3">
                      <w:pPr>
                        <w:widowControl w:val="0"/>
                        <w:spacing w:line="244" w:lineRule="exact"/>
                        <w:ind w:right="-20"/>
                        <w:rPr>
                          <w:rFonts w:ascii="Times New Roman" w:eastAsia="Times New Roman" w:hAnsi="Times New Roman" w:cs="Times New Roman"/>
                          <w:color w:val="231F20"/>
                          <w:sz w:val="20"/>
                          <w:szCs w:val="20"/>
                        </w:rPr>
                      </w:pPr>
                      <w:r>
                        <w:rPr>
                          <w:color w:val="231F20"/>
                          <w:spacing w:val="8"/>
                          <w:w w:val="109"/>
                          <w:sz w:val="20"/>
                          <w:szCs w:val="20"/>
                        </w:rPr>
                        <w:t>I</w:t>
                      </w:r>
                      <w:r>
                        <w:rPr>
                          <w:color w:val="231F20"/>
                          <w:spacing w:val="9"/>
                          <w:w w:val="97"/>
                          <w:sz w:val="20"/>
                          <w:szCs w:val="20"/>
                        </w:rPr>
                        <w:t>d</w:t>
                      </w:r>
                      <w:r>
                        <w:rPr>
                          <w:rFonts w:ascii="Times New Roman" w:eastAsia="Times New Roman" w:hAnsi="Times New Roman" w:cs="Times New Roman"/>
                          <w:color w:val="231F20"/>
                          <w:spacing w:val="8"/>
                          <w:w w:val="112"/>
                          <w:sz w:val="20"/>
                          <w:szCs w:val="20"/>
                        </w:rPr>
                        <w:t>-</w:t>
                      </w:r>
                      <w:r>
                        <w:rPr>
                          <w:rFonts w:ascii="Times New Roman" w:eastAsia="Times New Roman" w:hAnsi="Times New Roman" w:cs="Times New Roman"/>
                          <w:color w:val="231F20"/>
                          <w:spacing w:val="8"/>
                          <w:sz w:val="20"/>
                          <w:szCs w:val="20"/>
                        </w:rPr>
                        <w:t>e</w:t>
                      </w:r>
                      <w:r>
                        <w:rPr>
                          <w:rFonts w:ascii="Times New Roman" w:eastAsia="Times New Roman" w:hAnsi="Times New Roman" w:cs="Times New Roman"/>
                          <w:color w:val="231F20"/>
                          <w:spacing w:val="10"/>
                          <w:sz w:val="20"/>
                          <w:szCs w:val="20"/>
                        </w:rPr>
                        <w:t>l</w:t>
                      </w:r>
                      <w:r>
                        <w:rPr>
                          <w:rFonts w:ascii="Times New Roman" w:eastAsia="Times New Roman" w:hAnsi="Times New Roman" w:cs="Times New Roman"/>
                          <w:color w:val="231F20"/>
                          <w:spacing w:val="8"/>
                          <w:w w:val="108"/>
                          <w:sz w:val="20"/>
                          <w:szCs w:val="20"/>
                        </w:rPr>
                        <w:t>i</w:t>
                      </w:r>
                      <w:r>
                        <w:rPr>
                          <w:rFonts w:ascii="Times New Roman" w:eastAsia="Times New Roman" w:hAnsi="Times New Roman" w:cs="Times New Roman"/>
                          <w:color w:val="231F20"/>
                          <w:spacing w:val="9"/>
                          <w:w w:val="95"/>
                          <w:sz w:val="20"/>
                          <w:szCs w:val="20"/>
                        </w:rPr>
                        <w:t>m</w:t>
                      </w:r>
                      <w:r>
                        <w:rPr>
                          <w:rFonts w:ascii="Times New Roman" w:eastAsia="Times New Roman" w:hAnsi="Times New Roman" w:cs="Times New Roman"/>
                          <w:color w:val="231F20"/>
                          <w:spacing w:val="9"/>
                          <w:w w:val="114"/>
                          <w:sz w:val="20"/>
                          <w:szCs w:val="20"/>
                        </w:rPr>
                        <w:t>;</w:t>
                      </w:r>
                    </w:p>
                  </w:txbxContent>
                </v:textbox>
                <w10:wrap anchorx="page"/>
              </v:shape>
            </w:pict>
          </mc:Fallback>
        </mc:AlternateContent>
      </w:r>
      <w:r w:rsidRPr="007A3A83">
        <w:rPr>
          <w:color w:val="231F20"/>
          <w:spacing w:val="9"/>
          <w:lang w:val="fr-CA"/>
        </w:rPr>
        <w:t>x</w:t>
      </w:r>
      <w:r w:rsidRPr="007A3A83">
        <w:rPr>
          <w:color w:val="231F20"/>
          <w:spacing w:val="46"/>
          <w:w w:val="110"/>
          <w:lang w:val="fr-CA"/>
        </w:rPr>
        <w:t>,</w:t>
      </w:r>
      <w:r w:rsidRPr="007A3A83">
        <w:rPr>
          <w:color w:val="231F20"/>
          <w:spacing w:val="9"/>
          <w:w w:val="107"/>
          <w:lang w:val="fr-CA"/>
        </w:rPr>
        <w:t>y</w:t>
      </w:r>
      <w:r w:rsidRPr="007A3A83">
        <w:rPr>
          <w:color w:val="231F20"/>
          <w:spacing w:val="20"/>
          <w:lang w:val="fr-CA"/>
        </w:rPr>
        <w:t xml:space="preserve"> </w:t>
      </w:r>
      <w:r w:rsidRPr="007A3A83">
        <w:rPr>
          <w:color w:val="231F20"/>
          <w:w w:val="102"/>
          <w:lang w:val="fr-CA"/>
        </w:rPr>
        <w:t>:</w:t>
      </w:r>
      <w:r w:rsidRPr="007A3A83">
        <w:rPr>
          <w:color w:val="231F20"/>
          <w:spacing w:val="10"/>
          <w:lang w:val="fr-CA"/>
        </w:rPr>
        <w:t xml:space="preserve"> </w:t>
      </w:r>
      <w:r w:rsidRPr="007A3A83">
        <w:rPr>
          <w:color w:val="231F20"/>
          <w:spacing w:val="18"/>
          <w:lang w:val="fr-CA"/>
        </w:rPr>
        <w:t>A</w:t>
      </w:r>
      <w:r w:rsidRPr="007A3A83">
        <w:rPr>
          <w:color w:val="231F20"/>
          <w:spacing w:val="18"/>
          <w:w w:val="110"/>
          <w:lang w:val="fr-CA"/>
        </w:rPr>
        <w:t>,</w:t>
      </w:r>
      <w:r w:rsidRPr="007A3A83">
        <w:rPr>
          <w:color w:val="231F20"/>
          <w:spacing w:val="61"/>
          <w:lang w:val="fr-CA"/>
        </w:rPr>
        <w:t xml:space="preserve"> </w:t>
      </w:r>
      <w:r w:rsidRPr="007A3A83">
        <w:rPr>
          <w:color w:val="231F20"/>
          <w:w w:val="95"/>
          <w:lang w:val="fr-CA"/>
        </w:rPr>
        <w:t>p</w:t>
      </w:r>
      <w:r w:rsidRPr="007A3A83">
        <w:rPr>
          <w:color w:val="231F20"/>
          <w:spacing w:val="10"/>
          <w:lang w:val="fr-CA"/>
        </w:rPr>
        <w:t xml:space="preserve"> </w:t>
      </w:r>
      <w:r w:rsidRPr="007A3A83">
        <w:rPr>
          <w:color w:val="231F20"/>
          <w:w w:val="102"/>
          <w:lang w:val="fr-CA"/>
        </w:rPr>
        <w:t>:</w:t>
      </w:r>
      <w:r w:rsidRPr="007A3A83">
        <w:rPr>
          <w:color w:val="231F20"/>
          <w:spacing w:val="10"/>
          <w:lang w:val="fr-CA"/>
        </w:rPr>
        <w:t xml:space="preserve"> </w:t>
      </w:r>
      <w:r w:rsidRPr="007A3A83">
        <w:rPr>
          <w:color w:val="231F20"/>
          <w:spacing w:val="12"/>
          <w:w w:val="109"/>
          <w:lang w:val="fr-CA"/>
        </w:rPr>
        <w:t>I</w:t>
      </w:r>
      <w:r w:rsidRPr="007A3A83">
        <w:rPr>
          <w:color w:val="231F20"/>
          <w:spacing w:val="15"/>
          <w:w w:val="97"/>
          <w:lang w:val="fr-CA"/>
        </w:rPr>
        <w:t>d</w:t>
      </w:r>
      <w:r w:rsidRPr="007A3A83">
        <w:rPr>
          <w:color w:val="231F20"/>
          <w:spacing w:val="23"/>
          <w:position w:val="-3"/>
          <w:sz w:val="16"/>
          <w:szCs w:val="16"/>
          <w:lang w:val="fr-CA"/>
        </w:rPr>
        <w:t>A</w:t>
      </w:r>
      <w:r w:rsidRPr="007A3A83">
        <w:rPr>
          <w:color w:val="231F20"/>
          <w:spacing w:val="12"/>
          <w:lang w:val="fr-CA"/>
        </w:rPr>
        <w:t>(x</w:t>
      </w:r>
      <w:r w:rsidRPr="007A3A83">
        <w:rPr>
          <w:color w:val="231F20"/>
          <w:spacing w:val="48"/>
          <w:w w:val="110"/>
          <w:lang w:val="fr-CA"/>
        </w:rPr>
        <w:t>,</w:t>
      </w:r>
      <w:r w:rsidRPr="007A3A83">
        <w:rPr>
          <w:color w:val="231F20"/>
          <w:spacing w:val="21"/>
          <w:w w:val="107"/>
          <w:lang w:val="fr-CA"/>
        </w:rPr>
        <w:t>y</w:t>
      </w:r>
      <w:r w:rsidRPr="007A3A83">
        <w:rPr>
          <w:color w:val="231F20"/>
          <w:spacing w:val="12"/>
          <w:lang w:val="fr-CA"/>
        </w:rPr>
        <w:t>)</w:t>
      </w:r>
      <w:r w:rsidRPr="007A3A83">
        <w:rPr>
          <w:color w:val="231F20"/>
          <w:spacing w:val="48"/>
          <w:lang w:val="fr-CA"/>
        </w:rPr>
        <w:t xml:space="preserve"> </w:t>
      </w:r>
      <w:r w:rsidRPr="007A3A83">
        <w:rPr>
          <w:rFonts w:ascii="MS Gothic" w:eastAsia="MS Gothic" w:hAnsi="MS Gothic" w:cs="MS Gothic" w:hint="eastAsia"/>
          <w:color w:val="231F20"/>
          <w:lang w:val="fr-CA"/>
        </w:rPr>
        <w:t>⊢</w:t>
      </w:r>
      <w:r w:rsidRPr="007A3A83">
        <w:rPr>
          <w:color w:val="231F20"/>
          <w:spacing w:val="47"/>
          <w:lang w:val="fr-CA"/>
        </w:rPr>
        <w:t xml:space="preserve"> </w:t>
      </w:r>
      <w:r w:rsidRPr="007A3A83">
        <w:rPr>
          <w:color w:val="231F20"/>
          <w:spacing w:val="30"/>
          <w:lang w:val="fr-CA"/>
        </w:rPr>
        <w:t>C</w:t>
      </w:r>
      <w:r w:rsidRPr="007A3A83">
        <w:rPr>
          <w:color w:val="231F20"/>
          <w:spacing w:val="13"/>
          <w:lang w:val="fr-CA"/>
        </w:rPr>
        <w:t>(x</w:t>
      </w:r>
      <w:r w:rsidRPr="007A3A83">
        <w:rPr>
          <w:color w:val="231F20"/>
          <w:spacing w:val="48"/>
          <w:w w:val="110"/>
          <w:lang w:val="fr-CA"/>
        </w:rPr>
        <w:t>,</w:t>
      </w:r>
      <w:r w:rsidRPr="007A3A83">
        <w:rPr>
          <w:color w:val="231F20"/>
          <w:spacing w:val="21"/>
          <w:w w:val="107"/>
          <w:lang w:val="fr-CA"/>
        </w:rPr>
        <w:t>y</w:t>
      </w:r>
      <w:r w:rsidRPr="007A3A83">
        <w:rPr>
          <w:color w:val="231F20"/>
          <w:spacing w:val="48"/>
          <w:w w:val="110"/>
          <w:lang w:val="fr-CA"/>
        </w:rPr>
        <w:t>,</w:t>
      </w:r>
      <w:r w:rsidRPr="007A3A83">
        <w:rPr>
          <w:color w:val="231F20"/>
          <w:spacing w:val="14"/>
          <w:w w:val="95"/>
          <w:lang w:val="fr-CA"/>
        </w:rPr>
        <w:t>p</w:t>
      </w:r>
      <w:r w:rsidRPr="007A3A83">
        <w:rPr>
          <w:color w:val="231F20"/>
          <w:spacing w:val="13"/>
          <w:lang w:val="fr-CA"/>
        </w:rPr>
        <w:t>)</w:t>
      </w:r>
      <w:r w:rsidRPr="007A3A83">
        <w:rPr>
          <w:color w:val="231F20"/>
          <w:spacing w:val="24"/>
          <w:lang w:val="fr-CA"/>
        </w:rPr>
        <w:t xml:space="preserve"> </w:t>
      </w:r>
      <w:r w:rsidRPr="007A3A83">
        <w:rPr>
          <w:color w:val="231F20"/>
          <w:spacing w:val="-6"/>
          <w:w w:val="107"/>
          <w:lang w:val="fr-CA"/>
        </w:rPr>
        <w:t>t</w:t>
      </w:r>
      <w:r w:rsidRPr="007A3A83">
        <w:rPr>
          <w:color w:val="231F20"/>
          <w:w w:val="101"/>
          <w:lang w:val="fr-CA"/>
        </w:rPr>
        <w:t>y</w:t>
      </w:r>
      <w:r w:rsidRPr="007A3A83">
        <w:rPr>
          <w:color w:val="231F20"/>
          <w:spacing w:val="7"/>
          <w:w w:val="97"/>
          <w:lang w:val="fr-CA"/>
        </w:rPr>
        <w:t>p</w:t>
      </w:r>
      <w:r w:rsidRPr="007A3A83">
        <w:rPr>
          <w:color w:val="231F20"/>
          <w:w w:val="88"/>
          <w:lang w:val="fr-CA"/>
        </w:rPr>
        <w:t>e</w:t>
      </w:r>
      <w:r w:rsidRPr="007A3A83">
        <w:rPr>
          <w:color w:val="231F20"/>
          <w:lang w:val="fr-CA"/>
        </w:rPr>
        <w:tab/>
      </w:r>
      <w:r w:rsidRPr="007A3A83">
        <w:rPr>
          <w:color w:val="231F20"/>
          <w:spacing w:val="29"/>
          <w:lang w:val="fr-CA"/>
        </w:rPr>
        <w:t>x</w:t>
      </w:r>
      <w:r w:rsidRPr="007A3A83">
        <w:rPr>
          <w:color w:val="231F20"/>
          <w:spacing w:val="10"/>
          <w:lang w:val="fr-CA"/>
        </w:rPr>
        <w:t xml:space="preserve"> </w:t>
      </w:r>
      <w:r w:rsidRPr="007A3A83">
        <w:rPr>
          <w:color w:val="231F20"/>
          <w:w w:val="102"/>
          <w:lang w:val="fr-CA"/>
        </w:rPr>
        <w:t>:</w:t>
      </w:r>
      <w:r w:rsidRPr="007A3A83">
        <w:rPr>
          <w:color w:val="231F20"/>
          <w:spacing w:val="10"/>
          <w:lang w:val="fr-CA"/>
        </w:rPr>
        <w:t xml:space="preserve"> </w:t>
      </w:r>
      <w:r w:rsidRPr="007A3A83">
        <w:rPr>
          <w:color w:val="231F20"/>
          <w:spacing w:val="37"/>
          <w:lang w:val="fr-CA"/>
        </w:rPr>
        <w:t>A</w:t>
      </w:r>
      <w:r w:rsidRPr="007A3A83">
        <w:rPr>
          <w:color w:val="231F20"/>
          <w:spacing w:val="48"/>
          <w:lang w:val="fr-CA"/>
        </w:rPr>
        <w:t xml:space="preserve"> </w:t>
      </w:r>
      <w:r w:rsidRPr="007A3A83">
        <w:rPr>
          <w:rFonts w:ascii="MS Gothic" w:eastAsia="MS Gothic" w:hAnsi="MS Gothic" w:cs="MS Gothic" w:hint="eastAsia"/>
          <w:color w:val="231F20"/>
          <w:lang w:val="fr-CA"/>
        </w:rPr>
        <w:t>⊢</w:t>
      </w:r>
      <w:r w:rsidRPr="007A3A83">
        <w:rPr>
          <w:color w:val="231F20"/>
          <w:spacing w:val="47"/>
          <w:lang w:val="fr-CA"/>
        </w:rPr>
        <w:t xml:space="preserve"> </w:t>
      </w:r>
      <w:r w:rsidRPr="007A3A83">
        <w:rPr>
          <w:color w:val="231F20"/>
          <w:spacing w:val="16"/>
          <w:w w:val="98"/>
          <w:lang w:val="fr-CA"/>
        </w:rPr>
        <w:t>d</w:t>
      </w:r>
      <w:r w:rsidRPr="007A3A83">
        <w:rPr>
          <w:color w:val="231F20"/>
          <w:spacing w:val="16"/>
          <w:lang w:val="fr-CA"/>
        </w:rPr>
        <w:t>(x)</w:t>
      </w:r>
      <w:r w:rsidRPr="007A3A83">
        <w:rPr>
          <w:color w:val="231F20"/>
          <w:spacing w:val="12"/>
          <w:lang w:val="fr-CA"/>
        </w:rPr>
        <w:t xml:space="preserve"> </w:t>
      </w:r>
      <w:r w:rsidRPr="007A3A83">
        <w:rPr>
          <w:color w:val="231F20"/>
          <w:w w:val="102"/>
          <w:lang w:val="fr-CA"/>
        </w:rPr>
        <w:t>:</w:t>
      </w:r>
      <w:r w:rsidRPr="007A3A83">
        <w:rPr>
          <w:color w:val="231F20"/>
          <w:spacing w:val="12"/>
          <w:lang w:val="fr-CA"/>
        </w:rPr>
        <w:t xml:space="preserve"> </w:t>
      </w:r>
      <w:r w:rsidRPr="007A3A83">
        <w:rPr>
          <w:color w:val="231F20"/>
          <w:spacing w:val="35"/>
          <w:lang w:val="fr-CA"/>
        </w:rPr>
        <w:t>C</w:t>
      </w:r>
      <w:r w:rsidRPr="007A3A83">
        <w:rPr>
          <w:color w:val="231F20"/>
          <w:spacing w:val="18"/>
          <w:lang w:val="fr-CA"/>
        </w:rPr>
        <w:t>(x</w:t>
      </w:r>
      <w:r w:rsidRPr="007A3A83">
        <w:rPr>
          <w:color w:val="231F20"/>
          <w:spacing w:val="54"/>
          <w:w w:val="110"/>
          <w:lang w:val="fr-CA"/>
        </w:rPr>
        <w:t>,</w:t>
      </w:r>
      <w:r w:rsidRPr="007A3A83">
        <w:rPr>
          <w:color w:val="231F20"/>
          <w:spacing w:val="18"/>
          <w:lang w:val="fr-CA"/>
        </w:rPr>
        <w:t>x</w:t>
      </w:r>
      <w:r w:rsidRPr="007A3A83">
        <w:rPr>
          <w:color w:val="231F20"/>
          <w:spacing w:val="53"/>
          <w:w w:val="110"/>
          <w:lang w:val="fr-CA"/>
        </w:rPr>
        <w:t>,</w:t>
      </w:r>
      <w:r w:rsidRPr="007A3A83">
        <w:rPr>
          <w:color w:val="231F20"/>
          <w:spacing w:val="19"/>
          <w:w w:val="111"/>
          <w:lang w:val="fr-CA"/>
        </w:rPr>
        <w:t>r</w:t>
      </w:r>
      <w:r w:rsidRPr="007A3A83">
        <w:rPr>
          <w:color w:val="231F20"/>
          <w:spacing w:val="18"/>
          <w:lang w:val="fr-CA"/>
        </w:rPr>
        <w:t>(x))</w:t>
      </w:r>
      <w:r w:rsidRPr="007A3A83">
        <w:rPr>
          <w:color w:val="231F20"/>
          <w:lang w:val="fr-CA"/>
        </w:rPr>
        <w:t xml:space="preserve"> </w:t>
      </w:r>
      <w:r>
        <w:rPr>
          <w:color w:val="231F20"/>
          <w:lang w:val="fr-CA"/>
        </w:rPr>
        <w:br/>
      </w:r>
      <w:r w:rsidRPr="007A3A83">
        <w:rPr>
          <w:color w:val="231F20"/>
          <w:spacing w:val="9"/>
          <w:lang w:val="fr-CA"/>
        </w:rPr>
        <w:t>x</w:t>
      </w:r>
      <w:r w:rsidRPr="007A3A83">
        <w:rPr>
          <w:color w:val="231F20"/>
          <w:spacing w:val="46"/>
          <w:w w:val="110"/>
          <w:lang w:val="fr-CA"/>
        </w:rPr>
        <w:t>,</w:t>
      </w:r>
      <w:r w:rsidRPr="007A3A83">
        <w:rPr>
          <w:color w:val="231F20"/>
          <w:spacing w:val="9"/>
          <w:w w:val="107"/>
          <w:lang w:val="fr-CA"/>
        </w:rPr>
        <w:t>y</w:t>
      </w:r>
      <w:r w:rsidRPr="007A3A83">
        <w:rPr>
          <w:color w:val="231F20"/>
          <w:spacing w:val="18"/>
          <w:lang w:val="fr-CA"/>
        </w:rPr>
        <w:t xml:space="preserve"> </w:t>
      </w:r>
      <w:r w:rsidRPr="007A3A83">
        <w:rPr>
          <w:color w:val="231F20"/>
          <w:w w:val="102"/>
          <w:lang w:val="fr-CA"/>
        </w:rPr>
        <w:t>:</w:t>
      </w:r>
      <w:r w:rsidRPr="007A3A83">
        <w:rPr>
          <w:color w:val="231F20"/>
          <w:spacing w:val="12"/>
          <w:lang w:val="fr-CA"/>
        </w:rPr>
        <w:t xml:space="preserve"> </w:t>
      </w:r>
      <w:r w:rsidRPr="007A3A83">
        <w:rPr>
          <w:color w:val="231F20"/>
          <w:spacing w:val="18"/>
          <w:lang w:val="fr-CA"/>
        </w:rPr>
        <w:t>A</w:t>
      </w:r>
      <w:r w:rsidRPr="007A3A83">
        <w:rPr>
          <w:color w:val="231F20"/>
          <w:spacing w:val="18"/>
          <w:w w:val="110"/>
          <w:lang w:val="fr-CA"/>
        </w:rPr>
        <w:t>,</w:t>
      </w:r>
      <w:r w:rsidRPr="007A3A83">
        <w:rPr>
          <w:color w:val="231F20"/>
          <w:spacing w:val="61"/>
          <w:lang w:val="fr-CA"/>
        </w:rPr>
        <w:t xml:space="preserve"> </w:t>
      </w:r>
      <w:r w:rsidRPr="007A3A83">
        <w:rPr>
          <w:color w:val="231F20"/>
          <w:w w:val="95"/>
          <w:lang w:val="fr-CA"/>
        </w:rPr>
        <w:t>p</w:t>
      </w:r>
      <w:r w:rsidRPr="007A3A83">
        <w:rPr>
          <w:color w:val="231F20"/>
          <w:spacing w:val="10"/>
          <w:lang w:val="fr-CA"/>
        </w:rPr>
        <w:t xml:space="preserve"> </w:t>
      </w:r>
      <w:r w:rsidRPr="007A3A83">
        <w:rPr>
          <w:color w:val="231F20"/>
          <w:w w:val="102"/>
          <w:lang w:val="fr-CA"/>
        </w:rPr>
        <w:t>:</w:t>
      </w:r>
      <w:r w:rsidRPr="007A3A83">
        <w:rPr>
          <w:color w:val="231F20"/>
          <w:spacing w:val="10"/>
          <w:lang w:val="fr-CA"/>
        </w:rPr>
        <w:t xml:space="preserve"> </w:t>
      </w:r>
      <w:r w:rsidRPr="007A3A83">
        <w:rPr>
          <w:color w:val="231F20"/>
          <w:spacing w:val="12"/>
          <w:w w:val="109"/>
          <w:lang w:val="fr-CA"/>
        </w:rPr>
        <w:t>I</w:t>
      </w:r>
      <w:r w:rsidRPr="007A3A83">
        <w:rPr>
          <w:color w:val="231F20"/>
          <w:spacing w:val="12"/>
          <w:w w:val="97"/>
          <w:lang w:val="fr-CA"/>
        </w:rPr>
        <w:t>d</w:t>
      </w:r>
      <w:r w:rsidRPr="007A3A83">
        <w:rPr>
          <w:color w:val="231F20"/>
          <w:spacing w:val="23"/>
          <w:position w:val="-3"/>
          <w:sz w:val="16"/>
          <w:szCs w:val="16"/>
          <w:lang w:val="fr-CA"/>
        </w:rPr>
        <w:t>A</w:t>
      </w:r>
      <w:r w:rsidRPr="007A3A83">
        <w:rPr>
          <w:color w:val="231F20"/>
          <w:spacing w:val="12"/>
          <w:lang w:val="fr-CA"/>
        </w:rPr>
        <w:t>(</w:t>
      </w:r>
      <w:r w:rsidRPr="007A3A83">
        <w:rPr>
          <w:color w:val="231F20"/>
          <w:spacing w:val="13"/>
          <w:lang w:val="fr-CA"/>
        </w:rPr>
        <w:t>x</w:t>
      </w:r>
      <w:r w:rsidRPr="007A3A83">
        <w:rPr>
          <w:color w:val="231F20"/>
          <w:spacing w:val="49"/>
          <w:w w:val="110"/>
          <w:lang w:val="fr-CA"/>
        </w:rPr>
        <w:t>,</w:t>
      </w:r>
      <w:r w:rsidRPr="007A3A83">
        <w:rPr>
          <w:color w:val="231F20"/>
          <w:spacing w:val="20"/>
          <w:w w:val="107"/>
          <w:lang w:val="fr-CA"/>
        </w:rPr>
        <w:t>y</w:t>
      </w:r>
      <w:r w:rsidRPr="007A3A83">
        <w:rPr>
          <w:color w:val="231F20"/>
          <w:spacing w:val="13"/>
          <w:lang w:val="fr-CA"/>
        </w:rPr>
        <w:t>)</w:t>
      </w:r>
      <w:r w:rsidRPr="007A3A83">
        <w:rPr>
          <w:color w:val="231F20"/>
          <w:spacing w:val="50"/>
          <w:lang w:val="fr-CA"/>
        </w:rPr>
        <w:t xml:space="preserve"> </w:t>
      </w:r>
      <w:r w:rsidRPr="007A3A83">
        <w:rPr>
          <w:rFonts w:ascii="MS Gothic" w:eastAsia="MS Gothic" w:hAnsi="MS Gothic" w:cs="MS Gothic" w:hint="eastAsia"/>
          <w:color w:val="231F20"/>
          <w:lang w:val="fr-CA"/>
        </w:rPr>
        <w:t>⊢</w:t>
      </w:r>
      <w:r w:rsidRPr="007A3A83">
        <w:rPr>
          <w:color w:val="231F20"/>
          <w:spacing w:val="47"/>
          <w:lang w:val="fr-CA"/>
        </w:rPr>
        <w:t xml:space="preserve"> </w:t>
      </w:r>
      <w:r w:rsidRPr="007A3A83">
        <w:rPr>
          <w:color w:val="231F20"/>
          <w:spacing w:val="12"/>
          <w:lang w:val="fr-CA"/>
        </w:rPr>
        <w:t>J</w:t>
      </w:r>
      <w:r w:rsidRPr="007A3A83">
        <w:rPr>
          <w:color w:val="231F20"/>
          <w:spacing w:val="21"/>
          <w:w w:val="103"/>
          <w:position w:val="-3"/>
          <w:sz w:val="16"/>
          <w:szCs w:val="16"/>
          <w:lang w:val="fr-CA"/>
        </w:rPr>
        <w:t>d</w:t>
      </w:r>
      <w:r w:rsidRPr="007A3A83">
        <w:rPr>
          <w:color w:val="231F20"/>
          <w:spacing w:val="12"/>
          <w:lang w:val="fr-CA"/>
        </w:rPr>
        <w:t>(x</w:t>
      </w:r>
      <w:r w:rsidRPr="007A3A83">
        <w:rPr>
          <w:color w:val="231F20"/>
          <w:spacing w:val="47"/>
          <w:w w:val="110"/>
          <w:lang w:val="fr-CA"/>
        </w:rPr>
        <w:t>,</w:t>
      </w:r>
      <w:r w:rsidRPr="007A3A83">
        <w:rPr>
          <w:color w:val="231F20"/>
          <w:spacing w:val="21"/>
          <w:w w:val="107"/>
          <w:lang w:val="fr-CA"/>
        </w:rPr>
        <w:t>y</w:t>
      </w:r>
      <w:r w:rsidRPr="007A3A83">
        <w:rPr>
          <w:color w:val="231F20"/>
          <w:spacing w:val="47"/>
          <w:w w:val="110"/>
          <w:lang w:val="fr-CA"/>
        </w:rPr>
        <w:t>,</w:t>
      </w:r>
      <w:r w:rsidRPr="007A3A83">
        <w:rPr>
          <w:color w:val="231F20"/>
          <w:spacing w:val="13"/>
          <w:w w:val="95"/>
          <w:lang w:val="fr-CA"/>
        </w:rPr>
        <w:t>p</w:t>
      </w:r>
      <w:r w:rsidRPr="007A3A83">
        <w:rPr>
          <w:color w:val="231F20"/>
          <w:spacing w:val="12"/>
          <w:lang w:val="fr-CA"/>
        </w:rPr>
        <w:t xml:space="preserve">) </w:t>
      </w:r>
      <w:r w:rsidRPr="007A3A83">
        <w:rPr>
          <w:color w:val="231F20"/>
          <w:w w:val="102"/>
          <w:lang w:val="fr-CA"/>
        </w:rPr>
        <w:t>:</w:t>
      </w:r>
      <w:r w:rsidRPr="007A3A83">
        <w:rPr>
          <w:color w:val="231F20"/>
          <w:spacing w:val="12"/>
          <w:lang w:val="fr-CA"/>
        </w:rPr>
        <w:t xml:space="preserve"> </w:t>
      </w:r>
      <w:r w:rsidRPr="007A3A83">
        <w:rPr>
          <w:color w:val="231F20"/>
          <w:spacing w:val="30"/>
          <w:lang w:val="fr-CA"/>
        </w:rPr>
        <w:t>C</w:t>
      </w:r>
      <w:r w:rsidRPr="007A3A83">
        <w:rPr>
          <w:color w:val="231F20"/>
          <w:spacing w:val="13"/>
          <w:lang w:val="fr-CA"/>
        </w:rPr>
        <w:t>(x</w:t>
      </w:r>
      <w:r w:rsidRPr="007A3A83">
        <w:rPr>
          <w:color w:val="231F20"/>
          <w:spacing w:val="49"/>
          <w:w w:val="110"/>
          <w:lang w:val="fr-CA"/>
        </w:rPr>
        <w:t>,</w:t>
      </w:r>
      <w:r w:rsidRPr="007A3A83">
        <w:rPr>
          <w:color w:val="231F20"/>
          <w:spacing w:val="21"/>
          <w:w w:val="107"/>
          <w:lang w:val="fr-CA"/>
        </w:rPr>
        <w:t>y</w:t>
      </w:r>
      <w:r w:rsidRPr="007A3A83">
        <w:rPr>
          <w:color w:val="231F20"/>
          <w:spacing w:val="48"/>
          <w:w w:val="110"/>
          <w:lang w:val="fr-CA"/>
        </w:rPr>
        <w:t>,</w:t>
      </w:r>
      <w:r w:rsidRPr="007A3A83">
        <w:rPr>
          <w:color w:val="231F20"/>
          <w:spacing w:val="13"/>
          <w:w w:val="95"/>
          <w:lang w:val="fr-CA"/>
        </w:rPr>
        <w:t>p</w:t>
      </w:r>
      <w:r w:rsidRPr="007A3A83">
        <w:rPr>
          <w:color w:val="231F20"/>
          <w:spacing w:val="13"/>
          <w:lang w:val="fr-CA"/>
        </w:rPr>
        <w:t>)</w:t>
      </w:r>
    </w:p>
    <w:p w14:paraId="3A51A084" w14:textId="77777777" w:rsidR="00D673F3" w:rsidRPr="007A3A83" w:rsidRDefault="00D673F3" w:rsidP="00D673F3">
      <w:pPr>
        <w:spacing w:after="12" w:line="180" w:lineRule="exact"/>
        <w:rPr>
          <w:sz w:val="18"/>
          <w:szCs w:val="18"/>
          <w:lang w:val="fr-CA"/>
        </w:rPr>
      </w:pPr>
    </w:p>
    <w:p w14:paraId="6887B0A2" w14:textId="77777777" w:rsidR="00D673F3" w:rsidRPr="007A3A83" w:rsidRDefault="00D673F3" w:rsidP="00D673F3">
      <w:pPr>
        <w:widowControl w:val="0"/>
        <w:tabs>
          <w:tab w:val="left" w:pos="4747"/>
        </w:tabs>
        <w:spacing w:line="269" w:lineRule="auto"/>
        <w:ind w:left="1966" w:right="2342" w:hanging="1288"/>
        <w:rPr>
          <w:color w:val="231F20"/>
          <w:lang w:val="fr-CA"/>
        </w:rPr>
      </w:pPr>
      <w:r>
        <w:rPr>
          <w:noProof/>
        </w:rPr>
        <w:drawing>
          <wp:anchor distT="0" distB="0" distL="114300" distR="114300" simplePos="0" relativeHeight="251664384" behindDoc="1" locked="0" layoutInCell="0" allowOverlap="1" wp14:anchorId="0A62F107" wp14:editId="10C55C75">
            <wp:simplePos x="0" y="0"/>
            <wp:positionH relativeFrom="page">
              <wp:posOffset>1510131</wp:posOffset>
            </wp:positionH>
            <wp:positionV relativeFrom="paragraph">
              <wp:posOffset>197744</wp:posOffset>
            </wp:positionV>
            <wp:extent cx="4204716" cy="9525"/>
            <wp:effectExtent l="0" t="0" r="0" b="0"/>
            <wp:wrapNone/>
            <wp:docPr id="46" name="drawingObject46"/>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stretch/>
                  </pic:blipFill>
                  <pic:spPr>
                    <a:xfrm>
                      <a:off x="0" y="0"/>
                      <a:ext cx="4204716" cy="9525"/>
                    </a:xfrm>
                    <a:prstGeom prst="rect">
                      <a:avLst/>
                    </a:prstGeom>
                    <a:noFill/>
                  </pic:spPr>
                </pic:pic>
              </a:graphicData>
            </a:graphic>
          </wp:anchor>
        </w:drawing>
      </w:r>
      <w:r>
        <w:rPr>
          <w:noProof/>
        </w:rPr>
        <mc:AlternateContent>
          <mc:Choice Requires="wps">
            <w:drawing>
              <wp:anchor distT="0" distB="0" distL="114300" distR="114300" simplePos="0" relativeHeight="251665408" behindDoc="1" locked="0" layoutInCell="0" allowOverlap="1" wp14:anchorId="7E78AFD8" wp14:editId="76FEEC46">
                <wp:simplePos x="0" y="0"/>
                <wp:positionH relativeFrom="page">
                  <wp:posOffset>5768337</wp:posOffset>
                </wp:positionH>
                <wp:positionV relativeFrom="paragraph">
                  <wp:posOffset>114764</wp:posOffset>
                </wp:positionV>
                <wp:extent cx="513311" cy="155029"/>
                <wp:effectExtent l="0" t="0" r="0" b="0"/>
                <wp:wrapNone/>
                <wp:docPr id="48" name="drawingObject48"/>
                <wp:cNvGraphicFramePr/>
                <a:graphic xmlns:a="http://schemas.openxmlformats.org/drawingml/2006/main">
                  <a:graphicData uri="http://schemas.microsoft.com/office/word/2010/wordprocessingShape">
                    <wps:wsp>
                      <wps:cNvSpPr txBox="1"/>
                      <wps:spPr>
                        <a:xfrm>
                          <a:off x="0" y="0"/>
                          <a:ext cx="513311" cy="155029"/>
                        </a:xfrm>
                        <a:prstGeom prst="rect">
                          <a:avLst/>
                        </a:prstGeom>
                        <a:noFill/>
                      </wps:spPr>
                      <wps:txbx>
                        <w:txbxContent>
                          <w:p w14:paraId="2F2BE63F" w14:textId="77777777" w:rsidR="00D673F3" w:rsidRDefault="00D673F3" w:rsidP="00D673F3">
                            <w:pPr>
                              <w:widowControl w:val="0"/>
                              <w:spacing w:line="244" w:lineRule="exact"/>
                              <w:ind w:right="-20"/>
                              <w:rPr>
                                <w:rFonts w:ascii="Times New Roman" w:eastAsia="Times New Roman" w:hAnsi="Times New Roman" w:cs="Times New Roman"/>
                                <w:color w:val="231F20"/>
                                <w:sz w:val="20"/>
                                <w:szCs w:val="20"/>
                              </w:rPr>
                            </w:pPr>
                            <w:r>
                              <w:rPr>
                                <w:color w:val="231F20"/>
                                <w:spacing w:val="8"/>
                                <w:w w:val="109"/>
                                <w:sz w:val="20"/>
                                <w:szCs w:val="20"/>
                              </w:rPr>
                              <w:t>I</w:t>
                            </w:r>
                            <w:r>
                              <w:rPr>
                                <w:color w:val="231F20"/>
                                <w:spacing w:val="8"/>
                                <w:w w:val="97"/>
                                <w:sz w:val="20"/>
                                <w:szCs w:val="20"/>
                              </w:rPr>
                              <w:t>d</w:t>
                            </w:r>
                            <w:r>
                              <w:rPr>
                                <w:rFonts w:ascii="Times New Roman" w:eastAsia="Times New Roman" w:hAnsi="Times New Roman" w:cs="Times New Roman"/>
                                <w:color w:val="231F20"/>
                                <w:spacing w:val="9"/>
                                <w:w w:val="112"/>
                                <w:sz w:val="20"/>
                                <w:szCs w:val="20"/>
                              </w:rPr>
                              <w:t>-</w:t>
                            </w:r>
                            <w:r>
                              <w:rPr>
                                <w:rFonts w:ascii="Times New Roman" w:eastAsia="Times New Roman" w:hAnsi="Times New Roman" w:cs="Times New Roman"/>
                                <w:color w:val="231F20"/>
                                <w:spacing w:val="8"/>
                                <w:sz w:val="20"/>
                                <w:szCs w:val="20"/>
                              </w:rPr>
                              <w:t>c</w:t>
                            </w:r>
                            <w:r>
                              <w:rPr>
                                <w:rFonts w:ascii="Times New Roman" w:eastAsia="Times New Roman" w:hAnsi="Times New Roman" w:cs="Times New Roman"/>
                                <w:color w:val="231F20"/>
                                <w:spacing w:val="9"/>
                                <w:sz w:val="20"/>
                                <w:szCs w:val="20"/>
                              </w:rPr>
                              <w:t>o</w:t>
                            </w:r>
                            <w:r>
                              <w:rPr>
                                <w:rFonts w:ascii="Times New Roman" w:eastAsia="Times New Roman" w:hAnsi="Times New Roman" w:cs="Times New Roman"/>
                                <w:color w:val="231F20"/>
                                <w:spacing w:val="9"/>
                                <w:w w:val="95"/>
                                <w:sz w:val="20"/>
                                <w:szCs w:val="20"/>
                              </w:rPr>
                              <w:t>m</w:t>
                            </w:r>
                            <w:r>
                              <w:rPr>
                                <w:rFonts w:ascii="Times New Roman" w:eastAsia="Times New Roman" w:hAnsi="Times New Roman" w:cs="Times New Roman"/>
                                <w:color w:val="231F20"/>
                                <w:spacing w:val="8"/>
                                <w:w w:val="110"/>
                                <w:sz w:val="20"/>
                                <w:szCs w:val="20"/>
                              </w:rPr>
                              <w:t>p</w:t>
                            </w:r>
                            <w:r>
                              <w:rPr>
                                <w:rFonts w:ascii="Times New Roman" w:eastAsia="Times New Roman" w:hAnsi="Times New Roman" w:cs="Times New Roman"/>
                                <w:color w:val="231F20"/>
                                <w:spacing w:val="9"/>
                                <w:sz w:val="20"/>
                                <w:szCs w:val="20"/>
                              </w:rPr>
                              <w:t>.</w:t>
                            </w:r>
                          </w:p>
                        </w:txbxContent>
                      </wps:txbx>
                      <wps:bodyPr vertOverflow="overflow" horzOverflow="overflow" vert="horz" lIns="0" tIns="0" rIns="0" bIns="0" anchor="t">
                        <a:spAutoFit/>
                      </wps:bodyPr>
                    </wps:wsp>
                  </a:graphicData>
                </a:graphic>
              </wp:anchor>
            </w:drawing>
          </mc:Choice>
          <mc:Fallback>
            <w:pict>
              <v:shape w14:anchorId="7E78AFD8" id="drawingObject48" o:spid="_x0000_s1028" type="#_x0000_t202" style="position:absolute;left:0;text-align:left;margin-left:454.2pt;margin-top:9.05pt;width:40.4pt;height:12.2pt;z-index:-2516510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" o:allowincell="f" filled="f" stroked="f">
                <v:textbox style="mso-fit-shape-to-text:t" inset="0,0,0,0">
                  <w:txbxContent>
                    <w:p w14:paraId="2F2BE63F" w14:textId="77777777" w:rsidR="00D673F3" w:rsidRDefault="00D673F3" w:rsidP="00D673F3">
                      <w:pPr>
                        <w:widowControl w:val="0"/>
                        <w:spacing w:line="244" w:lineRule="exact"/>
                        <w:ind w:right="-20"/>
                        <w:rPr>
                          <w:rFonts w:ascii="Times New Roman" w:eastAsia="Times New Roman" w:hAnsi="Times New Roman" w:cs="Times New Roman"/>
                          <w:color w:val="231F20"/>
                          <w:sz w:val="20"/>
                          <w:szCs w:val="20"/>
                        </w:rPr>
                      </w:pPr>
                      <w:r>
                        <w:rPr>
                          <w:color w:val="231F20"/>
                          <w:spacing w:val="8"/>
                          <w:w w:val="109"/>
                          <w:sz w:val="20"/>
                          <w:szCs w:val="20"/>
                        </w:rPr>
                        <w:t>I</w:t>
                      </w:r>
                      <w:r>
                        <w:rPr>
                          <w:color w:val="231F20"/>
                          <w:spacing w:val="8"/>
                          <w:w w:val="97"/>
                          <w:sz w:val="20"/>
                          <w:szCs w:val="20"/>
                        </w:rPr>
                        <w:t>d</w:t>
                      </w:r>
                      <w:r>
                        <w:rPr>
                          <w:rFonts w:ascii="Times New Roman" w:eastAsia="Times New Roman" w:hAnsi="Times New Roman" w:cs="Times New Roman"/>
                          <w:color w:val="231F20"/>
                          <w:spacing w:val="9"/>
                          <w:w w:val="112"/>
                          <w:sz w:val="20"/>
                          <w:szCs w:val="20"/>
                        </w:rPr>
                        <w:t>-</w:t>
                      </w:r>
                      <w:r>
                        <w:rPr>
                          <w:rFonts w:ascii="Times New Roman" w:eastAsia="Times New Roman" w:hAnsi="Times New Roman" w:cs="Times New Roman"/>
                          <w:color w:val="231F20"/>
                          <w:spacing w:val="8"/>
                          <w:sz w:val="20"/>
                          <w:szCs w:val="20"/>
                        </w:rPr>
                        <w:t>c</w:t>
                      </w:r>
                      <w:r>
                        <w:rPr>
                          <w:rFonts w:ascii="Times New Roman" w:eastAsia="Times New Roman" w:hAnsi="Times New Roman" w:cs="Times New Roman"/>
                          <w:color w:val="231F20"/>
                          <w:spacing w:val="9"/>
                          <w:sz w:val="20"/>
                          <w:szCs w:val="20"/>
                        </w:rPr>
                        <w:t>o</w:t>
                      </w:r>
                      <w:r>
                        <w:rPr>
                          <w:rFonts w:ascii="Times New Roman" w:eastAsia="Times New Roman" w:hAnsi="Times New Roman" w:cs="Times New Roman"/>
                          <w:color w:val="231F20"/>
                          <w:spacing w:val="9"/>
                          <w:w w:val="95"/>
                          <w:sz w:val="20"/>
                          <w:szCs w:val="20"/>
                        </w:rPr>
                        <w:t>m</w:t>
                      </w:r>
                      <w:r>
                        <w:rPr>
                          <w:rFonts w:ascii="Times New Roman" w:eastAsia="Times New Roman" w:hAnsi="Times New Roman" w:cs="Times New Roman"/>
                          <w:color w:val="231F20"/>
                          <w:spacing w:val="8"/>
                          <w:w w:val="110"/>
                          <w:sz w:val="20"/>
                          <w:szCs w:val="20"/>
                        </w:rPr>
                        <w:t>p</w:t>
                      </w:r>
                      <w:r>
                        <w:rPr>
                          <w:rFonts w:ascii="Times New Roman" w:eastAsia="Times New Roman" w:hAnsi="Times New Roman" w:cs="Times New Roman"/>
                          <w:color w:val="231F20"/>
                          <w:spacing w:val="9"/>
                          <w:sz w:val="20"/>
                          <w:szCs w:val="20"/>
                        </w:rPr>
                        <w:t>.</w:t>
                      </w:r>
                    </w:p>
                  </w:txbxContent>
                </v:textbox>
                <w10:wrap anchorx="page"/>
              </v:shape>
            </w:pict>
          </mc:Fallback>
        </mc:AlternateContent>
      </w:r>
      <w:r w:rsidRPr="007A3A83">
        <w:rPr>
          <w:color w:val="231F20"/>
          <w:spacing w:val="9"/>
          <w:lang w:val="fr-CA"/>
        </w:rPr>
        <w:t>x</w:t>
      </w:r>
      <w:r w:rsidRPr="007A3A83">
        <w:rPr>
          <w:color w:val="231F20"/>
          <w:spacing w:val="46"/>
          <w:w w:val="110"/>
          <w:lang w:val="fr-CA"/>
        </w:rPr>
        <w:t>,</w:t>
      </w:r>
      <w:r w:rsidRPr="007A3A83">
        <w:rPr>
          <w:color w:val="231F20"/>
          <w:spacing w:val="9"/>
          <w:w w:val="107"/>
          <w:lang w:val="fr-CA"/>
        </w:rPr>
        <w:t>y</w:t>
      </w:r>
      <w:r w:rsidRPr="007A3A83">
        <w:rPr>
          <w:color w:val="231F20"/>
          <w:spacing w:val="18"/>
          <w:lang w:val="fr-CA"/>
        </w:rPr>
        <w:t xml:space="preserve"> </w:t>
      </w:r>
      <w:r w:rsidRPr="007A3A83">
        <w:rPr>
          <w:color w:val="231F20"/>
          <w:w w:val="102"/>
          <w:lang w:val="fr-CA"/>
        </w:rPr>
        <w:t>:</w:t>
      </w:r>
      <w:r w:rsidRPr="007A3A83">
        <w:rPr>
          <w:color w:val="231F20"/>
          <w:spacing w:val="12"/>
          <w:lang w:val="fr-CA"/>
        </w:rPr>
        <w:t xml:space="preserve"> </w:t>
      </w:r>
      <w:r w:rsidRPr="007A3A83">
        <w:rPr>
          <w:color w:val="231F20"/>
          <w:spacing w:val="18"/>
          <w:lang w:val="fr-CA"/>
        </w:rPr>
        <w:t>A</w:t>
      </w:r>
      <w:r w:rsidRPr="007A3A83">
        <w:rPr>
          <w:color w:val="231F20"/>
          <w:spacing w:val="18"/>
          <w:w w:val="110"/>
          <w:lang w:val="fr-CA"/>
        </w:rPr>
        <w:t>,</w:t>
      </w:r>
      <w:r w:rsidRPr="007A3A83">
        <w:rPr>
          <w:color w:val="231F20"/>
          <w:spacing w:val="61"/>
          <w:lang w:val="fr-CA"/>
        </w:rPr>
        <w:t xml:space="preserve"> </w:t>
      </w:r>
      <w:r w:rsidRPr="007A3A83">
        <w:rPr>
          <w:color w:val="231F20"/>
          <w:w w:val="95"/>
          <w:lang w:val="fr-CA"/>
        </w:rPr>
        <w:t>p</w:t>
      </w:r>
      <w:r w:rsidRPr="007A3A83">
        <w:rPr>
          <w:color w:val="231F20"/>
          <w:spacing w:val="10"/>
          <w:lang w:val="fr-CA"/>
        </w:rPr>
        <w:t xml:space="preserve"> </w:t>
      </w:r>
      <w:r w:rsidRPr="007A3A83">
        <w:rPr>
          <w:color w:val="231F20"/>
          <w:w w:val="102"/>
          <w:lang w:val="fr-CA"/>
        </w:rPr>
        <w:t>:</w:t>
      </w:r>
      <w:r w:rsidRPr="007A3A83">
        <w:rPr>
          <w:color w:val="231F20"/>
          <w:spacing w:val="10"/>
          <w:lang w:val="fr-CA"/>
        </w:rPr>
        <w:t xml:space="preserve"> </w:t>
      </w:r>
      <w:r w:rsidRPr="007A3A83">
        <w:rPr>
          <w:color w:val="231F20"/>
          <w:spacing w:val="12"/>
          <w:w w:val="109"/>
          <w:lang w:val="fr-CA"/>
        </w:rPr>
        <w:t>I</w:t>
      </w:r>
      <w:r w:rsidRPr="007A3A83">
        <w:rPr>
          <w:color w:val="231F20"/>
          <w:spacing w:val="15"/>
          <w:w w:val="97"/>
          <w:lang w:val="fr-CA"/>
        </w:rPr>
        <w:t>d</w:t>
      </w:r>
      <w:r w:rsidRPr="007A3A83">
        <w:rPr>
          <w:color w:val="231F20"/>
          <w:spacing w:val="23"/>
          <w:position w:val="-3"/>
          <w:sz w:val="16"/>
          <w:szCs w:val="16"/>
          <w:lang w:val="fr-CA"/>
        </w:rPr>
        <w:t>A</w:t>
      </w:r>
      <w:r w:rsidRPr="007A3A83">
        <w:rPr>
          <w:color w:val="231F20"/>
          <w:spacing w:val="12"/>
          <w:lang w:val="fr-CA"/>
        </w:rPr>
        <w:t>(x</w:t>
      </w:r>
      <w:r w:rsidRPr="007A3A83">
        <w:rPr>
          <w:color w:val="231F20"/>
          <w:spacing w:val="48"/>
          <w:w w:val="110"/>
          <w:lang w:val="fr-CA"/>
        </w:rPr>
        <w:t>,</w:t>
      </w:r>
      <w:r w:rsidRPr="007A3A83">
        <w:rPr>
          <w:color w:val="231F20"/>
          <w:spacing w:val="21"/>
          <w:w w:val="107"/>
          <w:lang w:val="fr-CA"/>
        </w:rPr>
        <w:t>y</w:t>
      </w:r>
      <w:r w:rsidRPr="007A3A83">
        <w:rPr>
          <w:color w:val="231F20"/>
          <w:spacing w:val="12"/>
          <w:lang w:val="fr-CA"/>
        </w:rPr>
        <w:t>)</w:t>
      </w:r>
      <w:r w:rsidRPr="007A3A83">
        <w:rPr>
          <w:color w:val="231F20"/>
          <w:spacing w:val="48"/>
          <w:lang w:val="fr-CA"/>
        </w:rPr>
        <w:t xml:space="preserve"> </w:t>
      </w:r>
      <w:r w:rsidRPr="007A3A83">
        <w:rPr>
          <w:rFonts w:ascii="MS Gothic" w:eastAsia="MS Gothic" w:hAnsi="MS Gothic" w:cs="MS Gothic" w:hint="eastAsia"/>
          <w:color w:val="231F20"/>
          <w:lang w:val="fr-CA"/>
        </w:rPr>
        <w:t>⊢</w:t>
      </w:r>
      <w:r w:rsidRPr="007A3A83">
        <w:rPr>
          <w:color w:val="231F20"/>
          <w:spacing w:val="47"/>
          <w:lang w:val="fr-CA"/>
        </w:rPr>
        <w:t xml:space="preserve"> </w:t>
      </w:r>
      <w:r w:rsidRPr="007A3A83">
        <w:rPr>
          <w:color w:val="231F20"/>
          <w:spacing w:val="30"/>
          <w:lang w:val="fr-CA"/>
        </w:rPr>
        <w:t>C</w:t>
      </w:r>
      <w:r w:rsidRPr="007A3A83">
        <w:rPr>
          <w:color w:val="231F20"/>
          <w:spacing w:val="13"/>
          <w:lang w:val="fr-CA"/>
        </w:rPr>
        <w:t>(x</w:t>
      </w:r>
      <w:r w:rsidRPr="007A3A83">
        <w:rPr>
          <w:color w:val="231F20"/>
          <w:spacing w:val="48"/>
          <w:w w:val="110"/>
          <w:lang w:val="fr-CA"/>
        </w:rPr>
        <w:t>,</w:t>
      </w:r>
      <w:r w:rsidRPr="007A3A83">
        <w:rPr>
          <w:color w:val="231F20"/>
          <w:spacing w:val="21"/>
          <w:w w:val="107"/>
          <w:lang w:val="fr-CA"/>
        </w:rPr>
        <w:t>y</w:t>
      </w:r>
      <w:r w:rsidRPr="007A3A83">
        <w:rPr>
          <w:color w:val="231F20"/>
          <w:spacing w:val="48"/>
          <w:w w:val="110"/>
          <w:lang w:val="fr-CA"/>
        </w:rPr>
        <w:t>,</w:t>
      </w:r>
      <w:r w:rsidRPr="007A3A83">
        <w:rPr>
          <w:color w:val="231F20"/>
          <w:spacing w:val="14"/>
          <w:w w:val="95"/>
          <w:lang w:val="fr-CA"/>
        </w:rPr>
        <w:t>p</w:t>
      </w:r>
      <w:r w:rsidRPr="007A3A83">
        <w:rPr>
          <w:color w:val="231F20"/>
          <w:spacing w:val="13"/>
          <w:lang w:val="fr-CA"/>
        </w:rPr>
        <w:t>)</w:t>
      </w:r>
      <w:r w:rsidRPr="007A3A83">
        <w:rPr>
          <w:color w:val="231F20"/>
          <w:spacing w:val="24"/>
          <w:lang w:val="fr-CA"/>
        </w:rPr>
        <w:t xml:space="preserve"> </w:t>
      </w:r>
      <w:r w:rsidRPr="007A3A83">
        <w:rPr>
          <w:color w:val="231F20"/>
          <w:spacing w:val="-6"/>
          <w:w w:val="107"/>
          <w:lang w:val="fr-CA"/>
        </w:rPr>
        <w:t>t</w:t>
      </w:r>
      <w:r w:rsidRPr="007A3A83">
        <w:rPr>
          <w:color w:val="231F20"/>
          <w:w w:val="101"/>
          <w:lang w:val="fr-CA"/>
        </w:rPr>
        <w:t>y</w:t>
      </w:r>
      <w:r w:rsidRPr="007A3A83">
        <w:rPr>
          <w:color w:val="231F20"/>
          <w:spacing w:val="7"/>
          <w:w w:val="97"/>
          <w:lang w:val="fr-CA"/>
        </w:rPr>
        <w:t>p</w:t>
      </w:r>
      <w:r w:rsidRPr="007A3A83">
        <w:rPr>
          <w:color w:val="231F20"/>
          <w:w w:val="88"/>
          <w:lang w:val="fr-CA"/>
        </w:rPr>
        <w:t>e</w:t>
      </w:r>
      <w:r w:rsidRPr="007A3A83">
        <w:rPr>
          <w:color w:val="231F20"/>
          <w:lang w:val="fr-CA"/>
        </w:rPr>
        <w:tab/>
      </w:r>
      <w:r w:rsidRPr="007A3A83">
        <w:rPr>
          <w:color w:val="231F20"/>
          <w:spacing w:val="29"/>
          <w:lang w:val="fr-CA"/>
        </w:rPr>
        <w:t>x</w:t>
      </w:r>
      <w:r w:rsidRPr="007A3A83">
        <w:rPr>
          <w:color w:val="231F20"/>
          <w:spacing w:val="10"/>
          <w:lang w:val="fr-CA"/>
        </w:rPr>
        <w:t xml:space="preserve"> </w:t>
      </w:r>
      <w:r w:rsidRPr="007A3A83">
        <w:rPr>
          <w:color w:val="231F20"/>
          <w:w w:val="102"/>
          <w:lang w:val="fr-CA"/>
        </w:rPr>
        <w:t>:</w:t>
      </w:r>
      <w:r w:rsidRPr="007A3A83">
        <w:rPr>
          <w:color w:val="231F20"/>
          <w:spacing w:val="10"/>
          <w:lang w:val="fr-CA"/>
        </w:rPr>
        <w:t xml:space="preserve"> </w:t>
      </w:r>
      <w:r w:rsidRPr="007A3A83">
        <w:rPr>
          <w:color w:val="231F20"/>
          <w:spacing w:val="37"/>
          <w:lang w:val="fr-CA"/>
        </w:rPr>
        <w:t>A</w:t>
      </w:r>
      <w:r w:rsidRPr="007A3A83">
        <w:rPr>
          <w:color w:val="231F20"/>
          <w:spacing w:val="48"/>
          <w:lang w:val="fr-CA"/>
        </w:rPr>
        <w:t xml:space="preserve"> </w:t>
      </w:r>
      <w:r w:rsidRPr="007A3A83">
        <w:rPr>
          <w:rFonts w:ascii="MS Gothic" w:eastAsia="MS Gothic" w:hAnsi="MS Gothic" w:cs="MS Gothic" w:hint="eastAsia"/>
          <w:color w:val="231F20"/>
          <w:lang w:val="fr-CA"/>
        </w:rPr>
        <w:t>⊢</w:t>
      </w:r>
      <w:r w:rsidRPr="007A3A83">
        <w:rPr>
          <w:color w:val="231F20"/>
          <w:spacing w:val="47"/>
          <w:lang w:val="fr-CA"/>
        </w:rPr>
        <w:t xml:space="preserve"> </w:t>
      </w:r>
      <w:r w:rsidRPr="007A3A83">
        <w:rPr>
          <w:color w:val="231F20"/>
          <w:spacing w:val="16"/>
          <w:w w:val="98"/>
          <w:lang w:val="fr-CA"/>
        </w:rPr>
        <w:t>d</w:t>
      </w:r>
      <w:r w:rsidRPr="007A3A83">
        <w:rPr>
          <w:color w:val="231F20"/>
          <w:spacing w:val="16"/>
          <w:lang w:val="fr-CA"/>
        </w:rPr>
        <w:t>(x)</w:t>
      </w:r>
      <w:r w:rsidRPr="007A3A83">
        <w:rPr>
          <w:color w:val="231F20"/>
          <w:spacing w:val="12"/>
          <w:lang w:val="fr-CA"/>
        </w:rPr>
        <w:t xml:space="preserve"> </w:t>
      </w:r>
      <w:r w:rsidRPr="007A3A83">
        <w:rPr>
          <w:color w:val="231F20"/>
          <w:w w:val="102"/>
          <w:lang w:val="fr-CA"/>
        </w:rPr>
        <w:t>:</w:t>
      </w:r>
      <w:r w:rsidRPr="007A3A83">
        <w:rPr>
          <w:color w:val="231F20"/>
          <w:spacing w:val="12"/>
          <w:lang w:val="fr-CA"/>
        </w:rPr>
        <w:t xml:space="preserve"> </w:t>
      </w:r>
      <w:r w:rsidRPr="007A3A83">
        <w:rPr>
          <w:color w:val="231F20"/>
          <w:spacing w:val="35"/>
          <w:lang w:val="fr-CA"/>
        </w:rPr>
        <w:t>C</w:t>
      </w:r>
      <w:r w:rsidRPr="007A3A83">
        <w:rPr>
          <w:color w:val="231F20"/>
          <w:spacing w:val="18"/>
          <w:lang w:val="fr-CA"/>
        </w:rPr>
        <w:t>(x</w:t>
      </w:r>
      <w:r w:rsidRPr="007A3A83">
        <w:rPr>
          <w:color w:val="231F20"/>
          <w:spacing w:val="54"/>
          <w:w w:val="110"/>
          <w:lang w:val="fr-CA"/>
        </w:rPr>
        <w:t>,</w:t>
      </w:r>
      <w:r w:rsidRPr="007A3A83">
        <w:rPr>
          <w:color w:val="231F20"/>
          <w:spacing w:val="18"/>
          <w:lang w:val="fr-CA"/>
        </w:rPr>
        <w:t>x</w:t>
      </w:r>
      <w:r w:rsidRPr="007A3A83">
        <w:rPr>
          <w:color w:val="231F20"/>
          <w:spacing w:val="53"/>
          <w:w w:val="110"/>
          <w:lang w:val="fr-CA"/>
        </w:rPr>
        <w:t>,</w:t>
      </w:r>
      <w:r w:rsidRPr="007A3A83">
        <w:rPr>
          <w:color w:val="231F20"/>
          <w:spacing w:val="19"/>
          <w:w w:val="111"/>
          <w:lang w:val="fr-CA"/>
        </w:rPr>
        <w:t>r</w:t>
      </w:r>
      <w:r w:rsidRPr="007A3A83">
        <w:rPr>
          <w:color w:val="231F20"/>
          <w:spacing w:val="18"/>
          <w:lang w:val="fr-CA"/>
        </w:rPr>
        <w:t>(x))</w:t>
      </w:r>
      <w:r w:rsidRPr="007A3A83">
        <w:rPr>
          <w:color w:val="231F20"/>
          <w:lang w:val="fr-CA"/>
        </w:rPr>
        <w:t xml:space="preserve"> </w:t>
      </w:r>
      <w:r w:rsidRPr="007A3A83">
        <w:rPr>
          <w:color w:val="231F20"/>
          <w:spacing w:val="29"/>
          <w:lang w:val="fr-CA"/>
        </w:rPr>
        <w:t>x</w:t>
      </w:r>
      <w:r w:rsidRPr="007A3A83">
        <w:rPr>
          <w:color w:val="231F20"/>
          <w:spacing w:val="10"/>
          <w:lang w:val="fr-CA"/>
        </w:rPr>
        <w:t xml:space="preserve"> </w:t>
      </w:r>
      <w:r w:rsidRPr="007A3A83">
        <w:rPr>
          <w:color w:val="231F20"/>
          <w:w w:val="102"/>
          <w:lang w:val="fr-CA"/>
        </w:rPr>
        <w:t>:</w:t>
      </w:r>
      <w:r w:rsidRPr="007A3A83">
        <w:rPr>
          <w:color w:val="231F20"/>
          <w:spacing w:val="10"/>
          <w:lang w:val="fr-CA"/>
        </w:rPr>
        <w:t xml:space="preserve"> </w:t>
      </w:r>
      <w:r w:rsidRPr="007A3A83">
        <w:rPr>
          <w:color w:val="231F20"/>
          <w:spacing w:val="37"/>
          <w:lang w:val="fr-CA"/>
        </w:rPr>
        <w:t>A</w:t>
      </w:r>
      <w:r w:rsidRPr="007A3A83">
        <w:rPr>
          <w:color w:val="231F20"/>
          <w:spacing w:val="48"/>
          <w:lang w:val="fr-CA"/>
        </w:rPr>
        <w:t xml:space="preserve"> </w:t>
      </w:r>
      <w:r w:rsidRPr="007A3A83">
        <w:rPr>
          <w:rFonts w:ascii="MS Gothic" w:eastAsia="MS Gothic" w:hAnsi="MS Gothic" w:cs="MS Gothic" w:hint="eastAsia"/>
          <w:color w:val="231F20"/>
          <w:lang w:val="fr-CA"/>
        </w:rPr>
        <w:t>⊢</w:t>
      </w:r>
      <w:r w:rsidRPr="007A3A83">
        <w:rPr>
          <w:color w:val="231F20"/>
          <w:spacing w:val="47"/>
          <w:lang w:val="fr-CA"/>
        </w:rPr>
        <w:t xml:space="preserve"> </w:t>
      </w:r>
      <w:r w:rsidRPr="007A3A83">
        <w:rPr>
          <w:color w:val="231F20"/>
          <w:spacing w:val="17"/>
          <w:lang w:val="fr-CA"/>
        </w:rPr>
        <w:t>J</w:t>
      </w:r>
      <w:r w:rsidRPr="007A3A83">
        <w:rPr>
          <w:color w:val="231F20"/>
          <w:spacing w:val="26"/>
          <w:w w:val="103"/>
          <w:position w:val="-3"/>
          <w:sz w:val="16"/>
          <w:szCs w:val="16"/>
          <w:lang w:val="fr-CA"/>
        </w:rPr>
        <w:t>d</w:t>
      </w:r>
      <w:r w:rsidRPr="007A3A83">
        <w:rPr>
          <w:color w:val="231F20"/>
          <w:spacing w:val="17"/>
          <w:lang w:val="fr-CA"/>
        </w:rPr>
        <w:t>(x</w:t>
      </w:r>
      <w:r w:rsidRPr="007A3A83">
        <w:rPr>
          <w:color w:val="231F20"/>
          <w:spacing w:val="51"/>
          <w:w w:val="110"/>
          <w:lang w:val="fr-CA"/>
        </w:rPr>
        <w:t>,</w:t>
      </w:r>
      <w:r w:rsidRPr="007A3A83">
        <w:rPr>
          <w:color w:val="231F20"/>
          <w:spacing w:val="17"/>
          <w:lang w:val="fr-CA"/>
        </w:rPr>
        <w:t>x</w:t>
      </w:r>
      <w:r w:rsidRPr="007A3A83">
        <w:rPr>
          <w:color w:val="231F20"/>
          <w:spacing w:val="52"/>
          <w:w w:val="110"/>
          <w:lang w:val="fr-CA"/>
        </w:rPr>
        <w:t>,</w:t>
      </w:r>
      <w:r w:rsidRPr="007A3A83">
        <w:rPr>
          <w:color w:val="231F20"/>
          <w:spacing w:val="18"/>
          <w:w w:val="111"/>
          <w:lang w:val="fr-CA"/>
        </w:rPr>
        <w:t>r</w:t>
      </w:r>
      <w:r w:rsidRPr="007A3A83">
        <w:rPr>
          <w:color w:val="231F20"/>
          <w:spacing w:val="16"/>
          <w:lang w:val="fr-CA"/>
        </w:rPr>
        <w:t>(</w:t>
      </w:r>
      <w:r w:rsidRPr="007A3A83">
        <w:rPr>
          <w:color w:val="231F20"/>
          <w:spacing w:val="18"/>
          <w:lang w:val="fr-CA"/>
        </w:rPr>
        <w:t>x</w:t>
      </w:r>
      <w:r w:rsidRPr="007A3A83">
        <w:rPr>
          <w:color w:val="231F20"/>
          <w:spacing w:val="17"/>
          <w:lang w:val="fr-CA"/>
        </w:rPr>
        <w:t>))</w:t>
      </w:r>
      <w:r w:rsidRPr="007A3A83">
        <w:rPr>
          <w:color w:val="231F20"/>
          <w:spacing w:val="15"/>
          <w:lang w:val="fr-CA"/>
        </w:rPr>
        <w:t xml:space="preserve"> </w:t>
      </w:r>
      <w:r w:rsidRPr="007A3A83">
        <w:rPr>
          <w:color w:val="231F20"/>
          <w:spacing w:val="60"/>
          <w:lang w:val="fr-CA"/>
        </w:rPr>
        <w:t>=</w:t>
      </w:r>
      <w:r w:rsidRPr="007A3A83">
        <w:rPr>
          <w:color w:val="231F20"/>
          <w:spacing w:val="11"/>
          <w:lang w:val="fr-CA"/>
        </w:rPr>
        <w:t xml:space="preserve"> </w:t>
      </w:r>
      <w:r w:rsidRPr="007A3A83">
        <w:rPr>
          <w:color w:val="231F20"/>
          <w:spacing w:val="15"/>
          <w:w w:val="98"/>
          <w:lang w:val="fr-CA"/>
        </w:rPr>
        <w:t>d</w:t>
      </w:r>
      <w:r w:rsidRPr="007A3A83">
        <w:rPr>
          <w:color w:val="231F20"/>
          <w:spacing w:val="16"/>
          <w:lang w:val="fr-CA"/>
        </w:rPr>
        <w:t>(x)</w:t>
      </w:r>
      <w:r w:rsidRPr="007A3A83">
        <w:rPr>
          <w:color w:val="231F20"/>
          <w:spacing w:val="12"/>
          <w:lang w:val="fr-CA"/>
        </w:rPr>
        <w:t xml:space="preserve"> </w:t>
      </w:r>
      <w:r w:rsidRPr="007A3A83">
        <w:rPr>
          <w:color w:val="231F20"/>
          <w:w w:val="102"/>
          <w:lang w:val="fr-CA"/>
        </w:rPr>
        <w:t>:</w:t>
      </w:r>
      <w:r w:rsidRPr="007A3A83">
        <w:rPr>
          <w:color w:val="231F20"/>
          <w:spacing w:val="12"/>
          <w:lang w:val="fr-CA"/>
        </w:rPr>
        <w:t xml:space="preserve"> </w:t>
      </w:r>
      <w:r w:rsidRPr="007A3A83">
        <w:rPr>
          <w:color w:val="231F20"/>
          <w:spacing w:val="34"/>
          <w:lang w:val="fr-CA"/>
        </w:rPr>
        <w:t>C</w:t>
      </w:r>
      <w:r w:rsidRPr="007A3A83">
        <w:rPr>
          <w:color w:val="231F20"/>
          <w:spacing w:val="18"/>
          <w:lang w:val="fr-CA"/>
        </w:rPr>
        <w:t>(</w:t>
      </w:r>
      <w:r w:rsidRPr="007A3A83">
        <w:rPr>
          <w:color w:val="231F20"/>
          <w:spacing w:val="19"/>
          <w:lang w:val="fr-CA"/>
        </w:rPr>
        <w:t>x</w:t>
      </w:r>
      <w:r w:rsidRPr="007A3A83">
        <w:rPr>
          <w:color w:val="231F20"/>
          <w:spacing w:val="53"/>
          <w:w w:val="110"/>
          <w:lang w:val="fr-CA"/>
        </w:rPr>
        <w:t>,</w:t>
      </w:r>
      <w:r w:rsidRPr="007A3A83">
        <w:rPr>
          <w:color w:val="231F20"/>
          <w:spacing w:val="18"/>
          <w:lang w:val="fr-CA"/>
        </w:rPr>
        <w:t>x</w:t>
      </w:r>
      <w:r w:rsidRPr="007A3A83">
        <w:rPr>
          <w:color w:val="231F20"/>
          <w:spacing w:val="54"/>
          <w:w w:val="110"/>
          <w:lang w:val="fr-CA"/>
        </w:rPr>
        <w:t>,</w:t>
      </w:r>
      <w:r w:rsidRPr="007A3A83">
        <w:rPr>
          <w:color w:val="231F20"/>
          <w:spacing w:val="19"/>
          <w:w w:val="111"/>
          <w:lang w:val="fr-CA"/>
        </w:rPr>
        <w:t>r</w:t>
      </w:r>
      <w:r w:rsidRPr="007A3A83">
        <w:rPr>
          <w:color w:val="231F20"/>
          <w:spacing w:val="18"/>
          <w:lang w:val="fr-CA"/>
        </w:rPr>
        <w:t>(x))</w:t>
      </w:r>
    </w:p>
    <w:p w14:paraId="38901809" w14:textId="7435B84A" w:rsidR="00D673F3" w:rsidRPr="007C4C41" w:rsidRDefault="00B64335" w:rsidP="00D673F3">
      <w:pPr>
        <w:spacing w:after="16" w:line="240" w:lineRule="exact"/>
        <w:rPr>
          <w:rFonts w:eastAsia="Malgun Gothic"/>
          <w:lang w:eastAsia="ko-KR"/>
        </w:rPr>
      </w:pPr>
      <w:r w:rsidRPr="007C4C41">
        <w:rPr>
          <w:rFonts w:eastAsia="Malgun Gothic"/>
          <w:lang w:eastAsia="ko-KR"/>
        </w:rPr>
        <w:t xml:space="preserve">From which the </w:t>
      </w:r>
      <w:r w:rsidRPr="007C4C41">
        <w:rPr>
          <w:rFonts w:eastAsia="Malgun Gothic"/>
          <w:i/>
          <w:iCs/>
          <w:lang w:eastAsia="ko-KR"/>
        </w:rPr>
        <w:t>Leibniz rule</w:t>
      </w:r>
      <w:r w:rsidR="001E02D6" w:rsidRPr="007C4C41">
        <w:rPr>
          <w:rFonts w:eastAsia="Malgun Gothic"/>
          <w:lang w:eastAsia="ko-KR"/>
        </w:rPr>
        <w:t xml:space="preserve"> (transport of data along identi</w:t>
      </w:r>
      <w:r w:rsidR="00C47086" w:rsidRPr="007C4C41">
        <w:rPr>
          <w:rFonts w:eastAsia="Malgun Gothic"/>
          <w:lang w:eastAsia="ko-KR"/>
        </w:rPr>
        <w:t>fications</w:t>
      </w:r>
      <w:r w:rsidR="001E02D6" w:rsidRPr="007C4C41">
        <w:rPr>
          <w:rFonts w:eastAsia="Malgun Gothic"/>
          <w:lang w:eastAsia="ko-KR"/>
        </w:rPr>
        <w:t>/paths</w:t>
      </w:r>
      <w:r w:rsidR="00C47086" w:rsidRPr="007C4C41">
        <w:rPr>
          <w:rFonts w:eastAsia="Malgun Gothic"/>
          <w:lang w:eastAsia="ko-KR"/>
        </w:rPr>
        <w:t>/arrows</w:t>
      </w:r>
      <w:r w:rsidR="001E02D6" w:rsidRPr="007C4C41">
        <w:rPr>
          <w:rFonts w:eastAsia="Malgun Gothic"/>
          <w:lang w:eastAsia="ko-KR"/>
        </w:rPr>
        <w:t>)</w:t>
      </w:r>
      <w:r w:rsidRPr="007C4C41">
        <w:rPr>
          <w:rFonts w:eastAsia="Malgun Gothic"/>
          <w:lang w:eastAsia="ko-KR"/>
        </w:rPr>
        <w:t xml:space="preserve"> </w:t>
      </w:r>
      <w:r w:rsidR="00F77904" w:rsidRPr="007C4C41">
        <w:rPr>
          <w:rFonts w:eastAsia="Malgun Gothic"/>
          <w:lang w:eastAsia="ko-KR"/>
        </w:rPr>
        <w:t>is</w:t>
      </w:r>
      <w:r w:rsidRPr="007C4C41">
        <w:rPr>
          <w:rFonts w:eastAsia="Malgun Gothic"/>
          <w:lang w:eastAsia="ko-KR"/>
        </w:rPr>
        <w:t xml:space="preserve"> derivable, given x : A </w:t>
      </w:r>
      <w:r w:rsidRPr="007C4C41">
        <w:rPr>
          <w:rFonts w:ascii="MS Gothic" w:eastAsia="MS Gothic" w:hAnsi="MS Gothic" w:cs="MS Gothic" w:hint="eastAsia"/>
          <w:lang w:eastAsia="ko-KR"/>
        </w:rPr>
        <w:t>⊢</w:t>
      </w:r>
      <w:r w:rsidRPr="007C4C41">
        <w:rPr>
          <w:rFonts w:eastAsia="Malgun Gothic"/>
          <w:lang w:eastAsia="ko-KR"/>
        </w:rPr>
        <w:t xml:space="preserve"> B(x) type, </w:t>
      </w:r>
    </w:p>
    <w:p w14:paraId="61EA66A9" w14:textId="77777777" w:rsidR="00B64335" w:rsidRDefault="00B64335" w:rsidP="00D673F3">
      <w:pPr>
        <w:spacing w:after="16" w:line="240" w:lineRule="exact"/>
      </w:pPr>
    </w:p>
    <w:p w14:paraId="1CDBE760" w14:textId="77777777" w:rsidR="002F1DB0" w:rsidRDefault="002F1DB0" w:rsidP="00D673F3">
      <w:pPr>
        <w:spacing w:after="16" w:line="240" w:lineRule="exact"/>
        <w:rPr>
          <w:rFonts w:ascii="Calibri" w:eastAsia="Calibri" w:hAnsi="Calibri" w:cs="Calibri"/>
          <w:color w:val="231F20"/>
          <w:w w:val="109"/>
          <w:lang w:bidi="yi-Hebr"/>
        </w:rPr>
        <w:sectPr w:rsidR="002F1DB0">
          <w:type w:val="continuous"/>
          <w:pgSz w:w="12240" w:h="15840"/>
          <w:pgMar w:top="1134" w:right="850" w:bottom="0" w:left="1701" w:header="0" w:footer="0" w:gutter="0"/>
          <w:cols w:space="708"/>
        </w:sectPr>
      </w:pPr>
    </w:p>
    <w:p w14:paraId="2F337135" w14:textId="77777777" w:rsidR="002F1DB0" w:rsidRPr="00F77904" w:rsidRDefault="00B64335" w:rsidP="00B11753">
      <w:pPr>
        <w:spacing w:after="16" w:line="240" w:lineRule="auto"/>
        <w:jc w:val="center"/>
        <w:rPr>
          <w:rFonts w:eastAsia="Calibri" w:cstheme="minorHAnsi"/>
          <w:color w:val="231F20"/>
          <w:lang w:bidi="yi-Hebr"/>
        </w:rPr>
      </w:pPr>
      <w:r w:rsidRPr="00B64335">
        <w:rPr>
          <w:rFonts w:eastAsia="Calibri" w:cstheme="minorHAnsi"/>
          <w:color w:val="231F20"/>
          <w:lang w:bidi="yi-Hebr"/>
        </w:rPr>
        <w:t>a1,a2 : A</w:t>
      </w:r>
      <w:r w:rsidRPr="00F77904">
        <w:rPr>
          <w:rFonts w:eastAsia="Calibri" w:cstheme="minorHAnsi"/>
          <w:color w:val="231F20"/>
          <w:lang w:bidi="yi-Hebr"/>
        </w:rPr>
        <w:tab/>
      </w:r>
      <w:r w:rsidRPr="00B64335">
        <w:rPr>
          <w:rFonts w:eastAsia="Calibri" w:cstheme="minorHAnsi"/>
          <w:color w:val="231F20"/>
          <w:lang w:bidi="yi-Hebr"/>
        </w:rPr>
        <w:t>p : Id(a1,a2)</w:t>
      </w:r>
      <w:r w:rsidRPr="00F77904">
        <w:rPr>
          <w:rFonts w:eastAsia="Calibri" w:cstheme="minorHAnsi"/>
          <w:color w:val="231F20"/>
          <w:lang w:bidi="yi-Hebr"/>
        </w:rPr>
        <w:tab/>
      </w:r>
      <w:r w:rsidRPr="00B64335">
        <w:rPr>
          <w:rFonts w:eastAsia="Calibri" w:cstheme="minorHAnsi"/>
          <w:color w:val="231F20"/>
          <w:lang w:bidi="yi-Hebr"/>
        </w:rPr>
        <w:t>b2 : B(a2)</w:t>
      </w:r>
    </w:p>
    <w:p w14:paraId="1CB8A8AE" w14:textId="32DD8D54" w:rsidR="00B64335" w:rsidRPr="00F77904" w:rsidRDefault="00F77904" w:rsidP="00B11753">
      <w:pPr>
        <w:pBdr>
          <w:top w:val="single" w:sz="4" w:space="1" w:color="auto"/>
        </w:pBdr>
        <w:spacing w:after="16" w:line="240" w:lineRule="auto"/>
        <w:jc w:val="center"/>
        <w:rPr>
          <w:rFonts w:eastAsia="Calibri" w:cstheme="minorHAnsi"/>
          <w:color w:val="231F20"/>
          <w:lang w:bidi="yi-Hebr"/>
        </w:rPr>
      </w:pPr>
      <w:r w:rsidRPr="00F77904">
        <w:rPr>
          <w:rFonts w:eastAsia="Calibri" w:cstheme="minorHAnsi"/>
          <w:color w:val="231F20"/>
          <w:lang w:bidi="yi-Hebr"/>
        </w:rPr>
        <w:t>p*</w:t>
      </w:r>
      <w:r w:rsidR="00B64335" w:rsidRPr="00B64335">
        <w:rPr>
          <w:rFonts w:eastAsia="Calibri" w:cstheme="minorHAnsi"/>
          <w:color w:val="231F20"/>
          <w:lang w:bidi="yi-Hebr"/>
        </w:rPr>
        <w:t>(b2) : B(a1)</w:t>
      </w:r>
    </w:p>
    <w:p w14:paraId="77B7E207" w14:textId="77777777" w:rsidR="00B11753" w:rsidRPr="00F77904" w:rsidRDefault="00B11753" w:rsidP="00B11753">
      <w:pPr>
        <w:pBdr>
          <w:top w:val="single" w:sz="4" w:space="1" w:color="auto"/>
        </w:pBdr>
        <w:spacing w:after="16" w:line="240" w:lineRule="auto"/>
        <w:jc w:val="center"/>
        <w:rPr>
          <w:rFonts w:eastAsia="Calibri" w:cstheme="minorHAnsi"/>
          <w:color w:val="231F20"/>
          <w:lang w:bidi="yi-Hebr"/>
        </w:rPr>
      </w:pPr>
    </w:p>
    <w:p w14:paraId="32058970" w14:textId="2C21B327" w:rsidR="002F1DB0" w:rsidRPr="00F77904" w:rsidRDefault="00B11753" w:rsidP="00AE6EEB">
      <w:pPr>
        <w:pBdr>
          <w:top w:val="single" w:sz="4" w:space="1" w:color="auto"/>
        </w:pBdr>
        <w:spacing w:after="16" w:line="240" w:lineRule="auto"/>
        <w:jc w:val="center"/>
        <w:rPr>
          <w:rFonts w:cstheme="minorHAnsi"/>
          <w:color w:val="231F20"/>
        </w:rPr>
      </w:pPr>
      <w:r w:rsidRPr="00F77904">
        <w:rPr>
          <w:rFonts w:ascii="Consolas" w:eastAsia="Calibri" w:hAnsi="Consolas" w:cstheme="minorHAnsi"/>
          <w:color w:val="231F20"/>
          <w:sz w:val="18"/>
          <w:szCs w:val="18"/>
          <w:lang w:bidi="yi-Hebr"/>
        </w:rPr>
        <w:t>Id-subst</w:t>
      </w:r>
      <w:r w:rsidR="002F1DB0" w:rsidRPr="00F77904">
        <w:rPr>
          <w:rFonts w:cstheme="minorHAnsi"/>
        </w:rPr>
        <w:br w:type="column"/>
      </w:r>
      <w:r w:rsidR="002F1DB0" w:rsidRPr="00F77904">
        <w:rPr>
          <w:rFonts w:cstheme="minorHAnsi"/>
          <w:color w:val="231F20"/>
        </w:rPr>
        <w:t>a : A</w:t>
      </w:r>
      <w:r w:rsidR="002F1DB0" w:rsidRPr="00F77904">
        <w:rPr>
          <w:rFonts w:cstheme="minorHAnsi"/>
          <w:color w:val="231F20"/>
        </w:rPr>
        <w:tab/>
        <w:t>b</w:t>
      </w:r>
      <w:r w:rsidRPr="00F77904">
        <w:rPr>
          <w:rFonts w:cstheme="minorHAnsi"/>
          <w:color w:val="231F20"/>
        </w:rPr>
        <w:t xml:space="preserve"> : B</w:t>
      </w:r>
      <w:r w:rsidR="002F1DB0" w:rsidRPr="00F77904">
        <w:rPr>
          <w:rFonts w:cstheme="minorHAnsi"/>
          <w:color w:val="231F20"/>
        </w:rPr>
        <w:t>(a)</w:t>
      </w:r>
    </w:p>
    <w:p w14:paraId="55E70BAC" w14:textId="46DF51AB" w:rsidR="002F1DB0" w:rsidRPr="00F77904" w:rsidRDefault="002F1DB0" w:rsidP="00B11753">
      <w:pPr>
        <w:widowControl w:val="0"/>
        <w:pBdr>
          <w:top w:val="single" w:sz="4" w:space="1" w:color="auto"/>
        </w:pBdr>
        <w:tabs>
          <w:tab w:val="left" w:pos="907"/>
        </w:tabs>
        <w:spacing w:after="16" w:line="240" w:lineRule="auto"/>
        <w:ind w:right="-14"/>
        <w:jc w:val="center"/>
        <w:rPr>
          <w:rFonts w:cstheme="minorHAnsi"/>
          <w:color w:val="231F20"/>
        </w:rPr>
      </w:pPr>
      <w:r w:rsidRPr="00F77904">
        <w:rPr>
          <w:rFonts w:cstheme="minorHAnsi"/>
          <w:color w:val="231F20"/>
        </w:rPr>
        <w:t>r(a)*(b) = b</w:t>
      </w:r>
      <w:r w:rsidR="00B11753" w:rsidRPr="00F77904">
        <w:rPr>
          <w:rFonts w:cstheme="minorHAnsi"/>
          <w:color w:val="231F20"/>
        </w:rPr>
        <w:t xml:space="preserve"> </w:t>
      </w:r>
      <w:r w:rsidRPr="00F77904">
        <w:rPr>
          <w:rFonts w:cstheme="minorHAnsi"/>
          <w:color w:val="231F20"/>
        </w:rPr>
        <w:t>: B(a)</w:t>
      </w:r>
    </w:p>
    <w:p w14:paraId="603B6DB0" w14:textId="77777777" w:rsidR="00B11753" w:rsidRPr="00F77904" w:rsidRDefault="00B11753" w:rsidP="00B11753">
      <w:pPr>
        <w:widowControl w:val="0"/>
        <w:pBdr>
          <w:top w:val="single" w:sz="4" w:space="1" w:color="auto"/>
        </w:pBdr>
        <w:tabs>
          <w:tab w:val="left" w:pos="907"/>
        </w:tabs>
        <w:spacing w:after="16" w:line="240" w:lineRule="auto"/>
        <w:ind w:right="-14"/>
        <w:jc w:val="center"/>
        <w:rPr>
          <w:rFonts w:cstheme="minorHAnsi"/>
          <w:color w:val="231F20"/>
        </w:rPr>
      </w:pPr>
    </w:p>
    <w:p w14:paraId="3B47FDE8" w14:textId="0BEBBC7C" w:rsidR="002F1DB0" w:rsidRPr="00AE6EEB" w:rsidRDefault="00B11753" w:rsidP="00AE6EEB">
      <w:pPr>
        <w:widowControl w:val="0"/>
        <w:pBdr>
          <w:top w:val="single" w:sz="4" w:space="1" w:color="auto"/>
        </w:pBdr>
        <w:tabs>
          <w:tab w:val="left" w:pos="907"/>
        </w:tabs>
        <w:spacing w:after="16" w:line="240" w:lineRule="auto"/>
        <w:ind w:right="-14"/>
        <w:jc w:val="center"/>
        <w:rPr>
          <w:rFonts w:ascii="Consolas" w:hAnsi="Consolas" w:cstheme="minorHAnsi"/>
          <w:color w:val="231F20"/>
          <w:spacing w:val="20"/>
          <w:sz w:val="18"/>
          <w:szCs w:val="18"/>
        </w:rPr>
        <w:sectPr w:rsidR="002F1DB0" w:rsidRPr="00AE6EEB" w:rsidSect="002F1DB0">
          <w:type w:val="continuous"/>
          <w:pgSz w:w="12240" w:h="15840"/>
          <w:pgMar w:top="1134" w:right="850" w:bottom="0" w:left="1701" w:header="0" w:footer="0" w:gutter="0"/>
          <w:cols w:num="2" w:space="708"/>
        </w:sectPr>
      </w:pPr>
      <w:r w:rsidRPr="00F77904">
        <w:rPr>
          <w:rFonts w:ascii="Consolas" w:hAnsi="Consolas" w:cstheme="minorHAnsi"/>
          <w:color w:val="231F20"/>
          <w:sz w:val="18"/>
          <w:szCs w:val="18"/>
        </w:rPr>
        <w:t>Id-subst-comp</w:t>
      </w:r>
    </w:p>
    <w:p w14:paraId="2E2CA304" w14:textId="77777777" w:rsidR="007C4C41" w:rsidRDefault="007C4C41" w:rsidP="00726852"/>
    <w:p w14:paraId="2F30CA10" w14:textId="4A11F68F" w:rsidR="00726852" w:rsidRPr="007C4C41" w:rsidRDefault="00726852" w:rsidP="00726852">
      <w:pPr>
        <w:rPr>
          <w:rFonts w:eastAsia="Malgun Gothic"/>
          <w:lang w:eastAsia="ko-KR"/>
        </w:rPr>
      </w:pPr>
      <w:r w:rsidRPr="007C4C41">
        <w:rPr>
          <w:rFonts w:eastAsia="Malgun Gothic"/>
          <w:lang w:eastAsia="ko-KR"/>
        </w:rPr>
        <w:t xml:space="preserve">And  these transport rules will be reflected in the semantics by the fact that the dependent projection (A, x : B) → A for the judgment x : A </w:t>
      </w:r>
      <w:r w:rsidRPr="007C4C41">
        <w:rPr>
          <w:rFonts w:ascii="MS Gothic" w:eastAsia="MS Gothic" w:hAnsi="MS Gothic" w:cs="MS Gothic" w:hint="eastAsia"/>
          <w:lang w:eastAsia="ko-KR"/>
        </w:rPr>
        <w:t>⊢</w:t>
      </w:r>
      <w:r w:rsidRPr="007C4C41">
        <w:rPr>
          <w:rFonts w:eastAsia="Malgun Gothic"/>
          <w:lang w:eastAsia="ko-KR"/>
        </w:rPr>
        <w:t xml:space="preserve"> B(x) type carries the structure of a normal isoﬁbration, or cartesian fibration (for the categorial non-groupoidal case).</w:t>
      </w:r>
    </w:p>
    <w:p w14:paraId="777F6C8E" w14:textId="19076603" w:rsidR="00FA058C" w:rsidRPr="00AB48B8" w:rsidRDefault="00FA058C" w:rsidP="00FA058C">
      <w:pPr>
        <w:rPr>
          <w:rFonts w:eastAsia="Malgun Gothic"/>
          <w:lang w:eastAsia="ko-KR"/>
        </w:rPr>
      </w:pPr>
      <w:r w:rsidRPr="00AB48B8">
        <w:rPr>
          <w:rFonts w:eastAsia="Malgun Gothic"/>
          <w:lang w:eastAsia="ko-KR"/>
        </w:rPr>
        <w:t>The implementation code for the Leibniz fibrational-transport rule is approximately:</w:t>
      </w:r>
    </w:p>
    <w:p w14:paraId="5D7BF554" w14:textId="57718CC3" w:rsidR="00FA058C" w:rsidRPr="00542094" w:rsidRDefault="00FA058C" w:rsidP="00FA058C">
      <w:pPr>
        <w:spacing w:line="360" w:lineRule="auto"/>
        <w:rPr>
          <w:rFonts w:ascii="Consolas" w:hAnsi="Consolas" w:cstheme="minorHAnsi"/>
          <w:color w:val="231F20"/>
          <w:spacing w:val="2"/>
          <w:w w:val="104"/>
          <w:sz w:val="18"/>
          <w:szCs w:val="18"/>
        </w:rPr>
      </w:pPr>
      <w:r w:rsidRPr="00542094">
        <w:rPr>
          <w:rFonts w:ascii="Consolas" w:hAnsi="Consolas" w:cstheme="minorHAnsi"/>
          <w:color w:val="231F20"/>
          <w:spacing w:val="2"/>
          <w:w w:val="104"/>
          <w:sz w:val="18"/>
          <w:szCs w:val="18"/>
        </w:rPr>
        <w:t xml:space="preserve">injective symbol CartFibd_homd :  Π [I X X' : cat] (xx : func X' X) (xi : func X I) [yi : func X I]  [II : catd I] (r : hom (xx </w:t>
      </w:r>
      <w:r w:rsidRPr="00542094">
        <w:rPr>
          <w:rFonts w:ascii="MS Gothic" w:eastAsia="MS Gothic" w:hAnsi="MS Gothic" w:cs="MS Gothic" w:hint="eastAsia"/>
          <w:color w:val="231F20"/>
          <w:spacing w:val="2"/>
          <w:w w:val="104"/>
          <w:sz w:val="18"/>
          <w:szCs w:val="18"/>
        </w:rPr>
        <w:t>∘</w:t>
      </w:r>
      <w:r w:rsidRPr="00542094">
        <w:rPr>
          <w:rFonts w:ascii="Consolas" w:hAnsi="Consolas" w:cstheme="minorHAnsi"/>
          <w:color w:val="231F20"/>
          <w:spacing w:val="2"/>
          <w:w w:val="104"/>
          <w:sz w:val="18"/>
          <w:szCs w:val="18"/>
        </w:rPr>
        <w:t>&gt; xi) ((Unit_mod0 I) &lt;&lt;</w:t>
      </w:r>
      <w:r w:rsidRPr="00542094">
        <w:rPr>
          <w:rFonts w:ascii="MS Gothic" w:eastAsia="MS Gothic" w:hAnsi="MS Gothic" w:cs="MS Gothic" w:hint="eastAsia"/>
          <w:color w:val="231F20"/>
          <w:spacing w:val="2"/>
          <w:w w:val="104"/>
          <w:sz w:val="18"/>
          <w:szCs w:val="18"/>
        </w:rPr>
        <w:t>∘</w:t>
      </w:r>
      <w:r w:rsidRPr="00542094">
        <w:rPr>
          <w:rFonts w:ascii="Consolas" w:hAnsi="Consolas" w:cstheme="minorHAnsi"/>
          <w:color w:val="231F20"/>
          <w:spacing w:val="2"/>
          <w:w w:val="104"/>
          <w:sz w:val="18"/>
          <w:szCs w:val="18"/>
        </w:rPr>
        <w:t xml:space="preserve"> yi) xx) (G : funcd (Triv_catd X) yi II),</w:t>
      </w:r>
      <w:r w:rsidRPr="00542094">
        <w:rPr>
          <w:rFonts w:ascii="Consolas" w:hAnsi="Consolas" w:cstheme="minorHAnsi"/>
          <w:color w:val="231F20"/>
          <w:spacing w:val="2"/>
          <w:w w:val="104"/>
          <w:sz w:val="18"/>
          <w:szCs w:val="18"/>
        </w:rPr>
        <w:br/>
        <w:t>homd r ((CartFibd_funcd xx xi r G)) ((Unit_modd0 II) d&lt;&lt;</w:t>
      </w:r>
      <w:r w:rsidRPr="00542094">
        <w:rPr>
          <w:rFonts w:ascii="MS Gothic" w:eastAsia="MS Gothic" w:hAnsi="MS Gothic" w:cs="MS Gothic" w:hint="eastAsia"/>
          <w:color w:val="231F20"/>
          <w:spacing w:val="2"/>
          <w:w w:val="104"/>
          <w:sz w:val="18"/>
          <w:szCs w:val="18"/>
        </w:rPr>
        <w:t>∘</w:t>
      </w:r>
      <w:r w:rsidRPr="00542094">
        <w:rPr>
          <w:rFonts w:ascii="Consolas" w:hAnsi="Consolas" w:cstheme="minorHAnsi"/>
          <w:color w:val="231F20"/>
          <w:spacing w:val="2"/>
          <w:w w:val="104"/>
          <w:sz w:val="18"/>
          <w:szCs w:val="18"/>
        </w:rPr>
        <w:t xml:space="preserve"> G) (Triv_funcd xx);</w:t>
      </w:r>
    </w:p>
    <w:p w14:paraId="347FDA85" w14:textId="0E28AB21" w:rsidR="00A31C8C" w:rsidRPr="00AB48B8" w:rsidRDefault="001E02D6" w:rsidP="00A31C8C">
      <w:pPr>
        <w:rPr>
          <w:rFonts w:eastAsia="Malgun Gothic"/>
          <w:lang w:eastAsia="ko-KR"/>
        </w:rPr>
      </w:pPr>
      <w:r w:rsidRPr="00AB48B8">
        <w:rPr>
          <w:rFonts w:eastAsia="Malgun Gothic"/>
          <w:lang w:eastAsia="ko-KR"/>
        </w:rPr>
        <w:t xml:space="preserve">Note that this </w:t>
      </w:r>
      <w:r w:rsidR="00AB48B8">
        <w:rPr>
          <w:rFonts w:eastAsia="Malgun Gothic"/>
          <w:lang w:eastAsia="ko-KR"/>
        </w:rPr>
        <w:t xml:space="preserve">type-theory </w:t>
      </w:r>
      <w:r w:rsidRPr="00AB48B8">
        <w:rPr>
          <w:rFonts w:eastAsia="Malgun Gothic"/>
          <w:lang w:eastAsia="ko-KR"/>
        </w:rPr>
        <w:t xml:space="preserve">syntax </w:t>
      </w:r>
      <w:r w:rsidR="00300633" w:rsidRPr="00AB48B8">
        <w:rPr>
          <w:rFonts w:eastAsia="Malgun Gothic"/>
          <w:lang w:eastAsia="ko-KR"/>
        </w:rPr>
        <w:t>is very powerful and too general as it readily allows to express an infinite hierarchy of iterated identity types</w:t>
      </w:r>
    </w:p>
    <w:p w14:paraId="13D7BB09" w14:textId="67033773" w:rsidR="00A31C8C" w:rsidRDefault="00300633" w:rsidP="00A31C8C">
      <w:pPr>
        <w:jc w:val="center"/>
        <w:rPr>
          <w:color w:val="231F20"/>
          <w:spacing w:val="6"/>
        </w:rPr>
      </w:pPr>
      <w:r w:rsidRPr="00300633">
        <w:rPr>
          <w:color w:val="231F20"/>
          <w:spacing w:val="6"/>
        </w:rPr>
        <w:t>a,b : A</w:t>
      </w:r>
      <w:r>
        <w:rPr>
          <w:color w:val="231F20"/>
          <w:spacing w:val="6"/>
        </w:rPr>
        <w:t xml:space="preserve">; </w:t>
      </w:r>
      <w:r w:rsidRPr="00300633">
        <w:rPr>
          <w:color w:val="231F20"/>
          <w:spacing w:val="6"/>
        </w:rPr>
        <w:t>p,q : Id(a,b)</w:t>
      </w:r>
      <w:r>
        <w:rPr>
          <w:color w:val="231F20"/>
          <w:spacing w:val="6"/>
        </w:rPr>
        <w:t xml:space="preserve">; </w:t>
      </w:r>
      <w:r>
        <w:rPr>
          <w:color w:val="231F20"/>
          <w:w w:val="111"/>
        </w:rPr>
        <w:t>α</w:t>
      </w:r>
      <w:r>
        <w:rPr>
          <w:color w:val="231F20"/>
          <w:spacing w:val="12"/>
        </w:rPr>
        <w:t xml:space="preserve"> </w:t>
      </w:r>
      <w:r>
        <w:rPr>
          <w:color w:val="231F20"/>
          <w:w w:val="102"/>
        </w:rPr>
        <w:t>:</w:t>
      </w:r>
      <w:r>
        <w:rPr>
          <w:color w:val="231F20"/>
          <w:spacing w:val="12"/>
        </w:rPr>
        <w:t xml:space="preserve"> </w:t>
      </w:r>
      <w:r>
        <w:rPr>
          <w:color w:val="231F20"/>
          <w:spacing w:val="5"/>
          <w:w w:val="109"/>
        </w:rPr>
        <w:t>I</w:t>
      </w:r>
      <w:r>
        <w:rPr>
          <w:color w:val="231F20"/>
          <w:spacing w:val="5"/>
          <w:w w:val="97"/>
        </w:rPr>
        <w:t>d</w:t>
      </w:r>
      <w:r>
        <w:rPr>
          <w:color w:val="231F20"/>
          <w:spacing w:val="5"/>
          <w:w w:val="97"/>
          <w:vertAlign w:val="subscript"/>
        </w:rPr>
        <w:t>Id</w:t>
      </w:r>
      <w:r>
        <w:rPr>
          <w:color w:val="231F20"/>
          <w:spacing w:val="5"/>
        </w:rPr>
        <w:t>(</w:t>
      </w:r>
      <w:r>
        <w:rPr>
          <w:color w:val="231F20"/>
          <w:spacing w:val="6"/>
          <w:w w:val="95"/>
        </w:rPr>
        <w:t>p</w:t>
      </w:r>
      <w:r>
        <w:rPr>
          <w:color w:val="231F20"/>
          <w:spacing w:val="41"/>
          <w:w w:val="110"/>
        </w:rPr>
        <w:t>,</w:t>
      </w:r>
      <w:r>
        <w:rPr>
          <w:color w:val="231F20"/>
          <w:spacing w:val="13"/>
          <w:w w:val="84"/>
        </w:rPr>
        <w:t>q</w:t>
      </w:r>
      <w:r>
        <w:rPr>
          <w:color w:val="231F20"/>
          <w:spacing w:val="6"/>
        </w:rPr>
        <w:t>); …</w:t>
      </w:r>
    </w:p>
    <w:p w14:paraId="37CCBE00" w14:textId="3B575A17" w:rsidR="00A31C8C" w:rsidRPr="00AB48B8" w:rsidRDefault="00300633" w:rsidP="00A31C8C">
      <w:pPr>
        <w:rPr>
          <w:rFonts w:eastAsia="Malgun Gothic"/>
          <w:lang w:eastAsia="ko-KR"/>
        </w:rPr>
      </w:pPr>
      <w:r w:rsidRPr="00AB48B8">
        <w:rPr>
          <w:rFonts w:eastAsia="Malgun Gothic"/>
          <w:lang w:eastAsia="ko-KR"/>
        </w:rPr>
        <w:t>so that the natural models would be infinity-categories or infinity-groupoids. Now Garner proceeds</w:t>
      </w:r>
      <w:r w:rsidR="008604C8" w:rsidRPr="00AB48B8">
        <w:rPr>
          <w:rFonts w:eastAsia="Malgun Gothic"/>
          <w:lang w:eastAsia="ko-KR"/>
        </w:rPr>
        <w:t xml:space="preserve"> to put a limitation and</w:t>
      </w:r>
      <w:r w:rsidRPr="00AB48B8">
        <w:rPr>
          <w:rFonts w:eastAsia="Malgun Gothic"/>
          <w:lang w:eastAsia="ko-KR"/>
        </w:rPr>
        <w:t xml:space="preserve"> truncate at </w:t>
      </w:r>
      <w:r w:rsidRPr="00AB48B8">
        <w:rPr>
          <w:rFonts w:eastAsia="Malgun Gothic"/>
          <w:i/>
          <w:iCs/>
          <w:lang w:eastAsia="ko-KR"/>
        </w:rPr>
        <w:t>two-dimensional type theory</w:t>
      </w:r>
      <w:r w:rsidRPr="00AB48B8">
        <w:rPr>
          <w:rFonts w:eastAsia="Malgun Gothic"/>
          <w:lang w:eastAsia="ko-KR"/>
        </w:rPr>
        <w:t xml:space="preserve"> by specifying a</w:t>
      </w:r>
      <w:r w:rsidR="00A31C8C" w:rsidRPr="00AB48B8">
        <w:rPr>
          <w:rFonts w:eastAsia="Malgun Gothic"/>
          <w:lang w:eastAsia="ko-KR"/>
        </w:rPr>
        <w:t xml:space="preserve"> further</w:t>
      </w:r>
      <w:r w:rsidRPr="00AB48B8">
        <w:rPr>
          <w:rFonts w:eastAsia="Malgun Gothic"/>
          <w:lang w:eastAsia="ko-KR"/>
        </w:rPr>
        <w:t xml:space="preserve"> </w:t>
      </w:r>
      <w:r w:rsidRPr="00AB48B8">
        <w:rPr>
          <w:rFonts w:eastAsia="Malgun Gothic"/>
          <w:i/>
          <w:iCs/>
          <w:lang w:eastAsia="ko-KR"/>
        </w:rPr>
        <w:t>rule</w:t>
      </w:r>
      <w:r w:rsidR="008604C8" w:rsidRPr="00AB48B8">
        <w:rPr>
          <w:rFonts w:eastAsia="Malgun Gothic"/>
          <w:lang w:eastAsia="ko-KR"/>
        </w:rPr>
        <w:t xml:space="preserve"> </w:t>
      </w:r>
      <w:r w:rsidR="008604C8" w:rsidRPr="00AB48B8">
        <w:rPr>
          <w:rFonts w:eastAsia="Malgun Gothic"/>
          <w:lang w:eastAsia="ko-KR"/>
        </w:rPr>
        <w:t>(without changing the basic syntax of term</w:t>
      </w:r>
      <w:r w:rsidR="008604C8" w:rsidRPr="00AB48B8">
        <w:rPr>
          <w:rFonts w:eastAsia="Malgun Gothic"/>
          <w:lang w:eastAsia="ko-KR"/>
        </w:rPr>
        <w:t>-</w:t>
      </w:r>
      <w:r w:rsidR="008604C8" w:rsidRPr="00AB48B8">
        <w:rPr>
          <w:rFonts w:eastAsia="Malgun Gothic"/>
          <w:lang w:eastAsia="ko-KR"/>
        </w:rPr>
        <w:t>expressions)</w:t>
      </w:r>
      <w:r w:rsidRPr="00AB48B8">
        <w:rPr>
          <w:rFonts w:eastAsia="Malgun Gothic"/>
          <w:lang w:eastAsia="ko-KR"/>
        </w:rPr>
        <w:t xml:space="preserve"> that</w:t>
      </w:r>
      <w:r w:rsidR="00A31C8C" w:rsidRPr="00AB48B8">
        <w:rPr>
          <w:rFonts w:eastAsia="Malgun Gothic"/>
          <w:lang w:eastAsia="ko-KR"/>
        </w:rPr>
        <w:t>,</w:t>
      </w:r>
      <w:r w:rsidRPr="00AB48B8">
        <w:rPr>
          <w:rFonts w:eastAsia="Malgun Gothic"/>
          <w:lang w:eastAsia="ko-KR"/>
        </w:rPr>
        <w:t xml:space="preserve"> in </w:t>
      </w:r>
      <w:r w:rsidR="00A31C8C" w:rsidRPr="00AB48B8">
        <w:rPr>
          <w:rFonts w:eastAsia="Malgun Gothic"/>
          <w:lang w:eastAsia="ko-KR"/>
        </w:rPr>
        <w:t>such</w:t>
      </w:r>
      <w:r w:rsidRPr="00AB48B8">
        <w:rPr>
          <w:rFonts w:eastAsia="Malgun Gothic"/>
          <w:lang w:eastAsia="ko-KR"/>
        </w:rPr>
        <w:t xml:space="preserve"> situation, then the following definitional-equalities/conversion</w:t>
      </w:r>
      <w:r w:rsidR="00A31C8C" w:rsidRPr="00AB48B8">
        <w:rPr>
          <w:rFonts w:eastAsia="Malgun Gothic"/>
          <w:lang w:eastAsia="ko-KR"/>
        </w:rPr>
        <w:t xml:space="preserve"> judgements hold: </w:t>
      </w:r>
    </w:p>
    <w:p w14:paraId="552257BD" w14:textId="2B06715D" w:rsidR="00A31C8C" w:rsidRDefault="00A31C8C" w:rsidP="00A31C8C">
      <w:pPr>
        <w:spacing w:after="0"/>
        <w:ind w:left="2160" w:right="2160"/>
        <w:jc w:val="center"/>
        <w:rPr>
          <w:color w:val="231F20"/>
          <w:spacing w:val="6"/>
        </w:rPr>
      </w:pPr>
      <w:r w:rsidRPr="00300633">
        <w:rPr>
          <w:color w:val="231F20"/>
          <w:spacing w:val="6"/>
        </w:rPr>
        <w:t>a,b : A</w:t>
      </w:r>
      <w:r>
        <w:rPr>
          <w:color w:val="231F20"/>
          <w:spacing w:val="6"/>
        </w:rPr>
        <w:t xml:space="preserve">; </w:t>
      </w:r>
      <w:r w:rsidRPr="00300633">
        <w:rPr>
          <w:color w:val="231F20"/>
          <w:spacing w:val="6"/>
        </w:rPr>
        <w:t>p,q : Id(a,b)</w:t>
      </w:r>
      <w:r>
        <w:rPr>
          <w:color w:val="231F20"/>
          <w:spacing w:val="6"/>
        </w:rPr>
        <w:t xml:space="preserve">; </w:t>
      </w:r>
      <w:r>
        <w:rPr>
          <w:color w:val="231F20"/>
          <w:w w:val="111"/>
        </w:rPr>
        <w:t>α</w:t>
      </w:r>
      <w:r>
        <w:rPr>
          <w:color w:val="231F20"/>
          <w:spacing w:val="12"/>
        </w:rPr>
        <w:t xml:space="preserve"> </w:t>
      </w:r>
      <w:r>
        <w:rPr>
          <w:color w:val="231F20"/>
          <w:w w:val="102"/>
        </w:rPr>
        <w:t>:</w:t>
      </w:r>
      <w:r>
        <w:rPr>
          <w:color w:val="231F20"/>
          <w:spacing w:val="12"/>
        </w:rPr>
        <w:t xml:space="preserve"> </w:t>
      </w:r>
      <w:r>
        <w:rPr>
          <w:color w:val="231F20"/>
          <w:spacing w:val="5"/>
          <w:w w:val="109"/>
        </w:rPr>
        <w:t>I</w:t>
      </w:r>
      <w:r>
        <w:rPr>
          <w:color w:val="231F20"/>
          <w:spacing w:val="5"/>
          <w:w w:val="97"/>
        </w:rPr>
        <w:t>d</w:t>
      </w:r>
      <w:r>
        <w:rPr>
          <w:color w:val="231F20"/>
          <w:spacing w:val="5"/>
          <w:w w:val="97"/>
          <w:vertAlign w:val="subscript"/>
        </w:rPr>
        <w:t>Id</w:t>
      </w:r>
      <w:r>
        <w:rPr>
          <w:color w:val="231F20"/>
          <w:spacing w:val="5"/>
        </w:rPr>
        <w:t>(</w:t>
      </w:r>
      <w:r>
        <w:rPr>
          <w:color w:val="231F20"/>
          <w:spacing w:val="6"/>
          <w:w w:val="95"/>
        </w:rPr>
        <w:t>p</w:t>
      </w:r>
      <w:r>
        <w:rPr>
          <w:color w:val="231F20"/>
          <w:spacing w:val="41"/>
          <w:w w:val="110"/>
        </w:rPr>
        <w:t>,</w:t>
      </w:r>
      <w:r>
        <w:rPr>
          <w:color w:val="231F20"/>
          <w:spacing w:val="13"/>
          <w:w w:val="84"/>
        </w:rPr>
        <w:t>q</w:t>
      </w:r>
      <w:r w:rsidR="00CD4B4A">
        <w:rPr>
          <w:color w:val="231F20"/>
          <w:spacing w:val="13"/>
          <w:w w:val="84"/>
        </w:rPr>
        <w:t>)</w:t>
      </w:r>
    </w:p>
    <w:p w14:paraId="6DB96696" w14:textId="5375469A" w:rsidR="00300633" w:rsidRPr="00A31C8C" w:rsidRDefault="00A31C8C" w:rsidP="00A31C8C">
      <w:pPr>
        <w:pBdr>
          <w:top w:val="single" w:sz="8" w:space="1" w:color="auto"/>
        </w:pBdr>
        <w:ind w:left="2160" w:right="2160"/>
        <w:jc w:val="center"/>
        <w:rPr>
          <w:color w:val="231F20"/>
          <w:spacing w:val="6"/>
        </w:rPr>
      </w:pPr>
      <w:r w:rsidRPr="00A31C8C">
        <w:rPr>
          <w:color w:val="231F20"/>
          <w:spacing w:val="6"/>
        </w:rPr>
        <w:t>p = q : Id(a,b)</w:t>
      </w:r>
      <w:r>
        <w:rPr>
          <w:color w:val="231F20"/>
          <w:spacing w:val="6"/>
        </w:rPr>
        <w:t xml:space="preserve"> and then </w:t>
      </w:r>
      <w:r w:rsidRPr="00A31C8C">
        <w:rPr>
          <w:color w:val="231F20"/>
          <w:spacing w:val="6"/>
        </w:rPr>
        <w:t>α = r(p) : Id(p,q)</w:t>
      </w:r>
    </w:p>
    <w:p w14:paraId="52F2A1AD" w14:textId="2B30C103" w:rsidR="00300633" w:rsidRDefault="002E22FD" w:rsidP="00DB019D">
      <w:r w:rsidRPr="00AB48B8">
        <w:rPr>
          <w:rFonts w:eastAsia="Malgun Gothic"/>
          <w:lang w:eastAsia="ko-KR"/>
        </w:rPr>
        <w:lastRenderedPageBreak/>
        <w:t xml:space="preserve">which signify that all identity types are </w:t>
      </w:r>
      <w:r w:rsidRPr="00AB48B8">
        <w:rPr>
          <w:rFonts w:eastAsia="Malgun Gothic"/>
          <w:i/>
          <w:iCs/>
          <w:lang w:eastAsia="ko-KR"/>
        </w:rPr>
        <w:t>discrete</w:t>
      </w:r>
      <w:r w:rsidRPr="00AB48B8">
        <w:rPr>
          <w:rFonts w:eastAsia="Malgun Gothic"/>
          <w:lang w:eastAsia="ko-KR"/>
        </w:rPr>
        <w:t xml:space="preserve">. </w:t>
      </w:r>
      <w:r w:rsidR="00E53F56" w:rsidRPr="00AB48B8">
        <w:rPr>
          <w:rFonts w:eastAsia="Malgun Gothic"/>
          <w:lang w:eastAsia="ko-KR"/>
        </w:rPr>
        <w:t>But this trick of hacking a general theory for a new purpose</w:t>
      </w:r>
      <w:r w:rsidR="00E53F56">
        <w:t xml:space="preserve"> is a symptom that </w:t>
      </w:r>
      <w:r w:rsidR="00E53F56" w:rsidRPr="00E53F56">
        <w:rPr>
          <w:i/>
          <w:iCs/>
        </w:rPr>
        <w:t>such repurposing is bad</w:t>
      </w:r>
      <w:r w:rsidR="00E53F56">
        <w:t xml:space="preserve">, and instead it would be better to devise a new domain-specific language, syntax and implementation for the specific purpose (of a </w:t>
      </w:r>
      <w:r w:rsidR="00E53F56" w:rsidRPr="00CD4B4A">
        <w:rPr>
          <w:i/>
          <w:iCs/>
        </w:rPr>
        <w:t>categorial programming language for 1-category objects internally of a double-category of profunctors</w:t>
      </w:r>
      <w:r w:rsidR="00E53F56">
        <w:t>).</w:t>
      </w:r>
    </w:p>
    <w:p w14:paraId="41D0294B" w14:textId="2000C5C9" w:rsidR="008604C8" w:rsidRPr="00AB48B8" w:rsidRDefault="00C47086" w:rsidP="006C2DCD">
      <w:pPr>
        <w:rPr>
          <w:rFonts w:eastAsia="Malgun Gothic"/>
          <w:lang w:eastAsia="ko-KR"/>
        </w:rPr>
      </w:pPr>
      <w:r w:rsidRPr="00AB48B8">
        <w:rPr>
          <w:rFonts w:eastAsia="Malgun Gothic"/>
          <w:lang w:eastAsia="ko-KR"/>
        </w:rPr>
        <w:t>Note that as a consequence, in the new Dosen’s categorial programming, there is a grammatical entry (computer datatype) to store arrows/identifications/paths</w:t>
      </w:r>
      <w:r>
        <w:t xml:space="preserve"> </w:t>
      </w:r>
      <w:r w:rsidRPr="008604C8">
        <w:rPr>
          <w:rFonts w:ascii="Cambria Math" w:hAnsi="Cambria Math"/>
          <w:color w:val="231F20"/>
          <w:spacing w:val="2"/>
          <w:w w:val="104"/>
        </w:rPr>
        <w:t xml:space="preserve">p </w:t>
      </w:r>
      <w:r w:rsidRPr="00C47086">
        <w:rPr>
          <w:rFonts w:ascii="Cambria Math" w:hAnsi="Cambria Math"/>
          <w:color w:val="231F20"/>
          <w:spacing w:val="2"/>
          <w:w w:val="104"/>
        </w:rPr>
        <w:t xml:space="preserve">: hom </w:t>
      </w:r>
      <w:r w:rsidRPr="008604C8">
        <w:rPr>
          <w:rFonts w:ascii="Cambria Math" w:hAnsi="Cambria Math"/>
          <w:color w:val="231F20"/>
          <w:spacing w:val="2"/>
          <w:w w:val="104"/>
        </w:rPr>
        <w:t>F C G</w:t>
      </w:r>
      <w:r>
        <w:rPr>
          <w:color w:val="231F20"/>
          <w:spacing w:val="2"/>
          <w:w w:val="104"/>
        </w:rPr>
        <w:t>,</w:t>
      </w:r>
      <w:r w:rsidRPr="00AB48B8">
        <w:rPr>
          <w:rFonts w:eastAsia="Malgun Gothic"/>
          <w:lang w:eastAsia="ko-KR"/>
        </w:rPr>
        <w:t xml:space="preserve"> which is in addition to the grammatical entry to store objects/points</w:t>
      </w:r>
      <w:r>
        <w:rPr>
          <w:color w:val="231F20"/>
          <w:spacing w:val="2"/>
          <w:w w:val="104"/>
        </w:rPr>
        <w:t xml:space="preserve"> F : func I C, of the category C.</w:t>
      </w:r>
      <w:r w:rsidR="008604C8">
        <w:rPr>
          <w:color w:val="231F20"/>
          <w:spacing w:val="2"/>
          <w:w w:val="104"/>
        </w:rPr>
        <w:t xml:space="preserve"> </w:t>
      </w:r>
      <w:r w:rsidR="00762D67" w:rsidRPr="00AB48B8">
        <w:rPr>
          <w:rFonts w:eastAsia="Malgun Gothic"/>
          <w:lang w:eastAsia="ko-KR"/>
        </w:rPr>
        <w:t>Here, d</w:t>
      </w:r>
      <w:r w:rsidR="008604C8" w:rsidRPr="00AB48B8">
        <w:rPr>
          <w:rFonts w:eastAsia="Malgun Gothic"/>
          <w:lang w:eastAsia="ko-KR"/>
        </w:rPr>
        <w:t>iscreteness</w:t>
      </w:r>
      <w:r w:rsidR="00762D67" w:rsidRPr="00AB48B8">
        <w:rPr>
          <w:rFonts w:eastAsia="Malgun Gothic"/>
          <w:lang w:eastAsia="ko-KR"/>
        </w:rPr>
        <w:t>/truncation means that whatever (constructive) properties of those arrows/identifications would be expressible/provable in a higher-categorial setting, is readily added as a (conversion)</w:t>
      </w:r>
      <w:r w:rsidR="00762D67">
        <w:rPr>
          <w:color w:val="231F20"/>
          <w:spacing w:val="2"/>
          <w:w w:val="104"/>
        </w:rPr>
        <w:t xml:space="preserve"> </w:t>
      </w:r>
      <w:r w:rsidR="00762D67" w:rsidRPr="00762D67">
        <w:rPr>
          <w:i/>
          <w:iCs/>
          <w:color w:val="231F20"/>
          <w:spacing w:val="2"/>
          <w:w w:val="104"/>
        </w:rPr>
        <w:t>rewrite-rule</w:t>
      </w:r>
      <w:r w:rsidR="00762D67">
        <w:rPr>
          <w:color w:val="231F20"/>
          <w:spacing w:val="2"/>
          <w:w w:val="104"/>
        </w:rPr>
        <w:t xml:space="preserve"> </w:t>
      </w:r>
      <w:r w:rsidR="00762D67" w:rsidRPr="00AB48B8">
        <w:rPr>
          <w:rFonts w:eastAsia="Malgun Gothic"/>
          <w:lang w:eastAsia="ko-KR"/>
        </w:rPr>
        <w:t>in the metalogical framework (LambdaPi or Coq). Indeed, in the implementation of this new calculus,</w:t>
      </w:r>
      <w:r w:rsidR="00476BEE" w:rsidRPr="00AB48B8">
        <w:rPr>
          <w:rFonts w:eastAsia="Malgun Gothic"/>
          <w:lang w:eastAsia="ko-KR"/>
        </w:rPr>
        <w:t xml:space="preserve"> for example</w:t>
      </w:r>
      <w:r w:rsidR="00762D67" w:rsidRPr="00AB48B8">
        <w:rPr>
          <w:rFonts w:eastAsia="Malgun Gothic"/>
          <w:lang w:eastAsia="ko-KR"/>
        </w:rPr>
        <w:t xml:space="preserve"> </w:t>
      </w:r>
      <w:r w:rsidR="00476BEE" w:rsidRPr="00AB48B8">
        <w:rPr>
          <w:rFonts w:eastAsia="Malgun Gothic"/>
          <w:lang w:eastAsia="ko-KR"/>
        </w:rPr>
        <w:t>any wanted</w:t>
      </w:r>
      <w:r w:rsidR="00762D67" w:rsidRPr="00AB48B8">
        <w:rPr>
          <w:rFonts w:eastAsia="Malgun Gothic"/>
          <w:lang w:eastAsia="ko-KR"/>
        </w:rPr>
        <w:t xml:space="preserve"> adjunction’s triangular and naturality (higher-)equations</w:t>
      </w:r>
      <w:r w:rsidR="00476BEE" w:rsidRPr="00AB48B8">
        <w:rPr>
          <w:rFonts w:eastAsia="Malgun Gothic"/>
          <w:lang w:eastAsia="ko-KR"/>
        </w:rPr>
        <w:t xml:space="preserve"> (axioms)</w:t>
      </w:r>
      <w:r w:rsidR="00762D67" w:rsidRPr="00AB48B8">
        <w:rPr>
          <w:rFonts w:eastAsia="Malgun Gothic"/>
          <w:lang w:eastAsia="ko-KR"/>
        </w:rPr>
        <w:t xml:space="preserve"> between arrows are added directly as rewrite-rule.</w:t>
      </w:r>
    </w:p>
    <w:p w14:paraId="37CB87B0" w14:textId="131C5AB2" w:rsidR="00C47086" w:rsidRPr="00AB48B8" w:rsidRDefault="00C47086" w:rsidP="006C2DCD">
      <w:pPr>
        <w:rPr>
          <w:rFonts w:eastAsia="Malgun Gothic"/>
          <w:lang w:eastAsia="ko-KR"/>
        </w:rPr>
      </w:pPr>
      <w:r w:rsidRPr="00AB48B8">
        <w:rPr>
          <w:rFonts w:eastAsia="Malgun Gothic"/>
          <w:lang w:eastAsia="ko-KR"/>
        </w:rPr>
        <w:t>Moreover</w:t>
      </w:r>
      <w:r w:rsidR="00134612" w:rsidRPr="00AB48B8">
        <w:rPr>
          <w:rFonts w:eastAsia="Malgun Gothic"/>
          <w:lang w:eastAsia="ko-KR"/>
        </w:rPr>
        <w:t>,</w:t>
      </w:r>
      <w:r w:rsidRPr="00AB48B8">
        <w:rPr>
          <w:rFonts w:eastAsia="Malgun Gothic"/>
          <w:lang w:eastAsia="ko-KR"/>
        </w:rPr>
        <w:t xml:space="preserve"> the grammatical entry</w:t>
      </w:r>
      <w:r w:rsidR="00134612" w:rsidRPr="00AB48B8">
        <w:rPr>
          <w:rFonts w:eastAsia="Malgun Gothic"/>
          <w:lang w:eastAsia="ko-KR"/>
        </w:rPr>
        <w:t xml:space="preserve"> </w:t>
      </w:r>
      <m:oMath>
        <m:r>
          <m:rPr>
            <m:nor/>
          </m:rPr>
          <w:rPr>
            <w:rFonts w:eastAsia="Malgun Gothic"/>
            <w:lang w:eastAsia="ko-KR"/>
          </w:rPr>
          <m:t>hom</m:t>
        </m:r>
        <m:r>
          <m:rPr>
            <m:sty m:val="p"/>
          </m:rPr>
          <w:rPr>
            <w:rFonts w:ascii="Cambria Math" w:eastAsia="Malgun Gothic" w:hAnsi="Cambria Math"/>
            <w:lang w:eastAsia="ko-KR"/>
          </w:rPr>
          <m:t xml:space="preserve"> </m:t>
        </m:r>
        <m:r>
          <w:rPr>
            <w:rFonts w:ascii="Cambria Math" w:eastAsia="Malgun Gothic" w:hAnsi="Cambria Math"/>
            <w:lang w:eastAsia="ko-KR"/>
          </w:rPr>
          <m:t>F</m:t>
        </m:r>
        <m:r>
          <m:rPr>
            <m:sty m:val="p"/>
          </m:rPr>
          <w:rPr>
            <w:rFonts w:ascii="Cambria Math" w:eastAsia="Malgun Gothic" w:hAnsi="Cambria Math"/>
            <w:lang w:eastAsia="ko-KR"/>
          </w:rPr>
          <m:t xml:space="preserve"> </m:t>
        </m:r>
        <m:r>
          <w:rPr>
            <w:rFonts w:ascii="Cambria Math" w:eastAsia="Malgun Gothic" w:hAnsi="Cambria Math"/>
            <w:lang w:eastAsia="ko-KR"/>
          </w:rPr>
          <m:t>C</m:t>
        </m:r>
        <m:r>
          <m:rPr>
            <m:sty m:val="p"/>
          </m:rPr>
          <w:rPr>
            <w:rFonts w:ascii="Cambria Math" w:eastAsia="Malgun Gothic" w:hAnsi="Cambria Math"/>
            <w:lang w:eastAsia="ko-KR"/>
          </w:rPr>
          <m:t xml:space="preserve"> </m:t>
        </m:r>
        <m:r>
          <w:rPr>
            <w:rFonts w:ascii="Cambria Math" w:eastAsia="Malgun Gothic" w:hAnsi="Cambria Math"/>
            <w:lang w:eastAsia="ko-KR"/>
          </w:rPr>
          <m:t>G</m:t>
        </m:r>
      </m:oMath>
      <w:r w:rsidR="00134612" w:rsidRPr="00AB48B8">
        <w:rPr>
          <w:rFonts w:eastAsia="Malgun Gothic"/>
          <w:lang w:eastAsia="ko-KR"/>
        </w:rPr>
        <w:t xml:space="preserve"> will be</w:t>
      </w:r>
      <w:r w:rsidRPr="00AB48B8">
        <w:rPr>
          <w:rFonts w:eastAsia="Malgun Gothic"/>
          <w:lang w:eastAsia="ko-KR"/>
        </w:rPr>
        <w:t xml:space="preserve"> reflected </w:t>
      </w:r>
      <w:r w:rsidR="00F87F29" w:rsidRPr="00AB48B8">
        <w:rPr>
          <w:rFonts w:eastAsia="Malgun Gothic"/>
          <w:lang w:eastAsia="ko-KR"/>
        </w:rPr>
        <w:t xml:space="preserve">into this calculus in the form of the </w:t>
      </w:r>
      <w:r w:rsidR="00F87F29" w:rsidRPr="00AB48B8">
        <w:rPr>
          <w:rFonts w:eastAsia="Malgun Gothic"/>
          <w:i/>
          <w:iCs/>
          <w:lang w:eastAsia="ko-KR"/>
        </w:rPr>
        <w:t>comma/arrow category</w:t>
      </w:r>
      <w:r w:rsidR="00F87F29" w:rsidRPr="00AB48B8">
        <w:rPr>
          <w:rFonts w:eastAsia="Malgun Gothic"/>
          <w:lang w:eastAsia="ko-KR"/>
        </w:rPr>
        <w:t xml:space="preserve"> construction</w:t>
      </w:r>
      <w:r w:rsidR="00CF6AEA" w:rsidRPr="00AB48B8">
        <w:rPr>
          <w:rFonts w:eastAsia="Malgun Gothic"/>
          <w:lang w:eastAsia="ko-KR"/>
        </w:rPr>
        <w:t xml:space="preserve"> </w:t>
      </w:r>
      <m:oMath>
        <m:d>
          <m:dPr>
            <m:ctrlPr>
              <w:rPr>
                <w:rFonts w:ascii="Cambria Math" w:eastAsia="Malgun Gothic" w:hAnsi="Cambria Math"/>
                <w:lang w:eastAsia="ko-KR"/>
              </w:rPr>
            </m:ctrlPr>
          </m:dPr>
          <m:e>
            <m:r>
              <m:rPr>
                <m:nor/>
              </m:rPr>
              <w:rPr>
                <w:rFonts w:eastAsia="Malgun Gothic"/>
                <w:lang w:eastAsia="ko-KR"/>
              </w:rPr>
              <m:t>comma</m:t>
            </m:r>
            <m:r>
              <m:rPr>
                <m:sty m:val="p"/>
              </m:rPr>
              <w:rPr>
                <w:rFonts w:ascii="Cambria Math" w:eastAsia="Malgun Gothic" w:hAnsi="Cambria Math"/>
                <w:lang w:eastAsia="ko-KR"/>
              </w:rPr>
              <m:t xml:space="preserve"> </m:t>
            </m:r>
            <m:r>
              <w:rPr>
                <w:rFonts w:ascii="Cambria Math" w:eastAsia="Malgun Gothic" w:hAnsi="Cambria Math"/>
                <w:lang w:eastAsia="ko-KR"/>
              </w:rPr>
              <m:t>R</m:t>
            </m:r>
          </m:e>
        </m:d>
        <m:r>
          <m:rPr>
            <m:sty m:val="p"/>
          </m:rPr>
          <w:rPr>
            <w:rFonts w:ascii="Cambria Math" w:eastAsia="Malgun Gothic" w:hAnsi="Cambria Math"/>
            <w:lang w:eastAsia="ko-KR"/>
          </w:rPr>
          <m:t xml:space="preserve"> :</m:t>
        </m:r>
        <m:r>
          <m:rPr>
            <m:nor/>
          </m:rPr>
          <w:rPr>
            <w:rFonts w:eastAsia="Malgun Gothic"/>
            <w:lang w:eastAsia="ko-KR"/>
          </w:rPr>
          <m:t>cat</m:t>
        </m:r>
      </m:oMath>
      <w:r w:rsidR="00CF6AEA" w:rsidRPr="00AB48B8">
        <w:rPr>
          <w:rFonts w:eastAsia="Malgun Gothic"/>
          <w:lang w:eastAsia="ko-KR"/>
        </w:rPr>
        <w:t xml:space="preserve"> </w:t>
      </w:r>
      <w:r w:rsidR="00F87F29" w:rsidRPr="00AB48B8">
        <w:rPr>
          <w:rFonts w:eastAsia="Malgun Gothic"/>
          <w:lang w:eastAsia="ko-KR"/>
        </w:rPr>
        <w:t xml:space="preserve">for a profunctor (category) </w:t>
      </w:r>
      <m:oMath>
        <m:r>
          <w:rPr>
            <w:rFonts w:ascii="Cambria Math" w:eastAsia="Malgun Gothic" w:hAnsi="Cambria Math"/>
            <w:lang w:eastAsia="ko-KR"/>
          </w:rPr>
          <m:t>R</m:t>
        </m:r>
        <m:r>
          <m:rPr>
            <m:sty m:val="p"/>
          </m:rPr>
          <w:rPr>
            <w:rFonts w:ascii="Cambria Math" w:eastAsia="Malgun Gothic" w:hAnsi="Cambria Math"/>
            <w:lang w:eastAsia="ko-KR"/>
          </w:rPr>
          <m:t xml:space="preserve"> :</m:t>
        </m:r>
        <m:r>
          <w:rPr>
            <w:rFonts w:ascii="Cambria Math" w:eastAsia="Malgun Gothic" w:hAnsi="Cambria Math"/>
            <w:lang w:eastAsia="ko-KR"/>
          </w:rPr>
          <m:t>C</m:t>
        </m:r>
        <m:r>
          <m:rPr>
            <m:sty m:val="p"/>
          </m:rPr>
          <w:rPr>
            <w:rFonts w:ascii="Cambria Math" w:eastAsia="Malgun Gothic" w:hAnsi="Cambria Math"/>
            <w:lang w:eastAsia="ko-KR"/>
          </w:rPr>
          <m:t xml:space="preserve"> </m:t>
        </m:r>
        <w:bookmarkStart w:id="21" w:name="_Hlk133791637"/>
        <m:r>
          <m:rPr>
            <m:sty m:val="p"/>
          </m:rPr>
          <w:rPr>
            <w:rFonts w:ascii="Cambria Math" w:eastAsia="Malgun Gothic" w:hAnsi="Cambria Math" w:cs="Cambria Math"/>
            <w:lang w:eastAsia="ko-KR"/>
          </w:rPr>
          <m:t>⇸</m:t>
        </m:r>
        <w:bookmarkEnd w:id="21"/>
        <m:r>
          <m:rPr>
            <m:sty m:val="p"/>
          </m:rPr>
          <w:rPr>
            <w:rFonts w:ascii="Cambria Math" w:eastAsia="Malgun Gothic" w:hAnsi="Cambria Math" w:cs="Cambria Math"/>
            <w:lang w:eastAsia="ko-KR"/>
          </w:rPr>
          <m:t>D</m:t>
        </m:r>
      </m:oMath>
      <w:r w:rsidR="00F87F29" w:rsidRPr="00AB48B8">
        <w:rPr>
          <w:rFonts w:eastAsia="Malgun Gothic"/>
          <w:lang w:eastAsia="ko-KR"/>
        </w:rPr>
        <w:t xml:space="preserve"> (which approximately</w:t>
      </w:r>
      <w:r w:rsidR="00134612" w:rsidRPr="00AB48B8">
        <w:rPr>
          <w:rFonts w:eastAsia="Malgun Gothic"/>
          <w:lang w:eastAsia="ko-KR"/>
        </w:rPr>
        <w:t xml:space="preserve"> means</w:t>
      </w:r>
      <w:r w:rsidR="00F87F29" w:rsidRPr="00AB48B8">
        <w:rPr>
          <w:rFonts w:eastAsia="Malgun Gothic"/>
          <w:lang w:eastAsia="ko-KR"/>
        </w:rPr>
        <w:t xml:space="preserve"> </w:t>
      </w:r>
      <m:oMath>
        <m:r>
          <m:rPr>
            <m:sty m:val="p"/>
          </m:rPr>
          <w:rPr>
            <w:rFonts w:ascii="Cambria Math" w:eastAsia="Malgun Gothic" w:hAnsi="Cambria Math"/>
            <w:lang w:eastAsia="ko-KR"/>
          </w:rPr>
          <m:t>Σ</m:t>
        </m:r>
        <m:d>
          <m:dPr>
            <m:ctrlPr>
              <w:rPr>
                <w:rFonts w:ascii="Cambria Math" w:eastAsia="Malgun Gothic" w:hAnsi="Cambria Math"/>
                <w:lang w:eastAsia="ko-KR"/>
              </w:rPr>
            </m:ctrlPr>
          </m:dPr>
          <m:e>
            <m:r>
              <w:rPr>
                <w:rFonts w:ascii="Cambria Math" w:eastAsia="Malgun Gothic" w:hAnsi="Cambria Math"/>
                <w:lang w:eastAsia="ko-KR"/>
              </w:rPr>
              <m:t>c</m:t>
            </m:r>
            <m:r>
              <m:rPr>
                <m:sty m:val="p"/>
              </m:rPr>
              <w:rPr>
                <w:rFonts w:ascii="Cambria Math" w:eastAsia="Malgun Gothic" w:hAnsi="Cambria Math"/>
                <w:lang w:eastAsia="ko-KR"/>
              </w:rPr>
              <m:t>:</m:t>
            </m:r>
            <m:r>
              <w:rPr>
                <w:rFonts w:ascii="Cambria Math" w:eastAsia="Malgun Gothic" w:hAnsi="Cambria Math"/>
                <w:lang w:eastAsia="ko-KR"/>
              </w:rPr>
              <m:t>C</m:t>
            </m:r>
          </m:e>
        </m:d>
        <m:d>
          <m:dPr>
            <m:ctrlPr>
              <w:rPr>
                <w:rFonts w:ascii="Cambria Math" w:eastAsia="Malgun Gothic" w:hAnsi="Cambria Math"/>
                <w:lang w:eastAsia="ko-KR"/>
              </w:rPr>
            </m:ctrlPr>
          </m:dPr>
          <m:e>
            <m:r>
              <w:rPr>
                <w:rFonts w:ascii="Cambria Math" w:eastAsia="Malgun Gothic" w:hAnsi="Cambria Math"/>
                <w:lang w:eastAsia="ko-KR"/>
              </w:rPr>
              <m:t>d</m:t>
            </m:r>
            <m:r>
              <m:rPr>
                <m:sty m:val="p"/>
              </m:rPr>
              <w:rPr>
                <w:rFonts w:ascii="Cambria Math" w:eastAsia="Malgun Gothic" w:hAnsi="Cambria Math"/>
                <w:lang w:eastAsia="ko-KR"/>
              </w:rPr>
              <m:t>:</m:t>
            </m:r>
            <m:r>
              <w:rPr>
                <w:rFonts w:ascii="Cambria Math" w:eastAsia="Malgun Gothic" w:hAnsi="Cambria Math"/>
                <w:lang w:eastAsia="ko-KR"/>
              </w:rPr>
              <m:t>D</m:t>
            </m:r>
          </m:e>
        </m:d>
        <m:r>
          <m:rPr>
            <m:sty m:val="p"/>
          </m:rPr>
          <w:rPr>
            <w:rFonts w:ascii="Cambria Math" w:eastAsia="Malgun Gothic" w:hAnsi="Cambria Math"/>
            <w:lang w:eastAsia="ko-KR"/>
          </w:rPr>
          <m:t>,</m:t>
        </m:r>
        <m:r>
          <w:rPr>
            <w:rFonts w:ascii="Cambria Math" w:eastAsia="Malgun Gothic" w:hAnsi="Cambria Math"/>
            <w:lang w:eastAsia="ko-KR"/>
          </w:rPr>
          <m:t>R</m:t>
        </m:r>
        <m:r>
          <m:rPr>
            <m:sty m:val="p"/>
          </m:rPr>
          <w:rPr>
            <w:rFonts w:ascii="Cambria Math" w:eastAsia="Malgun Gothic" w:hAnsi="Cambria Math"/>
            <w:lang w:eastAsia="ko-KR"/>
          </w:rPr>
          <m:t>(</m:t>
        </m:r>
        <m:r>
          <w:rPr>
            <w:rFonts w:ascii="Cambria Math" w:eastAsia="Malgun Gothic" w:hAnsi="Cambria Math"/>
            <w:lang w:eastAsia="ko-KR"/>
          </w:rPr>
          <m:t>c</m:t>
        </m:r>
        <m:r>
          <m:rPr>
            <m:sty m:val="p"/>
          </m:rPr>
          <w:rPr>
            <w:rFonts w:ascii="Cambria Math" w:eastAsia="Malgun Gothic" w:hAnsi="Cambria Math"/>
            <w:lang w:eastAsia="ko-KR"/>
          </w:rPr>
          <m:t>,</m:t>
        </m:r>
        <m:r>
          <w:rPr>
            <w:rFonts w:ascii="Cambria Math" w:eastAsia="Malgun Gothic" w:hAnsi="Cambria Math"/>
            <w:lang w:eastAsia="ko-KR"/>
          </w:rPr>
          <m:t>d</m:t>
        </m:r>
        <m:r>
          <m:rPr>
            <m:sty m:val="p"/>
          </m:rPr>
          <w:rPr>
            <w:rFonts w:ascii="Cambria Math" w:eastAsia="Malgun Gothic" w:hAnsi="Cambria Math"/>
            <w:lang w:eastAsia="ko-KR"/>
          </w:rPr>
          <m:t>)</m:t>
        </m:r>
      </m:oMath>
      <w:r w:rsidR="00F87F29" w:rsidRPr="00AB48B8">
        <w:rPr>
          <w:rFonts w:eastAsia="Malgun Gothic"/>
          <w:lang w:eastAsia="ko-KR"/>
        </w:rPr>
        <w:t>)</w:t>
      </w:r>
      <w:r w:rsidR="00134612" w:rsidRPr="00AB48B8">
        <w:rPr>
          <w:rFonts w:eastAsia="Malgun Gothic"/>
          <w:lang w:eastAsia="ko-KR"/>
        </w:rPr>
        <w:t>, but this latter</w:t>
      </w:r>
      <w:r w:rsidR="005028B7" w:rsidRPr="00AB48B8">
        <w:rPr>
          <w:rFonts w:eastAsia="Malgun Gothic"/>
          <w:lang w:eastAsia="ko-KR"/>
        </w:rPr>
        <w:t xml:space="preserve"> logical rule of </w:t>
      </w:r>
      <w:r w:rsidR="00124873" w:rsidRPr="00AB48B8">
        <w:rPr>
          <w:rFonts w:eastAsia="Malgun Gothic"/>
          <w:lang w:eastAsia="ko-KR"/>
        </w:rPr>
        <w:t>arrow/identity</w:t>
      </w:r>
      <w:r w:rsidR="00134612">
        <w:rPr>
          <w:color w:val="231F20"/>
          <w:spacing w:val="2"/>
          <w:w w:val="104"/>
        </w:rPr>
        <w:t xml:space="preserve"> </w:t>
      </w:r>
      <w:r w:rsidR="00134612" w:rsidRPr="00AB48B8">
        <w:rPr>
          <w:rFonts w:eastAsia="Malgun Gothic"/>
          <w:i/>
          <w:iCs/>
          <w:lang w:eastAsia="ko-KR"/>
        </w:rPr>
        <w:t>type formation</w:t>
      </w:r>
      <w:r w:rsidR="00134612" w:rsidRPr="00AB48B8">
        <w:rPr>
          <w:rFonts w:eastAsia="Malgun Gothic"/>
          <w:lang w:eastAsia="ko-KR"/>
        </w:rPr>
        <w:t xml:space="preserve"> is less fundamental than the </w:t>
      </w:r>
      <w:r w:rsidR="005028B7" w:rsidRPr="00AB48B8">
        <w:rPr>
          <w:rFonts w:eastAsia="Malgun Gothic"/>
          <w:lang w:eastAsia="ko-KR"/>
        </w:rPr>
        <w:t>structural/</w:t>
      </w:r>
      <w:r w:rsidR="00134612" w:rsidRPr="00AB48B8">
        <w:rPr>
          <w:rFonts w:eastAsia="Malgun Gothic"/>
          <w:lang w:eastAsia="ko-KR"/>
        </w:rPr>
        <w:t>intrinsic</w:t>
      </w:r>
      <w:r w:rsidR="005028B7" w:rsidRPr="00AB48B8">
        <w:rPr>
          <w:rFonts w:eastAsia="Malgun Gothic"/>
          <w:lang w:eastAsia="ko-KR"/>
        </w:rPr>
        <w:t xml:space="preserve"> rule given by the</w:t>
      </w:r>
      <w:r w:rsidR="00134612" w:rsidRPr="00AB48B8">
        <w:rPr>
          <w:rFonts w:eastAsia="Malgun Gothic"/>
          <w:lang w:eastAsia="ko-KR"/>
        </w:rPr>
        <w:t xml:space="preserve"> arrow/identity grammatical-entry.</w:t>
      </w:r>
      <w:r w:rsidR="00124873" w:rsidRPr="00AB48B8">
        <w:rPr>
          <w:rFonts w:eastAsia="Malgun Gothic"/>
          <w:lang w:eastAsia="ko-KR"/>
        </w:rPr>
        <w:t xml:space="preserve">  </w:t>
      </w:r>
      <w:r w:rsidR="004F124A" w:rsidRPr="00AB48B8">
        <w:rPr>
          <w:rFonts w:eastAsia="Malgun Gothic"/>
          <w:lang w:eastAsia="ko-KR"/>
        </w:rPr>
        <w:t xml:space="preserve">Note that </w:t>
      </w:r>
      <w:r w:rsidR="004F124A" w:rsidRPr="00AB48B8">
        <w:rPr>
          <w:rFonts w:eastAsia="Malgun Gothic"/>
          <w:i/>
          <w:iCs/>
          <w:lang w:eastAsia="ko-KR"/>
        </w:rPr>
        <w:t>Garner would not have structural rules for arrows but only for identities</w:t>
      </w:r>
      <w:r w:rsidR="004F124A" w:rsidRPr="00AB48B8">
        <w:rPr>
          <w:rFonts w:eastAsia="Malgun Gothic"/>
          <w:lang w:eastAsia="ko-KR"/>
        </w:rPr>
        <w:t xml:space="preserve"> (called definitional-equality in the situation of structural rules), therefore it would not be sufficient</w:t>
      </w:r>
      <w:r w:rsidR="00955733" w:rsidRPr="00AB48B8">
        <w:rPr>
          <w:rFonts w:eastAsia="Malgun Gothic"/>
          <w:lang w:eastAsia="ko-KR"/>
        </w:rPr>
        <w:t>, without a substantial structural change,</w:t>
      </w:r>
      <w:r w:rsidR="004F124A" w:rsidRPr="00AB48B8">
        <w:rPr>
          <w:rFonts w:eastAsia="Malgun Gothic"/>
          <w:lang w:eastAsia="ko-KR"/>
        </w:rPr>
        <w:t xml:space="preserve"> to simply declare that the Identity </w:t>
      </w:r>
      <m:oMath>
        <m:r>
          <w:rPr>
            <w:rFonts w:ascii="Cambria Math" w:eastAsia="Malgun Gothic" w:hAnsi="Cambria Math"/>
            <w:lang w:eastAsia="ko-KR"/>
          </w:rPr>
          <m:t>Id</m:t>
        </m:r>
      </m:oMath>
      <w:r w:rsidR="004F124A" w:rsidRPr="00AB48B8">
        <w:rPr>
          <w:rFonts w:eastAsia="Malgun Gothic"/>
          <w:lang w:eastAsia="ko-KR"/>
        </w:rPr>
        <w:t xml:space="preserve"> type formation now denotes directed arrows inside 1-categories</w:t>
      </w:r>
      <w:r w:rsidR="00A37AAF" w:rsidRPr="00AB48B8">
        <w:rPr>
          <w:rFonts w:eastAsia="Malgun Gothic"/>
          <w:lang w:eastAsia="ko-KR"/>
        </w:rPr>
        <w:t xml:space="preserve"> instead of groupoid</w:t>
      </w:r>
      <w:r w:rsidR="006C2DCD" w:rsidRPr="00AB48B8">
        <w:rPr>
          <w:rFonts w:eastAsia="Malgun Gothic"/>
          <w:lang w:eastAsia="ko-KR"/>
        </w:rPr>
        <w:t>s</w:t>
      </w:r>
      <w:r w:rsidR="004F124A" w:rsidRPr="00AB48B8">
        <w:rPr>
          <w:rFonts w:eastAsia="Malgun Gothic"/>
          <w:lang w:eastAsia="ko-KR"/>
        </w:rPr>
        <w:t>.</w:t>
      </w:r>
    </w:p>
    <w:p w14:paraId="6D324932" w14:textId="253984D9" w:rsidR="00B77C09" w:rsidRDefault="00B77C09" w:rsidP="00B77C09">
      <w:pPr>
        <w:rPr>
          <w:color w:val="231F20"/>
          <w:spacing w:val="2"/>
          <w:w w:val="104"/>
        </w:rPr>
      </w:pPr>
      <w:r w:rsidRPr="00355BB8">
        <w:rPr>
          <w:rFonts w:eastAsia="Malgun Gothic"/>
          <w:lang w:eastAsia="ko-KR"/>
        </w:rPr>
        <w:t xml:space="preserve">Next the rules for the Unit type, which turns out to be interrelated </w:t>
      </w:r>
      <w:r w:rsidR="007C7155" w:rsidRPr="00355BB8">
        <w:rPr>
          <w:rFonts w:eastAsia="Malgun Gothic"/>
          <w:lang w:eastAsia="ko-KR"/>
        </w:rPr>
        <w:t>with</w:t>
      </w:r>
      <w:r w:rsidRPr="00355BB8">
        <w:rPr>
          <w:rFonts w:eastAsia="Malgun Gothic"/>
          <w:lang w:eastAsia="ko-KR"/>
        </w:rPr>
        <w:t xml:space="preserve"> the Identity type in the new Dosen’s calculus:</w:t>
      </w:r>
      <w:r w:rsidR="00913B49" w:rsidRPr="00913B49">
        <w:rPr>
          <w:color w:val="231F20"/>
          <w:spacing w:val="2"/>
          <w:w w:val="104"/>
        </w:rPr>
        <w:t xml:space="preserve"> </w:t>
      </w:r>
      <w:r w:rsidR="00913B49" w:rsidRPr="00913B49">
        <w:drawing>
          <wp:inline distT="0" distB="0" distL="0" distR="0" wp14:anchorId="6C239D9F" wp14:editId="2E80FB68">
            <wp:extent cx="6150610" cy="1476375"/>
            <wp:effectExtent l="0" t="0" r="0" b="0"/>
            <wp:docPr id="18066595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0610" cy="1476375"/>
                    </a:xfrm>
                    <a:prstGeom prst="rect">
                      <a:avLst/>
                    </a:prstGeom>
                    <a:noFill/>
                    <a:ln>
                      <a:noFill/>
                    </a:ln>
                  </pic:spPr>
                </pic:pic>
              </a:graphicData>
            </a:graphic>
          </wp:inline>
        </w:drawing>
      </w:r>
    </w:p>
    <w:p w14:paraId="3DF2225A" w14:textId="3B7C2741" w:rsidR="00DE38DC" w:rsidRDefault="003F1549" w:rsidP="00DB019D">
      <w:pPr>
        <w:rPr>
          <w:rFonts w:cstheme="minorHAnsi"/>
          <w:color w:val="231F20"/>
          <w:spacing w:val="2"/>
          <w:w w:val="104"/>
        </w:rPr>
      </w:pPr>
      <w:r w:rsidRPr="001D2AAC">
        <w:rPr>
          <w:rFonts w:eastAsia="Malgun Gothic"/>
          <w:lang w:eastAsia="ko-KR"/>
        </w:rPr>
        <w:t xml:space="preserve">These rules allow to cast data </w:t>
      </w:r>
      <w:r w:rsidR="00711B0E" w:rsidRPr="001D2AAC">
        <w:rPr>
          <w:rFonts w:eastAsia="Malgun Gothic"/>
          <w:lang w:eastAsia="ko-KR"/>
        </w:rPr>
        <w:t>from</w:t>
      </w:r>
      <w:r w:rsidRPr="001D2AAC">
        <w:rPr>
          <w:rFonts w:eastAsia="Malgun Gothic"/>
          <w:lang w:eastAsia="ko-KR"/>
        </w:rPr>
        <w:t xml:space="preserve"> the empty context</w:t>
      </w:r>
      <w:r w:rsidR="00711B0E">
        <w:t xml:space="preserve"> </w:t>
      </w:r>
      <m:oMath>
        <m:r>
          <w:rPr>
            <w:rFonts w:ascii="Cambria Math" w:hAnsi="Cambria Math"/>
          </w:rPr>
          <m:t>⊢d :C(*)</m:t>
        </m:r>
      </m:oMath>
      <w:r>
        <w:t xml:space="preserve"> </w:t>
      </w:r>
      <w:r w:rsidR="00711B0E">
        <w:t xml:space="preserve">to the dummy-unit context </w:t>
      </w:r>
      <m:oMath>
        <m:r>
          <w:rPr>
            <w:rFonts w:ascii="Cambria Math" w:hAnsi="Cambria Math"/>
          </w:rPr>
          <m:t>z :1⊢</m:t>
        </m:r>
        <m:sSub>
          <m:sSubPr>
            <m:ctrlPr>
              <w:rPr>
                <w:rFonts w:ascii="Cambria Math" w:hAnsi="Cambria Math"/>
                <w:i/>
              </w:rPr>
            </m:ctrlPr>
          </m:sSubPr>
          <m:e>
            <m:r>
              <w:rPr>
                <w:rFonts w:ascii="Cambria Math" w:hAnsi="Cambria Math"/>
              </w:rPr>
              <m:t>U</m:t>
            </m:r>
          </m:e>
          <m:sub>
            <m:r>
              <w:rPr>
                <w:rFonts w:ascii="Cambria Math" w:hAnsi="Cambria Math"/>
              </w:rPr>
              <m:t>d</m:t>
            </m:r>
          </m:sub>
        </m:sSub>
        <m:d>
          <m:dPr>
            <m:ctrlPr>
              <w:rPr>
                <w:rFonts w:ascii="Cambria Math" w:hAnsi="Cambria Math"/>
                <w:i/>
              </w:rPr>
            </m:ctrlPr>
          </m:dPr>
          <m:e>
            <m:r>
              <w:rPr>
                <w:rFonts w:ascii="Cambria Math" w:hAnsi="Cambria Math"/>
              </w:rPr>
              <m:t>z</m:t>
            </m:r>
          </m:e>
        </m:d>
        <m:r>
          <w:rPr>
            <w:rFonts w:ascii="Cambria Math" w:hAnsi="Cambria Math"/>
          </w:rPr>
          <m:t xml:space="preserve"> : C(z)</m:t>
        </m:r>
      </m:oMath>
      <w:r w:rsidR="00711B0E">
        <w:t xml:space="preserve"> an</w:t>
      </w:r>
      <w:r w:rsidR="00711B0E" w:rsidRPr="001D2AAC">
        <w:rPr>
          <w:rFonts w:eastAsia="Malgun Gothic"/>
          <w:lang w:eastAsia="ko-KR"/>
        </w:rPr>
        <w:t xml:space="preserve">d suggests that judgements with empty context </w:t>
      </w:r>
      <w:r w:rsidR="007C7155" w:rsidRPr="001D2AAC">
        <w:rPr>
          <w:rFonts w:eastAsia="Malgun Gothic"/>
          <w:lang w:eastAsia="ko-KR"/>
        </w:rPr>
        <w:t xml:space="preserve">should </w:t>
      </w:r>
      <w:r w:rsidR="00711B0E" w:rsidRPr="001D2AAC">
        <w:rPr>
          <w:rFonts w:eastAsia="Malgun Gothic"/>
          <w:lang w:eastAsia="ko-KR"/>
        </w:rPr>
        <w:t xml:space="preserve">belong to a distinct grammatical-entry of the implementation, </w:t>
      </w:r>
      <w:r w:rsidR="00D02F63" w:rsidRPr="001D2AAC">
        <w:rPr>
          <w:rFonts w:eastAsia="Malgun Gothic"/>
          <w:lang w:eastAsia="ko-KR"/>
        </w:rPr>
        <w:t>different</w:t>
      </w:r>
      <w:r w:rsidR="00711B0E" w:rsidRPr="001D2AAC">
        <w:rPr>
          <w:rFonts w:eastAsia="Malgun Gothic"/>
          <w:lang w:eastAsia="ko-KR"/>
        </w:rPr>
        <w:t xml:space="preserve"> than judgments with non-empty context. Indeed, in the new calculus the grammatical-entry</w:t>
      </w:r>
      <w:r w:rsidR="00711B0E">
        <w:t xml:space="preserve"> </w:t>
      </w:r>
      <w:r w:rsidR="00711B0E" w:rsidRPr="00100667">
        <w:rPr>
          <w:color w:val="231F20"/>
          <w:spacing w:val="2"/>
          <w:w w:val="104"/>
        </w:rPr>
        <w:t>α:</w:t>
      </w:r>
      <w:r w:rsidR="00711B0E">
        <w:rPr>
          <w:color w:val="231F20"/>
          <w:spacing w:val="2"/>
          <w:w w:val="104"/>
        </w:rPr>
        <w:t xml:space="preserve"> hom F C G</w:t>
      </w:r>
      <w:r w:rsidR="007831E9">
        <w:rPr>
          <w:color w:val="231F20"/>
          <w:spacing w:val="2"/>
          <w:w w:val="104"/>
        </w:rPr>
        <w:t xml:space="preserve">  </w:t>
      </w:r>
      <w:r w:rsidR="00711B0E">
        <w:rPr>
          <w:color w:val="231F20"/>
          <w:spacing w:val="2"/>
          <w:w w:val="104"/>
        </w:rPr>
        <w:t>( :=</w:t>
      </w:r>
      <w:r w:rsidR="00711B0E">
        <w:t xml:space="preserve"> </w:t>
      </w:r>
      <w:r w:rsidR="00711B0E" w:rsidRPr="009F5F66">
        <w:rPr>
          <w:color w:val="231F20"/>
          <w:spacing w:val="2"/>
          <w:w w:val="104"/>
        </w:rPr>
        <w:t xml:space="preserve">x : I </w:t>
      </w:r>
      <w:r w:rsidR="00711B0E" w:rsidRPr="009F5F66">
        <w:rPr>
          <w:rFonts w:ascii="MS Gothic" w:eastAsia="MS Gothic" w:hAnsi="MS Gothic" w:cs="MS Gothic" w:hint="eastAsia"/>
          <w:color w:val="231F20"/>
          <w:spacing w:val="2"/>
          <w:w w:val="104"/>
        </w:rPr>
        <w:t>⊢</w:t>
      </w:r>
      <w:r w:rsidR="00711B0E" w:rsidRPr="009F5F66">
        <w:rPr>
          <w:color w:val="231F20"/>
          <w:spacing w:val="2"/>
          <w:w w:val="104"/>
        </w:rPr>
        <w:t xml:space="preserve"> </w:t>
      </w:r>
      <w:r w:rsidR="00711B0E" w:rsidRPr="00100667">
        <w:rPr>
          <w:color w:val="231F20"/>
          <w:spacing w:val="2"/>
          <w:w w:val="104"/>
        </w:rPr>
        <w:t>α</w:t>
      </w:r>
      <w:r w:rsidR="00711B0E" w:rsidRPr="009F5F66">
        <w:rPr>
          <w:color w:val="231F20"/>
          <w:spacing w:val="2"/>
          <w:w w:val="104"/>
        </w:rPr>
        <w:t xml:space="preserve"> x : </w:t>
      </w:r>
      <w:r w:rsidR="00711B0E">
        <w:rPr>
          <w:color w:val="231F20"/>
          <w:spacing w:val="2"/>
          <w:w w:val="104"/>
        </w:rPr>
        <w:t xml:space="preserve">hom (F x) </w:t>
      </w:r>
      <w:r w:rsidR="00711B0E" w:rsidRPr="009F5F66">
        <w:rPr>
          <w:color w:val="231F20"/>
          <w:spacing w:val="2"/>
          <w:w w:val="104"/>
        </w:rPr>
        <w:t>C</w:t>
      </w:r>
      <w:r w:rsidR="00711B0E">
        <w:rPr>
          <w:color w:val="231F20"/>
          <w:spacing w:val="2"/>
          <w:w w:val="104"/>
        </w:rPr>
        <w:t xml:space="preserve"> (G x) ) is distinct from the grammatical-entry </w:t>
      </w:r>
      <w:r w:rsidR="00711B0E" w:rsidRPr="00100667">
        <w:rPr>
          <w:color w:val="231F20"/>
          <w:spacing w:val="2"/>
          <w:w w:val="104"/>
        </w:rPr>
        <w:t>α</w:t>
      </w:r>
      <w:r w:rsidR="00711B0E" w:rsidRPr="00711B0E">
        <w:rPr>
          <w:color w:val="231F20"/>
          <w:spacing w:val="2"/>
          <w:w w:val="104"/>
        </w:rPr>
        <w:t>: transf P F Q G</w:t>
      </w:r>
      <w:r w:rsidR="007831E9">
        <w:rPr>
          <w:color w:val="231F20"/>
          <w:spacing w:val="2"/>
          <w:w w:val="104"/>
        </w:rPr>
        <w:t xml:space="preserve">  </w:t>
      </w:r>
      <w:r w:rsidR="00711B0E">
        <w:rPr>
          <w:color w:val="231F20"/>
          <w:spacing w:val="2"/>
          <w:w w:val="104"/>
        </w:rPr>
        <w:t xml:space="preserve">( </w:t>
      </w:r>
      <w:r w:rsidR="00711B0E" w:rsidRPr="00711B0E">
        <w:rPr>
          <w:color w:val="231F20"/>
          <w:spacing w:val="2"/>
          <w:w w:val="104"/>
        </w:rPr>
        <w:t>:=</w:t>
      </w:r>
      <w:r w:rsidR="00711B0E">
        <w:rPr>
          <w:color w:val="231F20"/>
          <w:spacing w:val="2"/>
          <w:w w:val="104"/>
        </w:rPr>
        <w:t xml:space="preserve"> </w:t>
      </w:r>
      <w:r w:rsidR="00711B0E" w:rsidRPr="00711B0E">
        <w:rPr>
          <w:color w:val="231F20"/>
          <w:spacing w:val="2"/>
          <w:w w:val="104"/>
        </w:rPr>
        <w:t xml:space="preserve">x : I, p : P x y , y : J </w:t>
      </w:r>
      <w:r w:rsidR="00711B0E" w:rsidRPr="00711B0E">
        <w:rPr>
          <w:rFonts w:ascii="MS Gothic" w:eastAsia="MS Gothic" w:hAnsi="MS Gothic" w:cs="MS Gothic" w:hint="eastAsia"/>
          <w:color w:val="231F20"/>
          <w:spacing w:val="2"/>
          <w:w w:val="104"/>
        </w:rPr>
        <w:t>⊢</w:t>
      </w:r>
      <w:r w:rsidR="00711B0E" w:rsidRPr="00711B0E">
        <w:rPr>
          <w:color w:val="231F20"/>
          <w:spacing w:val="2"/>
          <w:w w:val="104"/>
        </w:rPr>
        <w:t xml:space="preserve"> </w:t>
      </w:r>
      <w:r w:rsidR="00711B0E" w:rsidRPr="00100667">
        <w:rPr>
          <w:color w:val="231F20"/>
          <w:spacing w:val="2"/>
          <w:w w:val="104"/>
        </w:rPr>
        <w:t>α</w:t>
      </w:r>
      <w:r w:rsidR="00711B0E" w:rsidRPr="00711B0E">
        <w:rPr>
          <w:color w:val="231F20"/>
          <w:spacing w:val="2"/>
          <w:w w:val="104"/>
        </w:rPr>
        <w:t xml:space="preserve"> x y p : Q (F x) (G y)</w:t>
      </w:r>
      <w:r w:rsidR="00711B0E">
        <w:rPr>
          <w:color w:val="231F20"/>
          <w:spacing w:val="2"/>
          <w:w w:val="104"/>
        </w:rPr>
        <w:t xml:space="preserve"> ) which allows for a non-empty context p: P x y of arrow-</w:t>
      </w:r>
      <w:r w:rsidR="007831E9">
        <w:rPr>
          <w:color w:val="231F20"/>
          <w:spacing w:val="2"/>
          <w:w w:val="104"/>
        </w:rPr>
        <w:t>variables</w:t>
      </w:r>
      <w:r w:rsidR="00CB0ABE">
        <w:rPr>
          <w:color w:val="231F20"/>
          <w:spacing w:val="2"/>
          <w:w w:val="104"/>
        </w:rPr>
        <w:t>; and this structural/intrinsic rule distinction is reflected into the calculus via the Unit type former.</w:t>
      </w:r>
      <w:r w:rsidR="005450DB">
        <w:rPr>
          <w:color w:val="231F20"/>
          <w:spacing w:val="2"/>
          <w:w w:val="104"/>
        </w:rPr>
        <w:t xml:space="preserve"> And the Unit type is not dummy anymore, but carries more data: it is the profunctor</w:t>
      </w:r>
      <w:r w:rsidR="00BA33D0">
        <w:rPr>
          <w:color w:val="231F20"/>
          <w:spacing w:val="2"/>
          <w:w w:val="104"/>
        </w:rPr>
        <w:t xml:space="preserve"> unit-hom</w:t>
      </w:r>
      <w:r w:rsidR="005450DB">
        <w:rPr>
          <w:color w:val="231F20"/>
          <w:spacing w:val="2"/>
          <w:w w:val="104"/>
        </w:rPr>
        <w:t xml:space="preserve"> Unit I : I </w:t>
      </w:r>
      <w:r w:rsidR="005450DB" w:rsidRPr="005450DB">
        <w:rPr>
          <w:rFonts w:ascii="Cambria Math" w:hAnsi="Cambria Math" w:cs="Cambria Math"/>
          <w:color w:val="231F20"/>
          <w:spacing w:val="2"/>
          <w:w w:val="104"/>
        </w:rPr>
        <w:t>⇸</w:t>
      </w:r>
      <w:r w:rsidR="005450DB">
        <w:rPr>
          <w:rFonts w:ascii="Cambria Math" w:hAnsi="Cambria Math" w:cs="Cambria Math"/>
          <w:color w:val="231F20"/>
          <w:spacing w:val="2"/>
          <w:w w:val="104"/>
        </w:rPr>
        <w:t xml:space="preserve"> </w:t>
      </w:r>
      <w:r w:rsidR="005450DB">
        <w:rPr>
          <w:rFonts w:cstheme="minorHAnsi"/>
          <w:color w:val="231F20"/>
          <w:spacing w:val="2"/>
          <w:w w:val="104"/>
        </w:rPr>
        <w:t>I at any category I</w:t>
      </w:r>
      <w:r w:rsidR="00BA33D0">
        <w:rPr>
          <w:rFonts w:cstheme="minorHAnsi"/>
          <w:color w:val="231F20"/>
          <w:spacing w:val="2"/>
          <w:w w:val="104"/>
        </w:rPr>
        <w:t xml:space="preserve"> (approximately, (Unit I)(x,y) := hom</w:t>
      </w:r>
      <w:r w:rsidR="00BA33D0" w:rsidRPr="00BA33D0">
        <w:rPr>
          <w:rFonts w:cstheme="minorHAnsi"/>
          <w:color w:val="231F20"/>
          <w:spacing w:val="2"/>
          <w:w w:val="104"/>
          <w:vertAlign w:val="subscript"/>
        </w:rPr>
        <w:t>I</w:t>
      </w:r>
      <w:r w:rsidR="00BA33D0">
        <w:rPr>
          <w:rFonts w:cstheme="minorHAnsi"/>
          <w:color w:val="231F20"/>
          <w:spacing w:val="2"/>
          <w:w w:val="104"/>
        </w:rPr>
        <w:t>(x,y))</w:t>
      </w:r>
      <w:r w:rsidR="005450DB">
        <w:rPr>
          <w:rFonts w:cstheme="minorHAnsi"/>
          <w:color w:val="231F20"/>
          <w:spacing w:val="2"/>
          <w:w w:val="104"/>
        </w:rPr>
        <w:t>, which is the unit for the monoidal (coend) structure on profunctors</w:t>
      </w:r>
      <w:r w:rsidR="00BA33D0">
        <w:rPr>
          <w:rFonts w:cstheme="minorHAnsi"/>
          <w:color w:val="231F20"/>
          <w:spacing w:val="2"/>
          <w:w w:val="104"/>
        </w:rPr>
        <w:t>; and the elimination rule becomes  the covariant/contravariant composition/action</w:t>
      </w:r>
      <w:r w:rsidR="008D10E2">
        <w:rPr>
          <w:rFonts w:cstheme="minorHAnsi"/>
          <w:color w:val="231F20"/>
          <w:spacing w:val="2"/>
          <w:w w:val="104"/>
        </w:rPr>
        <w:t>/Yoneda</w:t>
      </w:r>
      <w:r w:rsidR="00B62746">
        <w:rPr>
          <w:rFonts w:cstheme="minorHAnsi"/>
          <w:color w:val="231F20"/>
          <w:spacing w:val="2"/>
          <w:w w:val="104"/>
        </w:rPr>
        <w:t xml:space="preserve"> (inner-cut)</w:t>
      </w:r>
      <w:r w:rsidR="00BA33D0">
        <w:rPr>
          <w:rFonts w:cstheme="minorHAnsi"/>
          <w:color w:val="231F20"/>
          <w:spacing w:val="2"/>
          <w:w w:val="104"/>
        </w:rPr>
        <w:t xml:space="preserve"> inside  the 1-categories</w:t>
      </w:r>
      <w:r w:rsidR="00B62746">
        <w:rPr>
          <w:rFonts w:cstheme="minorHAnsi"/>
          <w:color w:val="231F20"/>
          <w:spacing w:val="2"/>
          <w:w w:val="104"/>
        </w:rPr>
        <w:t>, and this inner-cut should also be eliminated/admissible</w:t>
      </w:r>
      <w:r w:rsidR="005450DB">
        <w:rPr>
          <w:rFonts w:cstheme="minorHAnsi"/>
          <w:color w:val="231F20"/>
          <w:spacing w:val="2"/>
          <w:w w:val="104"/>
        </w:rPr>
        <w:t>.</w:t>
      </w:r>
    </w:p>
    <w:p w14:paraId="76E976C7" w14:textId="742E86E2" w:rsidR="00E702BC" w:rsidRPr="001D2AAC" w:rsidRDefault="00CB0ABE" w:rsidP="00DB019D">
      <w:pPr>
        <w:rPr>
          <w:rFonts w:eastAsia="Malgun Gothic"/>
          <w:i/>
          <w:iCs/>
          <w:lang w:eastAsia="ko-KR"/>
        </w:rPr>
      </w:pPr>
      <w:r w:rsidRPr="001D2AAC">
        <w:rPr>
          <w:rFonts w:eastAsia="Malgun Gothic"/>
          <w:lang w:eastAsia="ko-KR"/>
        </w:rPr>
        <w:t>In fact, now that the Unit type carries more data,</w:t>
      </w:r>
      <w:r w:rsidRPr="001D2AAC">
        <w:rPr>
          <w:rFonts w:eastAsia="Malgun Gothic"/>
          <w:i/>
          <w:iCs/>
          <w:lang w:eastAsia="ko-KR"/>
        </w:rPr>
        <w:t xml:space="preserve"> </w:t>
      </w:r>
      <w:r w:rsidR="00DF30BC" w:rsidRPr="001D2AAC">
        <w:rPr>
          <w:rFonts w:eastAsia="Malgun Gothic"/>
          <w:i/>
          <w:iCs/>
          <w:lang w:eastAsia="ko-KR"/>
        </w:rPr>
        <w:t xml:space="preserve">the general J-rule (Id-elim) is </w:t>
      </w:r>
      <w:r w:rsidR="00926C3B" w:rsidRPr="001D2AAC">
        <w:rPr>
          <w:rFonts w:eastAsia="Malgun Gothic"/>
          <w:i/>
          <w:iCs/>
          <w:lang w:eastAsia="ko-KR"/>
        </w:rPr>
        <w:t>expressed/</w:t>
      </w:r>
      <w:r w:rsidR="00DE38DC" w:rsidRPr="001D2AAC">
        <w:rPr>
          <w:rFonts w:eastAsia="Malgun Gothic"/>
          <w:i/>
          <w:iCs/>
          <w:lang w:eastAsia="ko-KR"/>
        </w:rPr>
        <w:t>derivable</w:t>
      </w:r>
      <w:r w:rsidR="00DF30BC" w:rsidRPr="001D2AAC">
        <w:rPr>
          <w:rFonts w:eastAsia="Malgun Gothic"/>
          <w:i/>
          <w:iCs/>
          <w:lang w:eastAsia="ko-KR"/>
        </w:rPr>
        <w:t xml:space="preserve"> by blending the special J-rule (Leibniz rule of fibrational transport) with the (non-dummy</w:t>
      </w:r>
      <w:r w:rsidR="008846C4" w:rsidRPr="001D2AAC">
        <w:rPr>
          <w:rFonts w:eastAsia="Malgun Gothic"/>
          <w:i/>
          <w:iCs/>
          <w:lang w:eastAsia="ko-KR"/>
        </w:rPr>
        <w:t>, linear variant of the</w:t>
      </w:r>
      <w:r w:rsidR="00DF30BC" w:rsidRPr="001D2AAC">
        <w:rPr>
          <w:rFonts w:eastAsia="Malgun Gothic"/>
          <w:i/>
          <w:iCs/>
          <w:lang w:eastAsia="ko-KR"/>
        </w:rPr>
        <w:t xml:space="preserve">) </w:t>
      </w:r>
      <w:r w:rsidR="00DF30BC" w:rsidRPr="001D2AAC">
        <w:rPr>
          <w:rFonts w:eastAsia="Malgun Gothic"/>
          <w:i/>
          <w:iCs/>
          <w:lang w:eastAsia="ko-KR"/>
        </w:rPr>
        <w:lastRenderedPageBreak/>
        <w:t>empty-</w:t>
      </w:r>
      <w:r w:rsidR="00644063" w:rsidRPr="001D2AAC">
        <w:rPr>
          <w:rFonts w:eastAsia="Malgun Gothic"/>
          <w:i/>
          <w:iCs/>
          <w:lang w:eastAsia="ko-KR"/>
        </w:rPr>
        <w:t>inner-</w:t>
      </w:r>
      <w:r w:rsidR="008846C4" w:rsidRPr="001D2AAC">
        <w:rPr>
          <w:rFonts w:eastAsia="Malgun Gothic"/>
          <w:i/>
          <w:iCs/>
          <w:lang w:eastAsia="ko-KR"/>
        </w:rPr>
        <w:t>context-</w:t>
      </w:r>
      <w:r w:rsidR="00DF30BC" w:rsidRPr="001D2AAC">
        <w:rPr>
          <w:rFonts w:eastAsia="Malgun Gothic"/>
          <w:i/>
          <w:iCs/>
          <w:lang w:eastAsia="ko-KR"/>
        </w:rPr>
        <w:t>unit rule (</w:t>
      </w:r>
      <w:r w:rsidR="008D10E2" w:rsidRPr="001D2AAC">
        <w:rPr>
          <w:rFonts w:eastAsia="Malgun Gothic"/>
          <w:i/>
          <w:iCs/>
          <w:lang w:eastAsia="ko-KR"/>
        </w:rPr>
        <w:t>which is the composition</w:t>
      </w:r>
      <w:r w:rsidR="006C6485" w:rsidRPr="001D2AAC">
        <w:rPr>
          <w:rFonts w:eastAsia="Malgun Gothic"/>
          <w:i/>
          <w:iCs/>
          <w:lang w:eastAsia="ko-KR"/>
        </w:rPr>
        <w:t>/action</w:t>
      </w:r>
      <w:r w:rsidR="008D10E2" w:rsidRPr="001D2AAC">
        <w:rPr>
          <w:rFonts w:eastAsia="Malgun Gothic"/>
          <w:i/>
          <w:iCs/>
          <w:lang w:eastAsia="ko-KR"/>
        </w:rPr>
        <w:t xml:space="preserve"> operation inside each categorial</w:t>
      </w:r>
      <w:r w:rsidR="003B1E86" w:rsidRPr="001D2AAC">
        <w:rPr>
          <w:rFonts w:eastAsia="Malgun Gothic"/>
          <w:i/>
          <w:iCs/>
          <w:lang w:eastAsia="ko-KR"/>
        </w:rPr>
        <w:t>/profunctorial</w:t>
      </w:r>
      <w:r w:rsidR="008D10E2" w:rsidRPr="001D2AAC">
        <w:rPr>
          <w:rFonts w:eastAsia="Malgun Gothic"/>
          <w:i/>
          <w:iCs/>
          <w:lang w:eastAsia="ko-KR"/>
        </w:rPr>
        <w:t xml:space="preserve"> type, in Yoneda formulation</w:t>
      </w:r>
      <w:r w:rsidR="00DF30BC" w:rsidRPr="001D2AAC">
        <w:rPr>
          <w:rFonts w:eastAsia="Malgun Gothic"/>
          <w:i/>
          <w:iCs/>
          <w:lang w:eastAsia="ko-KR"/>
        </w:rPr>
        <w:t>).</w:t>
      </w:r>
    </w:p>
    <w:p w14:paraId="50916549" w14:textId="157EFB53" w:rsidR="00C05AC1" w:rsidRPr="001D2AAC" w:rsidRDefault="00C05AC1" w:rsidP="00DB019D">
      <w:pPr>
        <w:rPr>
          <w:rFonts w:eastAsia="Malgun Gothic"/>
          <w:lang w:eastAsia="ko-KR"/>
        </w:rPr>
      </w:pPr>
      <w:r w:rsidRPr="001D2AAC">
        <w:rPr>
          <w:rFonts w:eastAsia="Malgun Gothic"/>
          <w:lang w:eastAsia="ko-KR"/>
        </w:rPr>
        <w:t>The implementation code for the (non-dependent) empty-context-unit rule is approximately:</w:t>
      </w:r>
    </w:p>
    <w:p w14:paraId="7C06EE3D" w14:textId="344CC8B9" w:rsidR="00C05AC1" w:rsidRPr="00C05AC1" w:rsidRDefault="00FA058C" w:rsidP="00FA058C">
      <w:pPr>
        <w:spacing w:line="360" w:lineRule="auto"/>
        <w:rPr>
          <w:rFonts w:ascii="Consolas" w:hAnsi="Consolas"/>
          <w:sz w:val="18"/>
          <w:szCs w:val="18"/>
        </w:rPr>
      </w:pPr>
      <w:r w:rsidRPr="00FA058C">
        <w:rPr>
          <w:rFonts w:ascii="Consolas" w:hAnsi="Consolas"/>
          <w:sz w:val="18"/>
          <w:szCs w:val="18"/>
        </w:rPr>
        <w:t>injective symbol _'</w:t>
      </w:r>
      <w:r w:rsidRPr="00FA058C">
        <w:rPr>
          <w:rFonts w:ascii="MS Gothic" w:eastAsia="MS Gothic" w:hAnsi="MS Gothic" w:cs="MS Gothic" w:hint="eastAsia"/>
          <w:sz w:val="18"/>
          <w:szCs w:val="18"/>
        </w:rPr>
        <w:t>∘</w:t>
      </w:r>
      <w:r w:rsidRPr="00FA058C">
        <w:rPr>
          <w:rFonts w:ascii="Consolas" w:hAnsi="Consolas"/>
          <w:sz w:val="18"/>
          <w:szCs w:val="18"/>
        </w:rPr>
        <w:t xml:space="preserve">&gt; : </w:t>
      </w:r>
      <w:r w:rsidRPr="00FA058C">
        <w:rPr>
          <w:rFonts w:ascii="Consolas" w:hAnsi="Consolas" w:cs="Consolas"/>
          <w:sz w:val="18"/>
          <w:szCs w:val="18"/>
        </w:rPr>
        <w:t>Π</w:t>
      </w:r>
      <w:r w:rsidRPr="00FA058C">
        <w:rPr>
          <w:rFonts w:ascii="Consolas" w:hAnsi="Consolas"/>
          <w:sz w:val="18"/>
          <w:szCs w:val="18"/>
        </w:rPr>
        <w:t xml:space="preserve"> [I A B J : cat] [F : func I A] [R : mod A B] [G : func I B],</w:t>
      </w:r>
      <w:r>
        <w:rPr>
          <w:rFonts w:ascii="Consolas" w:hAnsi="Consolas"/>
          <w:sz w:val="18"/>
          <w:szCs w:val="18"/>
        </w:rPr>
        <w:t xml:space="preserve"> </w:t>
      </w:r>
      <w:r w:rsidRPr="00FA058C">
        <w:rPr>
          <w:rFonts w:ascii="Consolas" w:hAnsi="Consolas" w:hint="eastAsia"/>
          <w:sz w:val="18"/>
          <w:szCs w:val="18"/>
        </w:rPr>
        <w:t>Π</w:t>
      </w:r>
      <w:r w:rsidRPr="00FA058C">
        <w:rPr>
          <w:rFonts w:ascii="Consolas" w:hAnsi="Consolas"/>
          <w:sz w:val="18"/>
          <w:szCs w:val="18"/>
        </w:rPr>
        <w:t xml:space="preserve"> (M : func J A), hom F R G </w:t>
      </w:r>
      <w:r w:rsidRPr="00FA058C">
        <w:rPr>
          <w:rFonts w:ascii="Consolas" w:hAnsi="Consolas" w:hint="eastAsia"/>
          <w:sz w:val="18"/>
          <w:szCs w:val="18"/>
        </w:rPr>
        <w:t>→</w:t>
      </w:r>
      <w:r w:rsidRPr="00FA058C">
        <w:rPr>
          <w:rFonts w:ascii="Consolas" w:hAnsi="Consolas"/>
          <w:sz w:val="18"/>
          <w:szCs w:val="18"/>
        </w:rPr>
        <w:t xml:space="preserve"> transf (Unit_mod M F) Id_func (M </w:t>
      </w:r>
      <w:r w:rsidRPr="00FA058C">
        <w:rPr>
          <w:rFonts w:ascii="MS Gothic" w:eastAsia="MS Gothic" w:hAnsi="MS Gothic" w:cs="MS Gothic" w:hint="eastAsia"/>
          <w:sz w:val="18"/>
          <w:szCs w:val="18"/>
        </w:rPr>
        <w:t>∘</w:t>
      </w:r>
      <w:r w:rsidRPr="00FA058C">
        <w:rPr>
          <w:rFonts w:ascii="Consolas" w:hAnsi="Consolas"/>
          <w:sz w:val="18"/>
          <w:szCs w:val="18"/>
        </w:rPr>
        <w:t>&gt;&gt; R) G;</w:t>
      </w:r>
    </w:p>
    <w:p w14:paraId="6A702F31" w14:textId="2A87822A" w:rsidR="00C05AC1" w:rsidRDefault="00C05AC1" w:rsidP="00C05AC1">
      <w:pPr>
        <w:rPr>
          <w:rFonts w:cstheme="minorHAnsi"/>
          <w:color w:val="231F20"/>
          <w:spacing w:val="2"/>
          <w:w w:val="104"/>
        </w:rPr>
      </w:pPr>
      <w:r w:rsidRPr="001D2AAC">
        <w:rPr>
          <w:rFonts w:eastAsia="Malgun Gothic"/>
          <w:lang w:eastAsia="ko-KR"/>
        </w:rPr>
        <w:t>And the dependent variant</w:t>
      </w:r>
      <w:r w:rsidR="00644063" w:rsidRPr="001D2AAC">
        <w:rPr>
          <w:rFonts w:eastAsia="Malgun Gothic"/>
          <w:lang w:eastAsia="ko-KR"/>
        </w:rPr>
        <w:t xml:space="preserve">, </w:t>
      </w:r>
      <w:r w:rsidR="00644063" w:rsidRPr="001D2AAC">
        <w:rPr>
          <w:rFonts w:eastAsia="Malgun Gothic"/>
          <w:lang w:eastAsia="ko-KR"/>
        </w:rPr>
        <w:t>empty-inner-context-unit rule</w:t>
      </w:r>
      <w:r w:rsidR="00644063" w:rsidRPr="001D2AAC">
        <w:rPr>
          <w:rFonts w:eastAsia="Malgun Gothic"/>
          <w:lang w:eastAsia="ko-KR"/>
        </w:rPr>
        <w:t>,</w:t>
      </w:r>
      <w:r w:rsidRPr="001D2AAC">
        <w:rPr>
          <w:rFonts w:eastAsia="Malgun Gothic"/>
          <w:lang w:eastAsia="ko-KR"/>
        </w:rPr>
        <w:t xml:space="preserve"> of this empty-context-unit rule is approximately:</w:t>
      </w:r>
    </w:p>
    <w:p w14:paraId="2E7DBED8" w14:textId="0AD2A9CF" w:rsidR="00B77C09" w:rsidRPr="00011C58" w:rsidRDefault="00C05AC1" w:rsidP="00011C58">
      <w:pPr>
        <w:spacing w:line="360" w:lineRule="auto"/>
        <w:rPr>
          <w:rFonts w:ascii="Consolas" w:hAnsi="Consolas"/>
          <w:sz w:val="18"/>
          <w:szCs w:val="18"/>
        </w:rPr>
      </w:pPr>
      <w:r w:rsidRPr="00C05AC1">
        <w:rPr>
          <w:rFonts w:ascii="Consolas" w:hAnsi="Consolas"/>
          <w:sz w:val="18"/>
          <w:szCs w:val="18"/>
        </w:rPr>
        <w:t>injective symbol _'</w:t>
      </w:r>
      <w:r w:rsidRPr="00C05AC1">
        <w:rPr>
          <w:rFonts w:ascii="MS Gothic" w:eastAsia="MS Gothic" w:hAnsi="MS Gothic" w:cs="MS Gothic" w:hint="eastAsia"/>
          <w:sz w:val="18"/>
          <w:szCs w:val="18"/>
        </w:rPr>
        <w:t>∘</w:t>
      </w:r>
      <w:r w:rsidRPr="00C05AC1">
        <w:rPr>
          <w:rFonts w:ascii="Consolas" w:hAnsi="Consolas"/>
          <w:sz w:val="18"/>
          <w:szCs w:val="18"/>
        </w:rPr>
        <w:t xml:space="preserve">&gt;d : </w:t>
      </w:r>
      <w:r w:rsidRPr="00C05AC1">
        <w:rPr>
          <w:rFonts w:ascii="Consolas" w:hAnsi="Consolas" w:cs="Calibri"/>
          <w:sz w:val="18"/>
          <w:szCs w:val="18"/>
        </w:rPr>
        <w:t>Π</w:t>
      </w:r>
      <w:r w:rsidRPr="00C05AC1">
        <w:rPr>
          <w:rFonts w:ascii="Consolas" w:hAnsi="Consolas"/>
          <w:sz w:val="18"/>
          <w:szCs w:val="18"/>
        </w:rPr>
        <w:t xml:space="preserve"> [X Y I: cat] [F : func I X] [R : mod X Y] [G : func I Y] [r : hom F R G] [A : catd X] [B : catd Y] [FF : funcd (Triv_catd I) F A] [RR : modd A R B] [GG : funcd (Triv_catd I) G B], Π [J: cat] [M : func J X] [JJ : catd J] (MM : funcd JJ M A),</w:t>
      </w:r>
      <w:r w:rsidR="00FA058C">
        <w:rPr>
          <w:rFonts w:ascii="Consolas" w:hAnsi="Consolas"/>
          <w:sz w:val="18"/>
          <w:szCs w:val="18"/>
        </w:rPr>
        <w:br/>
      </w:r>
      <w:r w:rsidRPr="00C05AC1">
        <w:rPr>
          <w:rFonts w:ascii="Consolas" w:hAnsi="Consolas"/>
          <w:sz w:val="18"/>
          <w:szCs w:val="18"/>
        </w:rPr>
        <w:t>homd r FF RR GG → transfd ((M)_'</w:t>
      </w:r>
      <w:r w:rsidRPr="00C05AC1">
        <w:rPr>
          <w:rFonts w:ascii="MS Gothic" w:eastAsia="MS Gothic" w:hAnsi="MS Gothic" w:cs="MS Gothic" w:hint="eastAsia"/>
          <w:sz w:val="18"/>
          <w:szCs w:val="18"/>
        </w:rPr>
        <w:t>∘</w:t>
      </w:r>
      <w:r w:rsidRPr="00C05AC1">
        <w:rPr>
          <w:rFonts w:ascii="Consolas" w:hAnsi="Consolas"/>
          <w:sz w:val="18"/>
          <w:szCs w:val="18"/>
        </w:rPr>
        <w:t xml:space="preserve">&gt; r) (Unit_modd MM FF) Id_funcd (MM </w:t>
      </w:r>
      <w:r w:rsidRPr="00C05AC1">
        <w:rPr>
          <w:rFonts w:ascii="MS Gothic" w:eastAsia="MS Gothic" w:hAnsi="MS Gothic" w:cs="MS Gothic" w:hint="eastAsia"/>
          <w:sz w:val="18"/>
          <w:szCs w:val="18"/>
        </w:rPr>
        <w:t>∘</w:t>
      </w:r>
      <w:r w:rsidRPr="00C05AC1">
        <w:rPr>
          <w:rFonts w:ascii="Consolas" w:hAnsi="Consolas"/>
          <w:sz w:val="18"/>
          <w:szCs w:val="18"/>
        </w:rPr>
        <w:t>&gt;&gt;d RR) GG;</w:t>
      </w:r>
    </w:p>
    <w:p w14:paraId="3F86EB02" w14:textId="4682B85E" w:rsidR="00A31C8C" w:rsidRPr="004004E9" w:rsidRDefault="00B77C09" w:rsidP="004004E9">
      <w:pPr>
        <w:rPr>
          <w:rFonts w:eastAsia="Malgun Gothic"/>
          <w:b/>
          <w:bCs/>
          <w:lang w:eastAsia="ko-KR"/>
        </w:rPr>
      </w:pPr>
      <w:bookmarkStart w:id="22" w:name="_Hlk133901345"/>
      <w:r w:rsidRPr="00011C58">
        <w:rPr>
          <w:rFonts w:eastAsia="Malgun Gothic"/>
          <w:b/>
          <w:bCs/>
          <w:lang w:eastAsia="ko-KR"/>
        </w:rPr>
        <w:t xml:space="preserve">Rules of inference for </w:t>
      </w:r>
      <w:r w:rsidR="00011C58" w:rsidRPr="00011C58">
        <w:rPr>
          <w:rFonts w:eastAsia="Malgun Gothic"/>
          <w:b/>
          <w:bCs/>
          <w:lang w:eastAsia="ko-KR"/>
        </w:rPr>
        <w:t xml:space="preserve">the </w:t>
      </w:r>
      <w:r w:rsidRPr="00011C58">
        <w:rPr>
          <w:rFonts w:eastAsia="Malgun Gothic"/>
          <w:b/>
          <w:bCs/>
          <w:lang w:eastAsia="ko-KR"/>
        </w:rPr>
        <w:t>Sum types and Product types</w:t>
      </w:r>
      <w:r w:rsidR="003C289D">
        <w:rPr>
          <w:rFonts w:eastAsia="Malgun Gothic"/>
          <w:b/>
          <w:bCs/>
          <w:lang w:eastAsia="ko-KR"/>
        </w:rPr>
        <w:t>.</w:t>
      </w:r>
    </w:p>
    <w:bookmarkEnd w:id="22"/>
    <w:p w14:paraId="1D318836" w14:textId="2907C3F3" w:rsidR="00A31C8C" w:rsidRDefault="00164066" w:rsidP="00164066">
      <w:r w:rsidRPr="001D2AAC">
        <w:rPr>
          <w:rFonts w:eastAsia="Malgun Gothic"/>
          <w:lang w:eastAsia="ko-KR"/>
        </w:rPr>
        <w:t xml:space="preserve">Garner proceeds by reminding the </w:t>
      </w:r>
      <w:r w:rsidRPr="001D2AAC">
        <w:rPr>
          <w:rFonts w:eastAsia="Malgun Gothic"/>
          <w:lang w:eastAsia="ko-KR"/>
        </w:rPr>
        <w:t xml:space="preserve">syntactic category and the structure induced on it by the non-logical rules </w:t>
      </w:r>
      <w:r w:rsidRPr="001D2AAC">
        <w:rPr>
          <w:rFonts w:eastAsia="Malgun Gothic"/>
          <w:lang w:eastAsia="ko-KR"/>
        </w:rPr>
        <w:t xml:space="preserve">of type theory and then by </w:t>
      </w:r>
      <w:r w:rsidRPr="001D2AAC">
        <w:rPr>
          <w:rFonts w:eastAsia="Malgun Gothic"/>
          <w:lang w:eastAsia="ko-KR"/>
        </w:rPr>
        <w:t>the logical rules</w:t>
      </w:r>
      <w:r w:rsidRPr="001D2AAC">
        <w:rPr>
          <w:rFonts w:eastAsia="Malgun Gothic"/>
          <w:lang w:eastAsia="ko-KR"/>
        </w:rPr>
        <w:t>. T</w:t>
      </w:r>
      <w:r w:rsidRPr="001D2AAC">
        <w:rPr>
          <w:rFonts w:eastAsia="Malgun Gothic"/>
          <w:lang w:eastAsia="ko-KR"/>
        </w:rPr>
        <w:t>he syntactic category deﬁne</w:t>
      </w:r>
      <w:r w:rsidRPr="001D2AAC">
        <w:rPr>
          <w:rFonts w:eastAsia="Malgun Gothic"/>
          <w:lang w:eastAsia="ko-KR"/>
        </w:rPr>
        <w:t>d</w:t>
      </w:r>
      <w:r w:rsidRPr="001D2AAC">
        <w:rPr>
          <w:rFonts w:eastAsia="Malgun Gothic"/>
          <w:lang w:eastAsia="ko-KR"/>
        </w:rPr>
        <w:t xml:space="preserve"> </w:t>
      </w:r>
      <w:r w:rsidRPr="001D2AAC">
        <w:rPr>
          <w:rFonts w:eastAsia="Malgun Gothic"/>
          <w:lang w:eastAsia="ko-KR"/>
        </w:rPr>
        <w:t xml:space="preserve">is </w:t>
      </w:r>
      <w:r w:rsidRPr="001D2AAC">
        <w:rPr>
          <w:rFonts w:eastAsia="Malgun Gothic"/>
          <w:lang w:eastAsia="ko-KR"/>
        </w:rPr>
        <w:t xml:space="preserve">in fact a </w:t>
      </w:r>
      <w:r w:rsidRPr="001D2AAC">
        <w:rPr>
          <w:rFonts w:eastAsia="Malgun Gothic"/>
          <w:i/>
          <w:iCs/>
          <w:lang w:eastAsia="ko-KR"/>
        </w:rPr>
        <w:t>2-category</w:t>
      </w:r>
      <w:r w:rsidRPr="001D2AAC">
        <w:rPr>
          <w:rFonts w:eastAsia="Malgun Gothic"/>
          <w:lang w:eastAsia="ko-KR"/>
        </w:rPr>
        <w:t>, whose objects will be (vectors of) types</w:t>
      </w:r>
      <w:r w:rsidR="00E776F7" w:rsidRPr="001D2AAC">
        <w:rPr>
          <w:rFonts w:eastAsia="Malgun Gothic"/>
          <w:lang w:eastAsia="ko-KR"/>
        </w:rPr>
        <w:t xml:space="preserve"> (internal categories)</w:t>
      </w:r>
      <w:r w:rsidRPr="001D2AAC">
        <w:rPr>
          <w:rFonts w:eastAsia="Malgun Gothic"/>
          <w:lang w:eastAsia="ko-KR"/>
        </w:rPr>
        <w:t>; whose morphisms will be (vectors) of terms</w:t>
      </w:r>
      <w:r w:rsidR="00E776F7" w:rsidRPr="001D2AAC">
        <w:rPr>
          <w:rFonts w:eastAsia="Malgun Gothic"/>
          <w:lang w:eastAsia="ko-KR"/>
        </w:rPr>
        <w:t xml:space="preserve"> </w:t>
      </w:r>
      <w:r w:rsidR="00E776F7" w:rsidRPr="001D2AAC">
        <w:rPr>
          <w:rFonts w:eastAsia="Malgun Gothic"/>
          <w:lang w:eastAsia="ko-KR"/>
        </w:rPr>
        <w:t>(</w:t>
      </w:r>
      <w:r w:rsidR="00E776F7" w:rsidRPr="001D2AAC">
        <w:rPr>
          <w:rFonts w:eastAsia="Malgun Gothic"/>
          <w:lang w:eastAsia="ko-KR"/>
        </w:rPr>
        <w:t xml:space="preserve">objects of those </w:t>
      </w:r>
      <w:r w:rsidR="00E776F7" w:rsidRPr="001D2AAC">
        <w:rPr>
          <w:rFonts w:eastAsia="Malgun Gothic"/>
          <w:lang w:eastAsia="ko-KR"/>
        </w:rPr>
        <w:t>internal categories)</w:t>
      </w:r>
      <w:r w:rsidRPr="001D2AAC">
        <w:rPr>
          <w:rFonts w:eastAsia="Malgun Gothic"/>
          <w:lang w:eastAsia="ko-KR"/>
        </w:rPr>
        <w:t xml:space="preserve"> between those types; and whose</w:t>
      </w:r>
      <w:r w:rsidR="00E776F7" w:rsidRPr="001D2AAC">
        <w:rPr>
          <w:rFonts w:eastAsia="Malgun Gothic"/>
          <w:lang w:eastAsia="ko-KR"/>
        </w:rPr>
        <w:t xml:space="preserve"> (vertical)</w:t>
      </w:r>
      <w:r w:rsidRPr="001D2AAC">
        <w:rPr>
          <w:rFonts w:eastAsia="Malgun Gothic"/>
          <w:lang w:eastAsia="ko-KR"/>
        </w:rPr>
        <w:t xml:space="preserve"> 2-cells will be (vectors of) identity proofs</w:t>
      </w:r>
      <w:r w:rsidR="00E776F7" w:rsidRPr="001D2AAC">
        <w:rPr>
          <w:rFonts w:eastAsia="Malgun Gothic"/>
          <w:lang w:eastAsia="ko-KR"/>
        </w:rPr>
        <w:t xml:space="preserve"> (arrows of those internal categories)</w:t>
      </w:r>
      <w:r w:rsidRPr="001D2AAC">
        <w:rPr>
          <w:rFonts w:eastAsia="Malgun Gothic"/>
          <w:lang w:eastAsia="ko-KR"/>
        </w:rPr>
        <w:t xml:space="preserve"> between these terms. The various forms of 2-cell composition</w:t>
      </w:r>
      <w:r w:rsidR="00E448C8" w:rsidRPr="001D2AAC">
        <w:rPr>
          <w:rFonts w:eastAsia="Malgun Gothic"/>
          <w:lang w:eastAsia="ko-KR"/>
        </w:rPr>
        <w:t xml:space="preserve"> (inner-cut)</w:t>
      </w:r>
      <w:r w:rsidRPr="001D2AAC">
        <w:rPr>
          <w:rFonts w:eastAsia="Malgun Gothic"/>
          <w:lang w:eastAsia="ko-KR"/>
        </w:rPr>
        <w:t xml:space="preserve"> will be obtained using the identity elimination rules</w:t>
      </w:r>
      <w:r w:rsidR="00644063" w:rsidRPr="001D2AAC">
        <w:rPr>
          <w:rFonts w:eastAsia="Malgun Gothic"/>
          <w:lang w:eastAsia="ko-KR"/>
        </w:rPr>
        <w:t xml:space="preserve"> (J-rule), or more precisely</w:t>
      </w:r>
      <w:r w:rsidR="00E448C8" w:rsidRPr="001D2AAC">
        <w:rPr>
          <w:rFonts w:eastAsia="Malgun Gothic"/>
          <w:lang w:eastAsia="ko-KR"/>
        </w:rPr>
        <w:t xml:space="preserve"> using</w:t>
      </w:r>
      <w:r w:rsidR="00644063" w:rsidRPr="001D2AAC">
        <w:rPr>
          <w:rFonts w:eastAsia="Malgun Gothic"/>
          <w:lang w:eastAsia="ko-KR"/>
        </w:rPr>
        <w:t xml:space="preserve"> the (non-dummy) empty-inner-context-unit elimination rule in the new calculus, as it was noticed above that the general </w:t>
      </w:r>
      <w:r w:rsidR="00E448C8" w:rsidRPr="001D2AAC">
        <w:rPr>
          <w:rFonts w:eastAsia="Malgun Gothic"/>
          <w:lang w:eastAsia="ko-KR"/>
        </w:rPr>
        <w:t>arrow/</w:t>
      </w:r>
      <w:r w:rsidR="00644063" w:rsidRPr="001D2AAC">
        <w:rPr>
          <w:rFonts w:eastAsia="Malgun Gothic"/>
          <w:lang w:eastAsia="ko-KR"/>
        </w:rPr>
        <w:t>identity elimination</w:t>
      </w:r>
      <w:r w:rsidR="00E448C8" w:rsidRPr="001D2AAC">
        <w:rPr>
          <w:rFonts w:eastAsia="Malgun Gothic"/>
          <w:lang w:eastAsia="ko-KR"/>
        </w:rPr>
        <w:t xml:space="preserve"> has</w:t>
      </w:r>
      <w:r w:rsidR="00644063" w:rsidRPr="001D2AAC">
        <w:rPr>
          <w:rFonts w:eastAsia="Malgun Gothic"/>
          <w:lang w:eastAsia="ko-KR"/>
        </w:rPr>
        <w:t xml:space="preserve"> </w:t>
      </w:r>
      <w:r w:rsidR="00E448C8" w:rsidRPr="001D2AAC">
        <w:rPr>
          <w:rFonts w:eastAsia="Malgun Gothic"/>
          <w:lang w:eastAsia="ko-KR"/>
        </w:rPr>
        <w:t>become</w:t>
      </w:r>
      <w:r w:rsidR="00644063" w:rsidRPr="001D2AAC">
        <w:rPr>
          <w:rFonts w:eastAsia="Malgun Gothic"/>
          <w:lang w:eastAsia="ko-KR"/>
        </w:rPr>
        <w:t xml:space="preserve"> a blend of the special Leibniz </w:t>
      </w:r>
      <w:r w:rsidR="00E448C8" w:rsidRPr="001D2AAC">
        <w:rPr>
          <w:rFonts w:eastAsia="Malgun Gothic"/>
          <w:lang w:eastAsia="ko-KR"/>
        </w:rPr>
        <w:t>fibrational-</w:t>
      </w:r>
      <w:r w:rsidR="00644063" w:rsidRPr="001D2AAC">
        <w:rPr>
          <w:rFonts w:eastAsia="Malgun Gothic"/>
          <w:lang w:eastAsia="ko-KR"/>
        </w:rPr>
        <w:t>transport rule with</w:t>
      </w:r>
      <w:r w:rsidR="00C63B0D" w:rsidRPr="001D2AAC">
        <w:rPr>
          <w:rFonts w:eastAsia="Malgun Gothic"/>
          <w:lang w:eastAsia="ko-KR"/>
        </w:rPr>
        <w:t xml:space="preserve"> the</w:t>
      </w:r>
      <w:r w:rsidR="00644063" w:rsidRPr="001D2AAC">
        <w:rPr>
          <w:rFonts w:eastAsia="Malgun Gothic"/>
          <w:lang w:eastAsia="ko-KR"/>
        </w:rPr>
        <w:t xml:space="preserve"> </w:t>
      </w:r>
      <w:r w:rsidR="00644063" w:rsidRPr="001D2AAC">
        <w:rPr>
          <w:rFonts w:eastAsia="Malgun Gothic"/>
          <w:lang w:eastAsia="ko-KR"/>
        </w:rPr>
        <w:t>empty-</w:t>
      </w:r>
      <w:r w:rsidR="00644063" w:rsidRPr="001D2AAC">
        <w:rPr>
          <w:rFonts w:eastAsia="Malgun Gothic"/>
          <w:lang w:eastAsia="ko-KR"/>
        </w:rPr>
        <w:t>inner-</w:t>
      </w:r>
      <w:r w:rsidR="00644063" w:rsidRPr="001D2AAC">
        <w:rPr>
          <w:rFonts w:eastAsia="Malgun Gothic"/>
          <w:lang w:eastAsia="ko-KR"/>
        </w:rPr>
        <w:t>conte</w:t>
      </w:r>
      <w:r w:rsidR="00644063" w:rsidRPr="001D2AAC">
        <w:rPr>
          <w:rFonts w:eastAsia="Malgun Gothic"/>
          <w:lang w:eastAsia="ko-KR"/>
        </w:rPr>
        <w:t>x</w:t>
      </w:r>
      <w:r w:rsidR="00644063" w:rsidRPr="001D2AAC">
        <w:rPr>
          <w:rFonts w:eastAsia="Malgun Gothic"/>
          <w:lang w:eastAsia="ko-KR"/>
        </w:rPr>
        <w:t>t-unit elimination rule</w:t>
      </w:r>
      <w:r w:rsidR="00C63B0D" w:rsidRPr="001D2AAC">
        <w:rPr>
          <w:rFonts w:eastAsia="Malgun Gothic"/>
          <w:lang w:eastAsia="ko-KR"/>
        </w:rPr>
        <w:t>.</w:t>
      </w:r>
      <w:r w:rsidR="00E776F7" w:rsidRPr="001D2AAC">
        <w:rPr>
          <w:rFonts w:eastAsia="Malgun Gothic"/>
          <w:lang w:eastAsia="ko-KR"/>
        </w:rPr>
        <w:t xml:space="preserve"> In the new calculus this 2-category becomes a </w:t>
      </w:r>
      <w:r w:rsidR="00E776F7" w:rsidRPr="00E776F7">
        <w:rPr>
          <w:i/>
          <w:iCs/>
        </w:rPr>
        <w:t>double category</w:t>
      </w:r>
      <w:r w:rsidR="00E776F7">
        <w:t xml:space="preserve"> of (internal) categories</w:t>
      </w:r>
      <w:r w:rsidR="00AD1EF3">
        <w:t>, functors</w:t>
      </w:r>
      <w:r w:rsidR="00E776F7">
        <w:t xml:space="preserve"> and profunctors, where the horizontal 2-cells are now transformations between profunctors.</w:t>
      </w:r>
    </w:p>
    <w:p w14:paraId="308D44F9" w14:textId="6010D8BF" w:rsidR="00C5043A" w:rsidRPr="00B26A5E" w:rsidRDefault="005316C0" w:rsidP="00FB1CD4">
      <w:pPr>
        <w:rPr>
          <w:color w:val="231F20"/>
        </w:rPr>
      </w:pPr>
      <w:r w:rsidRPr="005C0443">
        <w:t>Essentially</w:t>
      </w:r>
      <w:r w:rsidR="00274F3E" w:rsidRPr="005C0443">
        <w:t xml:space="preserve"> with only the goal of fixing notations </w:t>
      </w:r>
      <w:r w:rsidR="00647989" w:rsidRPr="005C0443">
        <w:t>for</w:t>
      </w:r>
      <w:r w:rsidR="00274F3E" w:rsidRPr="005C0443">
        <w:t xml:space="preserve"> conceptual thinking</w:t>
      </w:r>
      <w:r w:rsidRPr="005C0443">
        <w:t>,</w:t>
      </w:r>
      <w:r w:rsidR="00647989" w:rsidRPr="005C0443">
        <w:t xml:space="preserve"> here is an outline of the syntactic category.</w:t>
      </w:r>
      <w:r w:rsidRPr="005C0443">
        <w:t xml:space="preserve"> Garner says that </w:t>
      </w:r>
      <w:r w:rsidR="00647989" w:rsidRPr="005C0443">
        <w:t>it</w:t>
      </w:r>
      <w:r w:rsidRPr="005C0443">
        <w:t xml:space="preserve"> is a </w:t>
      </w:r>
      <w:r w:rsidRPr="005C0443">
        <w:rPr>
          <w:color w:val="231F20"/>
        </w:rPr>
        <w:t xml:space="preserve">(full) </w:t>
      </w:r>
      <w:r w:rsidRPr="005C0443">
        <w:rPr>
          <w:rFonts w:ascii="Times New Roman" w:eastAsia="Times New Roman" w:hAnsi="Times New Roman" w:cs="Times New Roman"/>
          <w:i/>
          <w:iCs/>
          <w:color w:val="231F20"/>
        </w:rPr>
        <w:t>comprehension categor</w:t>
      </w:r>
      <w:r w:rsidRPr="005C0443">
        <w:rPr>
          <w:rFonts w:ascii="Times New Roman" w:eastAsia="Times New Roman" w:hAnsi="Times New Roman" w:cs="Times New Roman"/>
          <w:i/>
          <w:iCs/>
          <w:color w:val="231F20"/>
        </w:rPr>
        <w:t>y</w:t>
      </w:r>
      <w:r w:rsidRPr="005C0443">
        <w:rPr>
          <w:color w:val="231F20"/>
        </w:rPr>
        <w:t>,</w:t>
      </w:r>
      <w:r w:rsidRPr="005C0443">
        <w:t xml:space="preserve"> where </w:t>
      </w:r>
      <w:r w:rsidRPr="005C0443">
        <w:rPr>
          <w:color w:val="231F20"/>
        </w:rPr>
        <w:t xml:space="preserve">its </w:t>
      </w:r>
      <w:r w:rsidRPr="005C0443">
        <w:rPr>
          <w:rFonts w:ascii="Times New Roman" w:eastAsia="Times New Roman" w:hAnsi="Times New Roman" w:cs="Times New Roman"/>
          <w:i/>
          <w:iCs/>
          <w:color w:val="231F20"/>
        </w:rPr>
        <w:t xml:space="preserve">category of contexts </w:t>
      </w:r>
      <w:r w:rsidRPr="005C0443">
        <w:rPr>
          <w:color w:val="231F20"/>
        </w:rPr>
        <w:t>C</w:t>
      </w:r>
      <w:r w:rsidR="005C0443" w:rsidRPr="005C0443">
        <w:rPr>
          <w:color w:val="231F20"/>
          <w:vertAlign w:val="subscript"/>
        </w:rPr>
        <w:t>S</w:t>
      </w:r>
      <w:r w:rsidRPr="005C0443">
        <w:rPr>
          <w:color w:val="231F20"/>
        </w:rPr>
        <w:t xml:space="preserve"> </w:t>
      </w:r>
      <w:r w:rsidRPr="005C0443">
        <w:rPr>
          <w:color w:val="231F20"/>
        </w:rPr>
        <w:t>have as objects, contexts Γ, Δ, ...,</w:t>
      </w:r>
      <w:r w:rsidRPr="005C0443">
        <w:rPr>
          <w:color w:val="231F20"/>
        </w:rPr>
        <w:t xml:space="preserve"> </w:t>
      </w:r>
      <w:r w:rsidRPr="005C0443">
        <w:rPr>
          <w:color w:val="231F20"/>
        </w:rPr>
        <w:t>and as morphisms Γ → Δ, judgements x : Γ ⊢ f(x) : Δ</w:t>
      </w:r>
      <w:r w:rsidR="00FB1CD4">
        <w:t xml:space="preserve">, </w:t>
      </w:r>
      <w:r w:rsidR="00FB1CD4">
        <w:rPr>
          <w:color w:val="231F20"/>
        </w:rPr>
        <w:t xml:space="preserve">and </w:t>
      </w:r>
      <w:r w:rsidR="00FB1CD4" w:rsidRPr="0089471D">
        <w:rPr>
          <w:i/>
          <w:iCs/>
          <w:color w:val="231F20"/>
        </w:rPr>
        <w:t>later</w:t>
      </w:r>
      <w:r w:rsidR="00FB1CD4">
        <w:rPr>
          <w:color w:val="231F20"/>
        </w:rPr>
        <w:t xml:space="preserve"> </w:t>
      </w:r>
      <w:r w:rsidR="00FB1CD4" w:rsidRPr="00FB1CD4">
        <w:rPr>
          <w:color w:val="231F20"/>
        </w:rPr>
        <w:t>whose 2-cells</w:t>
      </w:r>
      <w:r w:rsidR="00FB1CD4" w:rsidRPr="00FB1CD4">
        <w:rPr>
          <w:i/>
          <w:iCs/>
          <w:color w:val="231F20"/>
        </w:rPr>
        <w:t xml:space="preserve"> </w:t>
      </w:r>
      <w:r w:rsidR="00FB1CD4" w:rsidRPr="00FB1CD4">
        <w:rPr>
          <w:color w:val="231F20"/>
        </w:rPr>
        <w:t xml:space="preserve">α: f </w:t>
      </w:r>
      <w:r w:rsidR="00FB1CD4" w:rsidRPr="00FB1CD4">
        <w:rPr>
          <w:rFonts w:ascii="Cambria Math" w:hAnsi="Cambria Math" w:cs="Cambria Math"/>
          <w:color w:val="231F20"/>
        </w:rPr>
        <w:t>⇒</w:t>
      </w:r>
      <w:r w:rsidR="00FB1CD4" w:rsidRPr="00FB1CD4">
        <w:rPr>
          <w:color w:val="231F20"/>
        </w:rPr>
        <w:t xml:space="preserve"> g: </w:t>
      </w:r>
      <w:r w:rsidR="00FB1CD4" w:rsidRPr="005C0443">
        <w:rPr>
          <w:color w:val="231F20"/>
        </w:rPr>
        <w:t>Γ</w:t>
      </w:r>
      <w:r w:rsidR="00FB1CD4" w:rsidRPr="00FB1CD4">
        <w:rPr>
          <w:color w:val="231F20"/>
        </w:rPr>
        <w:t xml:space="preserve"> → </w:t>
      </w:r>
      <w:r w:rsidR="00FB1CD4" w:rsidRPr="005C0443">
        <w:rPr>
          <w:color w:val="231F20"/>
        </w:rPr>
        <w:t>Δ</w:t>
      </w:r>
      <w:r w:rsidR="00FB1CD4" w:rsidRPr="00FB1CD4">
        <w:rPr>
          <w:color w:val="231F20"/>
        </w:rPr>
        <w:t xml:space="preserve"> are judgements</w:t>
      </w:r>
      <w:r w:rsidR="00FB1CD4" w:rsidRPr="00FB1CD4">
        <w:rPr>
          <w:i/>
          <w:iCs/>
          <w:color w:val="231F20"/>
        </w:rPr>
        <w:t xml:space="preserve"> </w:t>
      </w:r>
      <w:r w:rsidR="00FB1CD4" w:rsidRPr="00FB1CD4">
        <w:rPr>
          <w:color w:val="231F20"/>
        </w:rPr>
        <w:t xml:space="preserve">x : </w:t>
      </w:r>
      <w:r w:rsidR="00FB1CD4" w:rsidRPr="005C0443">
        <w:rPr>
          <w:color w:val="231F20"/>
        </w:rPr>
        <w:t>Γ</w:t>
      </w:r>
      <w:r w:rsidR="00FB1CD4" w:rsidRPr="00FB1CD4">
        <w:rPr>
          <w:color w:val="231F20"/>
        </w:rPr>
        <w:t xml:space="preserve"> </w:t>
      </w:r>
      <w:r w:rsidR="00FB1CD4" w:rsidRPr="00FB1CD4">
        <w:rPr>
          <w:rFonts w:ascii="MS Gothic" w:eastAsia="MS Gothic" w:hAnsi="MS Gothic" w:cs="MS Gothic" w:hint="eastAsia"/>
          <w:color w:val="231F20"/>
        </w:rPr>
        <w:t>⊢</w:t>
      </w:r>
      <w:r w:rsidR="00FB1CD4" w:rsidRPr="00FB1CD4">
        <w:rPr>
          <w:color w:val="231F20"/>
        </w:rPr>
        <w:t xml:space="preserve"> α(x) : Id</w:t>
      </w:r>
      <w:r w:rsidR="00FB1CD4" w:rsidRPr="00FB1CD4">
        <w:rPr>
          <w:color w:val="231F20"/>
          <w:vertAlign w:val="subscript"/>
        </w:rPr>
        <w:t>Δ</w:t>
      </w:r>
      <w:r w:rsidR="00FB1CD4" w:rsidRPr="00FB1CD4">
        <w:rPr>
          <w:color w:val="231F20"/>
        </w:rPr>
        <w:t>(fx,gx)</w:t>
      </w:r>
      <w:r w:rsidR="00FB1CD4">
        <w:rPr>
          <w:color w:val="231F20"/>
        </w:rPr>
        <w:t>…</w:t>
      </w:r>
      <w:r w:rsidRPr="005C0443">
        <w:t xml:space="preserve"> </w:t>
      </w:r>
      <w:r w:rsidR="00FB1CD4">
        <w:t>where this approximation of viewing contexts as types can be made precise</w:t>
      </w:r>
      <w:r w:rsidR="00C5043A">
        <w:t xml:space="preserve"> but is not a problem in the semantics and its new calculus</w:t>
      </w:r>
      <w:r w:rsidR="00FB1CD4">
        <w:t>.</w:t>
      </w:r>
      <w:r w:rsidRPr="005C0443">
        <w:t xml:space="preserve"> </w:t>
      </w:r>
      <w:r w:rsidRPr="005C0443">
        <w:rPr>
          <w:color w:val="231F20"/>
        </w:rPr>
        <w:t>For each context Γ</w:t>
      </w:r>
      <w:r w:rsidRPr="005C0443">
        <w:rPr>
          <w:color w:val="231F20"/>
        </w:rPr>
        <w:t>, one</w:t>
      </w:r>
      <w:r w:rsidRPr="005C0443">
        <w:rPr>
          <w:color w:val="231F20"/>
        </w:rPr>
        <w:t xml:space="preserve"> now deﬁne</w:t>
      </w:r>
      <w:r w:rsidRPr="005C0443">
        <w:rPr>
          <w:color w:val="231F20"/>
        </w:rPr>
        <w:t>s</w:t>
      </w:r>
      <w:r w:rsidRPr="005C0443">
        <w:rPr>
          <w:color w:val="231F20"/>
        </w:rPr>
        <w:t xml:space="preserve"> the category </w:t>
      </w:r>
      <w:r w:rsidR="005C0443" w:rsidRPr="005C0443">
        <w:rPr>
          <w:color w:val="231F20"/>
        </w:rPr>
        <w:t>T</w:t>
      </w:r>
      <w:r w:rsidR="005C0443" w:rsidRPr="005C0443">
        <w:rPr>
          <w:color w:val="231F20"/>
          <w:vertAlign w:val="subscript"/>
        </w:rPr>
        <w:t>S</w:t>
      </w:r>
      <w:r w:rsidR="005C0443" w:rsidRPr="005C0443">
        <w:rPr>
          <w:color w:val="231F20"/>
        </w:rPr>
        <w:t xml:space="preserve"> </w:t>
      </w:r>
      <w:r w:rsidRPr="005C0443">
        <w:rPr>
          <w:color w:val="231F20"/>
        </w:rPr>
        <w:t xml:space="preserve">(Γ) of </w:t>
      </w:r>
      <w:r w:rsidRPr="005C0443">
        <w:rPr>
          <w:rFonts w:ascii="Times New Roman" w:eastAsia="Times New Roman" w:hAnsi="Times New Roman" w:cs="Times New Roman"/>
          <w:i/>
          <w:iCs/>
          <w:color w:val="231F20"/>
        </w:rPr>
        <w:t>types-in-context-</w:t>
      </w:r>
      <w:r w:rsidRPr="005C0443">
        <w:rPr>
          <w:color w:val="231F20"/>
        </w:rPr>
        <w:t>Γ, whose objects A are judgements x : Γ ⊢ A(x) type and whose morphisms A → B are judgements x : Γ, y : A(x) ⊢ f(x,y) : B(x)</w:t>
      </w:r>
      <w:r w:rsidR="00FB1CD4">
        <w:rPr>
          <w:color w:val="231F20"/>
        </w:rPr>
        <w:t xml:space="preserve">, and </w:t>
      </w:r>
      <w:r w:rsidR="00FB1CD4" w:rsidRPr="0089471D">
        <w:rPr>
          <w:i/>
          <w:iCs/>
          <w:color w:val="231F20"/>
        </w:rPr>
        <w:t>later</w:t>
      </w:r>
      <w:r w:rsidR="00FB1CD4">
        <w:rPr>
          <w:color w:val="231F20"/>
        </w:rPr>
        <w:t xml:space="preserve"> </w:t>
      </w:r>
      <w:r w:rsidR="00FB1CD4" w:rsidRPr="00FB1CD4">
        <w:rPr>
          <w:color w:val="231F20"/>
        </w:rPr>
        <w:t>whose 2-cells</w:t>
      </w:r>
      <w:r w:rsidR="00FB1CD4" w:rsidRPr="00FB1CD4">
        <w:rPr>
          <w:i/>
          <w:iCs/>
          <w:color w:val="231F20"/>
        </w:rPr>
        <w:t xml:space="preserve"> </w:t>
      </w:r>
      <w:r w:rsidR="00FB1CD4" w:rsidRPr="00FB1CD4">
        <w:rPr>
          <w:color w:val="231F20"/>
        </w:rPr>
        <w:t xml:space="preserve">α: f </w:t>
      </w:r>
      <w:r w:rsidR="00FB1CD4" w:rsidRPr="00FB1CD4">
        <w:rPr>
          <w:rFonts w:ascii="Cambria Math" w:hAnsi="Cambria Math" w:cs="Cambria Math"/>
          <w:color w:val="231F20"/>
        </w:rPr>
        <w:t>⇒</w:t>
      </w:r>
      <w:r w:rsidR="00FB1CD4" w:rsidRPr="00FB1CD4">
        <w:rPr>
          <w:color w:val="231F20"/>
        </w:rPr>
        <w:t xml:space="preserve"> g: A → B are judgements</w:t>
      </w:r>
      <w:r w:rsidR="00FB1CD4" w:rsidRPr="00FB1CD4">
        <w:rPr>
          <w:i/>
          <w:iCs/>
          <w:color w:val="231F20"/>
        </w:rPr>
        <w:t xml:space="preserve"> </w:t>
      </w:r>
      <w:r w:rsidR="00FB1CD4" w:rsidRPr="00FB1CD4">
        <w:rPr>
          <w:color w:val="231F20"/>
        </w:rPr>
        <w:t xml:space="preserve">x : A </w:t>
      </w:r>
      <w:r w:rsidR="00FB1CD4" w:rsidRPr="00FB1CD4">
        <w:rPr>
          <w:rFonts w:ascii="MS Gothic" w:eastAsia="MS Gothic" w:hAnsi="MS Gothic" w:cs="MS Gothic" w:hint="eastAsia"/>
          <w:color w:val="231F20"/>
        </w:rPr>
        <w:t>⊢</w:t>
      </w:r>
      <w:r w:rsidR="00FB1CD4" w:rsidRPr="00FB1CD4">
        <w:rPr>
          <w:color w:val="231F20"/>
        </w:rPr>
        <w:t xml:space="preserve"> α(x) : Id</w:t>
      </w:r>
      <w:r w:rsidR="00FB1CD4" w:rsidRPr="00FB1CD4">
        <w:rPr>
          <w:color w:val="231F20"/>
          <w:vertAlign w:val="subscript"/>
        </w:rPr>
        <w:t>B</w:t>
      </w:r>
      <w:r w:rsidR="00FB1CD4" w:rsidRPr="00FB1CD4">
        <w:rPr>
          <w:color w:val="231F20"/>
        </w:rPr>
        <w:t>(fx,gx)</w:t>
      </w:r>
      <w:r w:rsidR="00A83080">
        <w:rPr>
          <w:color w:val="231F20"/>
        </w:rPr>
        <w:t xml:space="preserve"> (or </w:t>
      </w:r>
      <w:r w:rsidR="00A83080" w:rsidRPr="00FB1CD4">
        <w:rPr>
          <w:color w:val="231F20"/>
        </w:rPr>
        <w:t xml:space="preserve">x : A </w:t>
      </w:r>
      <w:r w:rsidR="00A83080" w:rsidRPr="00FB1CD4">
        <w:rPr>
          <w:rFonts w:ascii="MS Gothic" w:eastAsia="MS Gothic" w:hAnsi="MS Gothic" w:cs="MS Gothic" w:hint="eastAsia"/>
          <w:color w:val="231F20"/>
        </w:rPr>
        <w:t>⊢</w:t>
      </w:r>
      <w:r w:rsidR="00A83080" w:rsidRPr="00FB1CD4">
        <w:rPr>
          <w:color w:val="231F20"/>
        </w:rPr>
        <w:t xml:space="preserve"> α(x) : </w:t>
      </w:r>
      <w:r w:rsidR="00A83080">
        <w:rPr>
          <w:color w:val="231F20"/>
        </w:rPr>
        <w:t>Hom</w:t>
      </w:r>
      <w:r w:rsidR="00A83080" w:rsidRPr="00FB1CD4">
        <w:rPr>
          <w:color w:val="231F20"/>
          <w:vertAlign w:val="subscript"/>
        </w:rPr>
        <w:t>B</w:t>
      </w:r>
      <w:r w:rsidR="00A83080" w:rsidRPr="00FB1CD4">
        <w:rPr>
          <w:color w:val="231F20"/>
        </w:rPr>
        <w:t>(fx,gx)</w:t>
      </w:r>
      <w:r w:rsidR="00A83080">
        <w:rPr>
          <w:color w:val="231F20"/>
        </w:rPr>
        <w:t xml:space="preserve"> for arrows, where this new notation abbreviates the implementation’s grammatical-entry </w:t>
      </w:r>
      <w:r w:rsidR="00A83080" w:rsidRPr="00FB1CD4">
        <w:rPr>
          <w:color w:val="231F20"/>
        </w:rPr>
        <w:t xml:space="preserve">α : </w:t>
      </w:r>
      <w:r w:rsidR="00A83080">
        <w:rPr>
          <w:color w:val="231F20"/>
        </w:rPr>
        <w:t>h</w:t>
      </w:r>
      <w:r w:rsidR="00A83080">
        <w:rPr>
          <w:color w:val="231F20"/>
        </w:rPr>
        <w:t>om</w:t>
      </w:r>
      <w:r w:rsidR="00A83080">
        <w:rPr>
          <w:color w:val="231F20"/>
        </w:rPr>
        <w:t xml:space="preserve"> f B g</w:t>
      </w:r>
      <w:r w:rsidR="00B26A5E">
        <w:rPr>
          <w:color w:val="231F20"/>
        </w:rPr>
        <w:t>,</w:t>
      </w:r>
      <w:r w:rsidR="00A83080">
        <w:rPr>
          <w:color w:val="231F20"/>
        </w:rPr>
        <w:t xml:space="preserve"> as explained above)</w:t>
      </w:r>
      <w:r w:rsidR="00FB1CD4" w:rsidRPr="00FB1CD4">
        <w:rPr>
          <w:i/>
          <w:iCs/>
          <w:color w:val="231F20"/>
        </w:rPr>
        <w:t>.</w:t>
      </w:r>
    </w:p>
    <w:p w14:paraId="216D119E" w14:textId="77777777" w:rsidR="0089471D" w:rsidRDefault="005316C0" w:rsidP="00C5043A">
      <w:r w:rsidRPr="005C0443">
        <w:rPr>
          <w:color w:val="231F20"/>
        </w:rPr>
        <w:t>Each morphism f : Γ → Δ of C</w:t>
      </w:r>
      <w:r w:rsidR="00BD7618" w:rsidRPr="001D2AAC">
        <w:rPr>
          <w:color w:val="231F20"/>
          <w:vertAlign w:val="subscript"/>
        </w:rPr>
        <w:t>S</w:t>
      </w:r>
      <w:r w:rsidRPr="005C0443">
        <w:rPr>
          <w:color w:val="231F20"/>
          <w:sz w:val="16"/>
          <w:szCs w:val="16"/>
        </w:rPr>
        <w:t xml:space="preserve"> </w:t>
      </w:r>
      <w:r w:rsidRPr="005C0443">
        <w:rPr>
          <w:color w:val="231F20"/>
        </w:rPr>
        <w:t>induces a functor T</w:t>
      </w:r>
      <w:r w:rsidRPr="005C0443">
        <w:rPr>
          <w:color w:val="231F20"/>
          <w:vertAlign w:val="subscript"/>
        </w:rPr>
        <w:t>S</w:t>
      </w:r>
      <w:r w:rsidRPr="005C0443">
        <w:rPr>
          <w:color w:val="231F20"/>
        </w:rPr>
        <w:t xml:space="preserve">(f): </w:t>
      </w:r>
      <w:r w:rsidR="005C0443" w:rsidRPr="005C0443">
        <w:rPr>
          <w:color w:val="231F20"/>
        </w:rPr>
        <w:t>T</w:t>
      </w:r>
      <w:r w:rsidR="005C0443" w:rsidRPr="005C0443">
        <w:rPr>
          <w:color w:val="231F20"/>
          <w:vertAlign w:val="subscript"/>
        </w:rPr>
        <w:t>S</w:t>
      </w:r>
      <w:r w:rsidR="005C0443" w:rsidRPr="005C0443">
        <w:rPr>
          <w:color w:val="231F20"/>
        </w:rPr>
        <w:t xml:space="preserve"> </w:t>
      </w:r>
      <w:r w:rsidRPr="005C0443">
        <w:rPr>
          <w:color w:val="231F20"/>
        </w:rPr>
        <w:t xml:space="preserve">(Δ) → </w:t>
      </w:r>
      <w:r w:rsidR="005C0443" w:rsidRPr="005C0443">
        <w:rPr>
          <w:color w:val="231F20"/>
        </w:rPr>
        <w:t>T</w:t>
      </w:r>
      <w:r w:rsidR="005C0443" w:rsidRPr="005C0443">
        <w:rPr>
          <w:color w:val="231F20"/>
          <w:vertAlign w:val="subscript"/>
        </w:rPr>
        <w:t>S</w:t>
      </w:r>
      <w:r w:rsidR="005C0443" w:rsidRPr="005C0443">
        <w:rPr>
          <w:color w:val="231F20"/>
        </w:rPr>
        <w:t xml:space="preserve"> </w:t>
      </w:r>
      <w:r w:rsidRPr="005C0443">
        <w:rPr>
          <w:color w:val="231F20"/>
        </w:rPr>
        <w:t>(Γ) which sends a type A in context Δ to the type f</w:t>
      </w:r>
      <w:r w:rsidRPr="005C0443">
        <w:rPr>
          <w:color w:val="231F20"/>
        </w:rPr>
        <w:t>*</w:t>
      </w:r>
      <w:r w:rsidRPr="005C0443">
        <w:rPr>
          <w:color w:val="231F20"/>
        </w:rPr>
        <w:t>A in context</w:t>
      </w:r>
      <w:r w:rsidRPr="005C0443">
        <w:rPr>
          <w:color w:val="231F20"/>
        </w:rPr>
        <w:t xml:space="preserve"> </w:t>
      </w:r>
      <w:r w:rsidRPr="005C0443">
        <w:rPr>
          <w:color w:val="231F20"/>
        </w:rPr>
        <w:t>Γ given by x : Γ ⊢ A(f(x)) type.</w:t>
      </w:r>
      <w:r w:rsidRPr="005C0443">
        <w:rPr>
          <w:color w:val="231F20"/>
        </w:rPr>
        <w:t xml:space="preserve"> </w:t>
      </w:r>
      <w:r w:rsidRPr="005C0443">
        <w:rPr>
          <w:color w:val="231F20"/>
        </w:rPr>
        <w:t>The assignation f → T(f) is itself functorial in f,</w:t>
      </w:r>
      <w:r w:rsidRPr="005C0443">
        <w:rPr>
          <w:color w:val="231F20"/>
        </w:rPr>
        <w:t xml:space="preserve"> </w:t>
      </w:r>
      <w:r w:rsidRPr="005C0443">
        <w:rPr>
          <w:color w:val="231F20"/>
        </w:rPr>
        <w:t xml:space="preserve">and so </w:t>
      </w:r>
      <w:r w:rsidR="00CA6478" w:rsidRPr="005C0443">
        <w:rPr>
          <w:color w:val="231F20"/>
        </w:rPr>
        <w:t xml:space="preserve">one </w:t>
      </w:r>
      <w:r w:rsidRPr="005C0443">
        <w:rPr>
          <w:color w:val="231F20"/>
        </w:rPr>
        <w:t>obtain</w:t>
      </w:r>
      <w:r w:rsidR="00CA6478" w:rsidRPr="005C0443">
        <w:rPr>
          <w:color w:val="231F20"/>
        </w:rPr>
        <w:t>s</w:t>
      </w:r>
      <w:r w:rsidRPr="005C0443">
        <w:rPr>
          <w:color w:val="231F20"/>
        </w:rPr>
        <w:t xml:space="preserve"> an indexed category </w:t>
      </w:r>
      <w:r w:rsidR="005C0443" w:rsidRPr="005C0443">
        <w:rPr>
          <w:color w:val="231F20"/>
        </w:rPr>
        <w:t>T</w:t>
      </w:r>
      <w:r w:rsidR="005C0443" w:rsidRPr="005C0443">
        <w:rPr>
          <w:color w:val="231F20"/>
          <w:vertAlign w:val="subscript"/>
        </w:rPr>
        <w:t>S</w:t>
      </w:r>
      <w:r w:rsidR="005C0443" w:rsidRPr="005C0443">
        <w:rPr>
          <w:color w:val="231F20"/>
        </w:rPr>
        <w:t xml:space="preserve"> </w:t>
      </w:r>
      <w:r w:rsidRPr="005C0443">
        <w:rPr>
          <w:color w:val="231F20"/>
        </w:rPr>
        <w:t xml:space="preserve">(–): </w:t>
      </w:r>
      <w:r w:rsidRPr="000A676A">
        <w:rPr>
          <w:color w:val="231F20"/>
        </w:rPr>
        <w:t>C</w:t>
      </w:r>
      <w:r w:rsidR="00DA28DD" w:rsidRPr="000A676A">
        <w:rPr>
          <w:color w:val="231F20"/>
          <w:vertAlign w:val="subscript"/>
        </w:rPr>
        <w:t>S</w:t>
      </w:r>
      <w:r w:rsidR="000A676A" w:rsidRPr="000A676A">
        <w:rPr>
          <w:color w:val="231F20"/>
          <w:vertAlign w:val="superscript"/>
        </w:rPr>
        <w:t>op</w:t>
      </w:r>
      <w:r w:rsidRPr="005C0443">
        <w:rPr>
          <w:color w:val="231F20"/>
          <w:sz w:val="16"/>
          <w:szCs w:val="16"/>
        </w:rPr>
        <w:t xml:space="preserve"> </w:t>
      </w:r>
      <w:r w:rsidRPr="005C0443">
        <w:rPr>
          <w:color w:val="231F20"/>
        </w:rPr>
        <w:t xml:space="preserve">→ </w:t>
      </w:r>
      <w:r w:rsidRPr="005C0443">
        <w:rPr>
          <w:rFonts w:ascii="Times New Roman" w:eastAsia="Times New Roman" w:hAnsi="Times New Roman" w:cs="Times New Roman"/>
          <w:color w:val="231F20"/>
        </w:rPr>
        <w:t>Cat</w:t>
      </w:r>
      <w:r w:rsidRPr="005C0443">
        <w:rPr>
          <w:color w:val="231F20"/>
        </w:rPr>
        <w:t>; which via the</w:t>
      </w:r>
      <w:r w:rsidR="00CA6478" w:rsidRPr="005C0443">
        <w:rPr>
          <w:color w:val="231F20"/>
        </w:rPr>
        <w:t xml:space="preserve"> total-fibration </w:t>
      </w:r>
      <w:r w:rsidR="00CA6478" w:rsidRPr="005C0443">
        <w:rPr>
          <w:color w:val="231F20"/>
        </w:rPr>
        <w:t xml:space="preserve">construction, </w:t>
      </w:r>
      <w:r w:rsidR="00CA6478" w:rsidRPr="005C0443">
        <w:rPr>
          <w:color w:val="231F20"/>
        </w:rPr>
        <w:t>one</w:t>
      </w:r>
      <w:r w:rsidR="00CA6478" w:rsidRPr="005C0443">
        <w:rPr>
          <w:color w:val="231F20"/>
        </w:rPr>
        <w:t xml:space="preserve"> may equally well view as a split ﬁbration p: </w:t>
      </w:r>
      <w:r w:rsidR="005C0443" w:rsidRPr="005C0443">
        <w:rPr>
          <w:color w:val="231F20"/>
        </w:rPr>
        <w:t>T</w:t>
      </w:r>
      <w:r w:rsidR="005C0443" w:rsidRPr="005C0443">
        <w:rPr>
          <w:color w:val="231F20"/>
          <w:vertAlign w:val="subscript"/>
        </w:rPr>
        <w:t>S</w:t>
      </w:r>
      <w:r w:rsidR="00CA6478" w:rsidRPr="005C0443">
        <w:rPr>
          <w:color w:val="231F20"/>
          <w:sz w:val="16"/>
          <w:szCs w:val="16"/>
        </w:rPr>
        <w:t xml:space="preserve"> </w:t>
      </w:r>
      <w:r w:rsidR="00CA6478" w:rsidRPr="005C0443">
        <w:rPr>
          <w:color w:val="231F20"/>
        </w:rPr>
        <w:t>→ C</w:t>
      </w:r>
      <w:r w:rsidR="005C0443" w:rsidRPr="005C0443">
        <w:rPr>
          <w:color w:val="231F20"/>
          <w:vertAlign w:val="subscript"/>
        </w:rPr>
        <w:t>S</w:t>
      </w:r>
      <w:r w:rsidR="00CA6478" w:rsidRPr="005C0443">
        <w:rPr>
          <w:color w:val="231F20"/>
        </w:rPr>
        <w:t xml:space="preserve">. </w:t>
      </w:r>
      <w:r w:rsidR="00CA6478" w:rsidRPr="005C0443">
        <w:rPr>
          <w:color w:val="231F20"/>
        </w:rPr>
        <w:t>One</w:t>
      </w:r>
      <w:r w:rsidR="00BD7618">
        <w:rPr>
          <w:color w:val="231F20"/>
        </w:rPr>
        <w:t xml:space="preserve"> then </w:t>
      </w:r>
      <w:r w:rsidR="00CA6478" w:rsidRPr="005C0443">
        <w:rPr>
          <w:color w:val="231F20"/>
        </w:rPr>
        <w:t>refer</w:t>
      </w:r>
      <w:r w:rsidR="00CA6478" w:rsidRPr="005C0443">
        <w:rPr>
          <w:color w:val="231F20"/>
        </w:rPr>
        <w:t>s</w:t>
      </w:r>
      <w:r w:rsidR="00CA6478" w:rsidRPr="005C0443">
        <w:rPr>
          <w:color w:val="231F20"/>
        </w:rPr>
        <w:t xml:space="preserve"> to this as the </w:t>
      </w:r>
      <w:r w:rsidR="00CA6478" w:rsidRPr="005C0443">
        <w:rPr>
          <w:rFonts w:ascii="Times New Roman" w:eastAsia="Times New Roman" w:hAnsi="Times New Roman" w:cs="Times New Roman"/>
          <w:i/>
          <w:iCs/>
          <w:color w:val="231F20"/>
        </w:rPr>
        <w:t>ﬁbration of types over contexts</w:t>
      </w:r>
      <w:r w:rsidR="00CA6478" w:rsidRPr="005C0443">
        <w:rPr>
          <w:color w:val="231F20"/>
        </w:rPr>
        <w:t>.</w:t>
      </w:r>
    </w:p>
    <w:p w14:paraId="36EB2CFA" w14:textId="3B6168D8" w:rsidR="0089471D" w:rsidRDefault="001702E8" w:rsidP="0089471D">
      <w:pPr>
        <w:rPr>
          <w:color w:val="231F20"/>
        </w:rPr>
      </w:pPr>
      <w:r w:rsidRPr="001702E8">
        <w:rPr>
          <w:color w:val="231F20"/>
        </w:rPr>
        <w:t>Explicitly, objects of T</w:t>
      </w:r>
      <w:r w:rsidR="000A676A" w:rsidRPr="000A676A">
        <w:rPr>
          <w:color w:val="231F20"/>
          <w:vertAlign w:val="subscript"/>
        </w:rPr>
        <w:t>S</w:t>
      </w:r>
      <w:r w:rsidRPr="001702E8">
        <w:rPr>
          <w:color w:val="231F20"/>
          <w:sz w:val="16"/>
          <w:szCs w:val="16"/>
        </w:rPr>
        <w:t xml:space="preserve"> </w:t>
      </w:r>
      <w:r w:rsidRPr="001702E8">
        <w:rPr>
          <w:color w:val="231F20"/>
        </w:rPr>
        <w:t xml:space="preserve">are pairs (Γ,A) of a </w:t>
      </w:r>
      <w:r w:rsidRPr="001D2AAC">
        <w:rPr>
          <w:rFonts w:eastAsia="Malgun Gothic"/>
          <w:lang w:eastAsia="ko-KR"/>
        </w:rPr>
        <w:t>context and a</w:t>
      </w:r>
      <w:r w:rsidRPr="001702E8">
        <w:rPr>
          <w:color w:val="231F20"/>
        </w:rPr>
        <w:t xml:space="preserve"> type in that context; whilst morphisms </w:t>
      </w:r>
      <w:r w:rsidRPr="000A676A">
        <w:rPr>
          <w:rFonts w:ascii="Cambria Math" w:hAnsi="Cambria Math"/>
          <w:color w:val="231F20"/>
        </w:rPr>
        <w:t>(Γ,A) → (Δ,B)</w:t>
      </w:r>
      <w:r w:rsidRPr="001702E8">
        <w:rPr>
          <w:color w:val="231F20"/>
        </w:rPr>
        <w:t xml:space="preserve"> are pairs </w:t>
      </w:r>
      <w:r w:rsidRPr="000A676A">
        <w:rPr>
          <w:rFonts w:ascii="Cambria Math" w:hAnsi="Cambria Math"/>
          <w:color w:val="231F20"/>
        </w:rPr>
        <w:t>(f,g)</w:t>
      </w:r>
      <w:r w:rsidRPr="001702E8">
        <w:rPr>
          <w:color w:val="231F20"/>
        </w:rPr>
        <w:t xml:space="preserve"> of a context morphism </w:t>
      </w:r>
      <w:r w:rsidRPr="000A676A">
        <w:rPr>
          <w:rFonts w:ascii="Cambria Math" w:hAnsi="Cambria Math"/>
          <w:color w:val="231F20"/>
        </w:rPr>
        <w:t>f : Γ → Δ</w:t>
      </w:r>
      <w:r w:rsidRPr="001702E8">
        <w:rPr>
          <w:color w:val="231F20"/>
        </w:rPr>
        <w:t xml:space="preserve"> together with a judgement </w:t>
      </w:r>
      <w:r w:rsidRPr="000A676A">
        <w:rPr>
          <w:rFonts w:ascii="Cambria Math" w:hAnsi="Cambria Math"/>
          <w:color w:val="231F20"/>
        </w:rPr>
        <w:t>x : Γ, y : A(x) ⊢ g(x,y) : B(f(x))</w:t>
      </w:r>
      <w:r w:rsidR="0089471D">
        <w:rPr>
          <w:color w:val="231F20"/>
        </w:rPr>
        <w:t xml:space="preserve">, and </w:t>
      </w:r>
      <w:r w:rsidR="0089471D" w:rsidRPr="0089471D">
        <w:rPr>
          <w:i/>
          <w:iCs/>
          <w:color w:val="231F20"/>
        </w:rPr>
        <w:t>later</w:t>
      </w:r>
      <w:r w:rsidR="0089471D">
        <w:rPr>
          <w:color w:val="231F20"/>
        </w:rPr>
        <w:t xml:space="preserve"> </w:t>
      </w:r>
      <w:r w:rsidR="0089471D" w:rsidRPr="0089471D">
        <w:rPr>
          <w:color w:val="231F20"/>
        </w:rPr>
        <w:t>2-cells</w:t>
      </w:r>
      <w:r w:rsidR="0089471D" w:rsidRPr="0089471D">
        <w:rPr>
          <w:i/>
          <w:iCs/>
          <w:color w:val="231F20"/>
        </w:rPr>
        <w:t xml:space="preserve"> </w:t>
      </w:r>
      <w:r w:rsidR="0089471D" w:rsidRPr="0089471D">
        <w:rPr>
          <w:color w:val="231F20"/>
        </w:rPr>
        <w:t xml:space="preserve">(α,β): (f,g) </w:t>
      </w:r>
      <w:r w:rsidR="0089471D" w:rsidRPr="0089471D">
        <w:rPr>
          <w:rFonts w:ascii="Cambria Math" w:hAnsi="Cambria Math" w:cs="Cambria Math"/>
          <w:color w:val="231F20"/>
        </w:rPr>
        <w:t>⇒</w:t>
      </w:r>
      <w:r w:rsidR="0089471D" w:rsidRPr="0089471D">
        <w:rPr>
          <w:color w:val="231F20"/>
        </w:rPr>
        <w:t xml:space="preserve"> (f′,g′): (Γ,A) → (Δ,B) are given by pairs of judgements</w:t>
      </w:r>
      <w:r w:rsidR="00520F8B">
        <w:rPr>
          <w:color w:val="231F20"/>
        </w:rPr>
        <w:t>, as in the following diagram</w:t>
      </w:r>
      <w:r w:rsidR="00D3466B">
        <w:rPr>
          <w:color w:val="231F20"/>
        </w:rPr>
        <w:t>:</w:t>
      </w:r>
    </w:p>
    <w:p w14:paraId="7A6F4CE3" w14:textId="1AE5A5B1" w:rsidR="0089471D" w:rsidRPr="0089471D" w:rsidRDefault="0089471D" w:rsidP="0089471D">
      <w:pPr>
        <w:jc w:val="center"/>
        <w:rPr>
          <w:rFonts w:ascii="Cambria Math" w:hAnsi="Cambria Math"/>
          <w:color w:val="231F20"/>
        </w:rPr>
      </w:pPr>
      <w:r w:rsidRPr="0089471D">
        <w:rPr>
          <w:rFonts w:ascii="Cambria Math" w:hAnsi="Cambria Math"/>
          <w:color w:val="231F20"/>
        </w:rPr>
        <w:lastRenderedPageBreak/>
        <w:t>x : Γ ⊢ α(x) : Id</w:t>
      </w:r>
      <w:r w:rsidRPr="0089471D">
        <w:rPr>
          <w:rFonts w:ascii="Cambria Math" w:hAnsi="Cambria Math"/>
          <w:color w:val="231F20"/>
          <w:vertAlign w:val="subscript"/>
        </w:rPr>
        <w:t>Δ</w:t>
      </w:r>
      <w:r w:rsidRPr="0089471D">
        <w:rPr>
          <w:rFonts w:ascii="Cambria Math" w:hAnsi="Cambria Math"/>
          <w:color w:val="231F20"/>
        </w:rPr>
        <w:t>(fx,f′x)</w:t>
      </w:r>
    </w:p>
    <w:p w14:paraId="0EC6688E" w14:textId="167A11DD" w:rsidR="0089471D" w:rsidRDefault="0089471D" w:rsidP="0089471D">
      <w:pPr>
        <w:jc w:val="center"/>
        <w:rPr>
          <w:rFonts w:ascii="Cambria Math" w:hAnsi="Cambria Math"/>
          <w:color w:val="231F20"/>
          <w:lang w:val="fr-CA"/>
        </w:rPr>
      </w:pPr>
      <w:r w:rsidRPr="0089471D">
        <w:rPr>
          <w:rFonts w:ascii="Cambria Math" w:hAnsi="Cambria Math"/>
          <w:color w:val="231F20"/>
          <w:lang w:val="fr-CA"/>
        </w:rPr>
        <w:t xml:space="preserve">x : </w:t>
      </w:r>
      <w:r w:rsidRPr="0089471D">
        <w:rPr>
          <w:rFonts w:ascii="Cambria Math" w:hAnsi="Cambria Math"/>
          <w:color w:val="231F20"/>
        </w:rPr>
        <w:t>Γ</w:t>
      </w:r>
      <w:r w:rsidRPr="0089471D">
        <w:rPr>
          <w:rFonts w:ascii="Cambria Math" w:hAnsi="Cambria Math"/>
          <w:color w:val="231F20"/>
          <w:lang w:val="fr-CA"/>
        </w:rPr>
        <w:t xml:space="preserve">, y : A(x) ⊢ </w:t>
      </w:r>
      <w:r w:rsidR="00BF5B52" w:rsidRPr="00BF5B52">
        <w:rPr>
          <w:rFonts w:ascii="Cambria Math" w:hAnsi="Cambria Math" w:hint="eastAsia"/>
          <w:color w:val="231F20"/>
        </w:rPr>
        <w:t>γ</w:t>
      </w:r>
      <w:r w:rsidRPr="0089471D">
        <w:rPr>
          <w:rFonts w:ascii="Cambria Math" w:hAnsi="Cambria Math"/>
          <w:color w:val="231F20"/>
          <w:lang w:val="fr-CA"/>
        </w:rPr>
        <w:t>(x,y) : Id</w:t>
      </w:r>
      <w:r w:rsidRPr="0089471D">
        <w:rPr>
          <w:rFonts w:ascii="Cambria Math" w:hAnsi="Cambria Math"/>
          <w:color w:val="231F20"/>
          <w:vertAlign w:val="subscript"/>
          <w:lang w:val="fr-CA"/>
        </w:rPr>
        <w:t>B(fx)</w:t>
      </w:r>
      <w:r w:rsidRPr="0089471D">
        <w:rPr>
          <w:rFonts w:ascii="Cambria Math" w:hAnsi="Cambria Math"/>
          <w:color w:val="231F20"/>
          <w:lang w:val="fr-CA"/>
        </w:rPr>
        <w:t xml:space="preserve"> </w:t>
      </w:r>
      <w:r>
        <w:rPr>
          <w:rFonts w:ascii="Cambria Math" w:hAnsi="Cambria Math"/>
          <w:color w:val="231F20"/>
          <w:lang w:val="fr-CA"/>
        </w:rPr>
        <w:t>(</w:t>
      </w:r>
      <w:r w:rsidRPr="0089471D">
        <w:rPr>
          <w:rFonts w:ascii="Cambria Math" w:hAnsi="Cambria Math"/>
          <w:color w:val="231F20"/>
          <w:lang w:val="fr-CA"/>
        </w:rPr>
        <w:t xml:space="preserve">g(x,y), </w:t>
      </w:r>
      <w:r w:rsidRPr="0089471D">
        <w:rPr>
          <w:rFonts w:ascii="Cambria Math" w:hAnsi="Cambria Math"/>
          <w:color w:val="231F20"/>
        </w:rPr>
        <w:t>α</w:t>
      </w:r>
      <w:r w:rsidRPr="0089471D">
        <w:rPr>
          <w:rFonts w:ascii="Cambria Math" w:hAnsi="Cambria Math"/>
          <w:color w:val="231F20"/>
          <w:lang w:val="fr-CA"/>
        </w:rPr>
        <w:t>(x)</w:t>
      </w:r>
      <w:r>
        <w:rPr>
          <w:rFonts w:ascii="Cambria Math" w:hAnsi="Cambria Math"/>
          <w:color w:val="231F20"/>
          <w:lang w:val="fr-CA"/>
        </w:rPr>
        <w:t>*</w:t>
      </w:r>
      <w:r w:rsidRPr="0089471D">
        <w:rPr>
          <w:rFonts w:ascii="Cambria Math" w:hAnsi="Cambria Math"/>
          <w:color w:val="231F20"/>
          <w:lang w:val="fr-CA"/>
        </w:rPr>
        <w:t>(g′(x,y))</w:t>
      </w:r>
    </w:p>
    <w:p w14:paraId="67CD6265" w14:textId="77777777" w:rsidR="00D60D91" w:rsidRDefault="00D60D91" w:rsidP="00D60D91">
      <w:pPr>
        <w:rPr>
          <w:color w:val="231F20"/>
        </w:rPr>
      </w:pPr>
      <w:r w:rsidRPr="00D60D91">
        <w:drawing>
          <wp:inline distT="0" distB="0" distL="0" distR="0" wp14:anchorId="227E9FC9" wp14:editId="515DDF03">
            <wp:extent cx="6150610" cy="1619885"/>
            <wp:effectExtent l="0" t="0" r="0" b="0"/>
            <wp:docPr id="6996406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50610" cy="1619885"/>
                    </a:xfrm>
                    <a:prstGeom prst="rect">
                      <a:avLst/>
                    </a:prstGeom>
                    <a:noFill/>
                    <a:ln>
                      <a:noFill/>
                    </a:ln>
                  </pic:spPr>
                </pic:pic>
              </a:graphicData>
            </a:graphic>
          </wp:inline>
        </w:drawing>
      </w:r>
    </w:p>
    <w:p w14:paraId="1B86F77F" w14:textId="24F861D1" w:rsidR="00D0697C" w:rsidRDefault="009466A3" w:rsidP="00D60D91">
      <w:pPr>
        <w:rPr>
          <w:color w:val="231F20"/>
        </w:rPr>
      </w:pPr>
      <w:r>
        <w:rPr>
          <w:color w:val="231F20"/>
        </w:rPr>
        <w:t>Where</w:t>
      </w:r>
      <w:r w:rsidR="001702E8" w:rsidRPr="001702E8">
        <w:rPr>
          <w:color w:val="231F20"/>
        </w:rPr>
        <w:t xml:space="preserve"> for each object (Γ,A) of T</w:t>
      </w:r>
      <w:r w:rsidR="000A676A" w:rsidRPr="000A676A">
        <w:rPr>
          <w:color w:val="231F20"/>
          <w:vertAlign w:val="subscript"/>
        </w:rPr>
        <w:t>S</w:t>
      </w:r>
      <w:r w:rsidR="001702E8" w:rsidRPr="001702E8">
        <w:rPr>
          <w:color w:val="231F20"/>
          <w:sz w:val="16"/>
          <w:szCs w:val="16"/>
        </w:rPr>
        <w:t xml:space="preserve"> </w:t>
      </w:r>
      <w:r w:rsidR="000A676A">
        <w:rPr>
          <w:color w:val="231F20"/>
        </w:rPr>
        <w:t>one</w:t>
      </w:r>
      <w:r w:rsidR="001702E8" w:rsidRPr="001702E8">
        <w:rPr>
          <w:color w:val="231F20"/>
        </w:rPr>
        <w:t xml:space="preserve"> ha</w:t>
      </w:r>
      <w:r w:rsidR="000A676A">
        <w:rPr>
          <w:color w:val="231F20"/>
        </w:rPr>
        <w:t>s</w:t>
      </w:r>
      <w:r w:rsidR="001702E8" w:rsidRPr="001702E8">
        <w:rPr>
          <w:color w:val="231F20"/>
        </w:rPr>
        <w:t xml:space="preserve"> the extended context </w:t>
      </w:r>
      <w:r w:rsidR="001702E8" w:rsidRPr="000A676A">
        <w:rPr>
          <w:rFonts w:ascii="Cambria Math" w:hAnsi="Cambria Math"/>
          <w:color w:val="231F20"/>
        </w:rPr>
        <w:t>x : Γ, y : A(x)</w:t>
      </w:r>
      <w:r w:rsidR="001702E8" w:rsidRPr="001702E8">
        <w:rPr>
          <w:color w:val="231F20"/>
        </w:rPr>
        <w:t xml:space="preserve"> , which </w:t>
      </w:r>
      <w:r w:rsidR="000A676A">
        <w:rPr>
          <w:color w:val="231F20"/>
        </w:rPr>
        <w:t>one</w:t>
      </w:r>
      <w:r w:rsidR="001702E8" w:rsidRPr="001702E8">
        <w:rPr>
          <w:color w:val="231F20"/>
        </w:rPr>
        <w:t xml:space="preserve"> denote</w:t>
      </w:r>
      <w:r w:rsidR="000A676A">
        <w:rPr>
          <w:color w:val="231F20"/>
        </w:rPr>
        <w:t>s</w:t>
      </w:r>
      <w:r w:rsidR="001702E8" w:rsidRPr="001702E8">
        <w:rPr>
          <w:color w:val="231F20"/>
        </w:rPr>
        <w:t xml:space="preserve"> by Γ.A; and </w:t>
      </w:r>
      <w:r w:rsidR="000A676A">
        <w:rPr>
          <w:color w:val="231F20"/>
        </w:rPr>
        <w:t>one</w:t>
      </w:r>
      <w:r w:rsidR="001702E8" w:rsidRPr="001702E8">
        <w:rPr>
          <w:color w:val="231F20"/>
        </w:rPr>
        <w:t xml:space="preserve"> also ha</w:t>
      </w:r>
      <w:r w:rsidR="000A676A">
        <w:rPr>
          <w:color w:val="231F20"/>
        </w:rPr>
        <w:t>s</w:t>
      </w:r>
      <w:r w:rsidR="001702E8" w:rsidRPr="001702E8">
        <w:rPr>
          <w:color w:val="231F20"/>
        </w:rPr>
        <w:t xml:space="preserve"> the judgement x : Γ, y : A(x) ⊢ x : Γ, corresponding to a context morphism π</w:t>
      </w:r>
      <w:r w:rsidR="001702E8" w:rsidRPr="001702E8">
        <w:rPr>
          <w:color w:val="231F20"/>
          <w:vertAlign w:val="subscript"/>
        </w:rPr>
        <w:t>A</w:t>
      </w:r>
      <w:r w:rsidR="001702E8" w:rsidRPr="001702E8">
        <w:rPr>
          <w:color w:val="231F20"/>
        </w:rPr>
        <w:t xml:space="preserve"> : Γ.A → Γ which </w:t>
      </w:r>
      <w:r w:rsidR="000A676A">
        <w:rPr>
          <w:color w:val="231F20"/>
        </w:rPr>
        <w:t>one</w:t>
      </w:r>
      <w:r w:rsidR="001702E8" w:rsidRPr="001702E8">
        <w:rPr>
          <w:color w:val="231F20"/>
        </w:rPr>
        <w:t xml:space="preserve"> call</w:t>
      </w:r>
      <w:r w:rsidR="000A676A">
        <w:rPr>
          <w:color w:val="231F20"/>
        </w:rPr>
        <w:t>s</w:t>
      </w:r>
      <w:r w:rsidR="001702E8" w:rsidRPr="001702E8">
        <w:rPr>
          <w:color w:val="231F20"/>
        </w:rPr>
        <w:t xml:space="preserve"> the </w:t>
      </w:r>
      <w:r w:rsidR="001702E8" w:rsidRPr="001702E8">
        <w:rPr>
          <w:rFonts w:ascii="Times New Roman" w:eastAsia="Times New Roman" w:hAnsi="Times New Roman" w:cs="Times New Roman"/>
          <w:i/>
          <w:iCs/>
          <w:color w:val="231F20"/>
        </w:rPr>
        <w:t xml:space="preserve">dependent projection </w:t>
      </w:r>
      <w:r w:rsidR="001702E8" w:rsidRPr="001702E8">
        <w:rPr>
          <w:color w:val="231F20"/>
        </w:rPr>
        <w:t xml:space="preserve">associated to A. In fact, the assignation </w:t>
      </w:r>
      <w:r w:rsidR="001702E8" w:rsidRPr="000A676A">
        <w:rPr>
          <w:rFonts w:ascii="Cambria Math" w:hAnsi="Cambria Math"/>
          <w:color w:val="231F20"/>
        </w:rPr>
        <w:t>(Γ,</w:t>
      </w:r>
      <w:r w:rsidR="00D0697C">
        <w:rPr>
          <w:rFonts w:ascii="Cambria Math" w:hAnsi="Cambria Math"/>
          <w:color w:val="231F20"/>
        </w:rPr>
        <w:t xml:space="preserve"> </w:t>
      </w:r>
      <w:r w:rsidR="001702E8" w:rsidRPr="000A676A">
        <w:rPr>
          <w:rFonts w:ascii="Cambria Math" w:hAnsi="Cambria Math"/>
          <w:color w:val="231F20"/>
        </w:rPr>
        <w:t>A)</w:t>
      </w:r>
      <w:r w:rsidR="00D0697C" w:rsidRPr="00D0697C">
        <w:rPr>
          <w:rFonts w:ascii="Cambria Math" w:hAnsi="Cambria Math"/>
          <w:color w:val="231F20"/>
        </w:rPr>
        <w:t xml:space="preserve"> </w:t>
      </w:r>
      <w:r w:rsidR="00D0697C" w:rsidRPr="00D0697C">
        <w:rPr>
          <w:rFonts w:ascii="Cambria Math" w:hAnsi="Cambria Math"/>
          <w:color w:val="231F20"/>
        </w:rPr>
        <w:t>↦</w:t>
      </w:r>
      <w:r w:rsidR="001702E8" w:rsidRPr="000A676A">
        <w:rPr>
          <w:rFonts w:ascii="Cambria Math" w:hAnsi="Cambria Math"/>
          <w:color w:val="231F20"/>
        </w:rPr>
        <w:t xml:space="preserve"> π</w:t>
      </w:r>
      <w:r w:rsidR="001702E8" w:rsidRPr="00D0697C">
        <w:rPr>
          <w:rFonts w:ascii="Cambria Math" w:hAnsi="Cambria Math"/>
          <w:color w:val="231F20"/>
          <w:vertAlign w:val="subscript"/>
        </w:rPr>
        <w:t>A</w:t>
      </w:r>
      <w:r w:rsidR="001702E8" w:rsidRPr="001702E8">
        <w:rPr>
          <w:color w:val="231F20"/>
          <w:sz w:val="16"/>
          <w:szCs w:val="16"/>
        </w:rPr>
        <w:t xml:space="preserve"> </w:t>
      </w:r>
      <w:r w:rsidR="001702E8" w:rsidRPr="001702E8">
        <w:rPr>
          <w:color w:val="231F20"/>
        </w:rPr>
        <w:t xml:space="preserve">provides the action on objects of a functor </w:t>
      </w:r>
      <w:r w:rsidR="001702E8" w:rsidRPr="00D0697C">
        <w:rPr>
          <w:rFonts w:ascii="Cambria Math" w:hAnsi="Cambria Math"/>
          <w:color w:val="231F20"/>
        </w:rPr>
        <w:t>E: T</w:t>
      </w:r>
      <w:r w:rsidR="000A676A" w:rsidRPr="00D0697C">
        <w:rPr>
          <w:rFonts w:ascii="Cambria Math" w:hAnsi="Cambria Math"/>
          <w:color w:val="231F20"/>
          <w:vertAlign w:val="subscript"/>
        </w:rPr>
        <w:t>S</w:t>
      </w:r>
      <w:r w:rsidR="001702E8" w:rsidRPr="00D0697C">
        <w:rPr>
          <w:rFonts w:ascii="Cambria Math" w:hAnsi="Cambria Math"/>
          <w:color w:val="231F20"/>
        </w:rPr>
        <w:t xml:space="preserve"> → C</w:t>
      </w:r>
      <w:r w:rsidR="000A676A" w:rsidRPr="00D0697C">
        <w:rPr>
          <w:rFonts w:ascii="Cambria Math" w:hAnsi="Cambria Math"/>
          <w:color w:val="231F20"/>
          <w:vertAlign w:val="superscript"/>
        </w:rPr>
        <w:t>2</w:t>
      </w:r>
      <w:r w:rsidR="001702E8" w:rsidRPr="001702E8">
        <w:rPr>
          <w:color w:val="231F20"/>
          <w:sz w:val="16"/>
          <w:szCs w:val="16"/>
        </w:rPr>
        <w:t xml:space="preserve"> </w:t>
      </w:r>
      <w:r w:rsidR="001702E8" w:rsidRPr="001702E8">
        <w:rPr>
          <w:color w:val="231F20"/>
        </w:rPr>
        <w:t xml:space="preserve">(where </w:t>
      </w:r>
      <w:r w:rsidR="001702E8" w:rsidRPr="001702E8">
        <w:rPr>
          <w:rFonts w:ascii="Times New Roman" w:eastAsia="Times New Roman" w:hAnsi="Times New Roman" w:cs="Times New Roman"/>
          <w:color w:val="231F20"/>
        </w:rPr>
        <w:t xml:space="preserve">2 </w:t>
      </w:r>
      <w:r w:rsidR="001702E8" w:rsidRPr="001702E8">
        <w:rPr>
          <w:color w:val="231F20"/>
        </w:rPr>
        <w:t>denotes the arrow category 0 → 1), whose</w:t>
      </w:r>
      <w:r w:rsidR="00D0697C">
        <w:rPr>
          <w:color w:val="231F20"/>
        </w:rPr>
        <w:t xml:space="preserve"> fully faithful</w:t>
      </w:r>
      <w:r w:rsidR="001702E8" w:rsidRPr="001702E8">
        <w:rPr>
          <w:color w:val="231F20"/>
        </w:rPr>
        <w:t xml:space="preserve"> action on maps sends the morphism</w:t>
      </w:r>
      <w:r w:rsidR="00D0697C">
        <w:rPr>
          <w:color w:val="231F20"/>
        </w:rPr>
        <w:t xml:space="preserve"> </w:t>
      </w:r>
      <w:r w:rsidR="00D0697C" w:rsidRPr="00D0697C">
        <w:rPr>
          <w:rFonts w:ascii="Cambria Math" w:hAnsi="Cambria Math"/>
          <w:color w:val="231F20"/>
        </w:rPr>
        <w:t>(f,g): (Γ,A) → (Δ,B)</w:t>
      </w:r>
      <w:r w:rsidR="00D0697C" w:rsidRPr="00D0697C">
        <w:rPr>
          <w:color w:val="231F20"/>
        </w:rPr>
        <w:t xml:space="preserve"> of </w:t>
      </w:r>
      <w:r w:rsidR="00D0697C" w:rsidRPr="00D0697C">
        <w:rPr>
          <w:rFonts w:ascii="Cambria Math" w:hAnsi="Cambria Math"/>
          <w:color w:val="231F20"/>
        </w:rPr>
        <w:t>T</w:t>
      </w:r>
      <w:r w:rsidR="00D0697C" w:rsidRPr="00D0697C">
        <w:rPr>
          <w:rFonts w:ascii="Cambria Math" w:hAnsi="Cambria Math"/>
          <w:color w:val="231F20"/>
          <w:vertAlign w:val="subscript"/>
        </w:rPr>
        <w:t>S</w:t>
      </w:r>
      <w:r w:rsidR="00D0697C" w:rsidRPr="00D0697C">
        <w:rPr>
          <w:color w:val="231F20"/>
        </w:rPr>
        <w:t xml:space="preserve"> to the morphism</w:t>
      </w:r>
    </w:p>
    <w:p w14:paraId="2F748AAA" w14:textId="77777777" w:rsidR="00D60D91" w:rsidRDefault="00D60D91" w:rsidP="00D60D91">
      <w:r w:rsidRPr="00D60D91">
        <w:drawing>
          <wp:inline distT="0" distB="0" distL="0" distR="0" wp14:anchorId="4A31ADEA" wp14:editId="78319E79">
            <wp:extent cx="6150610" cy="1033145"/>
            <wp:effectExtent l="0" t="0" r="0" b="0"/>
            <wp:docPr id="12177773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0610" cy="1033145"/>
                    </a:xfrm>
                    <a:prstGeom prst="rect">
                      <a:avLst/>
                    </a:prstGeom>
                    <a:noFill/>
                    <a:ln>
                      <a:noFill/>
                    </a:ln>
                  </pic:spPr>
                </pic:pic>
              </a:graphicData>
            </a:graphic>
          </wp:inline>
        </w:drawing>
      </w:r>
    </w:p>
    <w:p w14:paraId="4BEAF1D5" w14:textId="6BA49B33" w:rsidR="00011C58" w:rsidRDefault="00D0697C" w:rsidP="00D60D91">
      <w:pPr>
        <w:rPr>
          <w:color w:val="231F20"/>
        </w:rPr>
      </w:pPr>
      <w:r w:rsidRPr="00D0697C">
        <w:t xml:space="preserve">of </w:t>
      </w:r>
      <w:r w:rsidRPr="00D0697C">
        <w:rPr>
          <w:rFonts w:ascii="Cambria Math" w:hAnsi="Cambria Math"/>
          <w:color w:val="231F20"/>
        </w:rPr>
        <w:t>C</w:t>
      </w:r>
      <w:r w:rsidRPr="00D0697C">
        <w:rPr>
          <w:rFonts w:ascii="Cambria Math" w:hAnsi="Cambria Math"/>
          <w:color w:val="231F20"/>
          <w:vertAlign w:val="superscript"/>
        </w:rPr>
        <w:t>2</w:t>
      </w:r>
      <w:r w:rsidRPr="00D0697C">
        <w:t xml:space="preserve">, where </w:t>
      </w:r>
      <w:r w:rsidRPr="00D0697C">
        <w:rPr>
          <w:rFonts w:ascii="Cambria Math" w:hAnsi="Cambria Math"/>
          <w:color w:val="231F20"/>
        </w:rPr>
        <w:t>f.g</w:t>
      </w:r>
      <w:r w:rsidRPr="00D0697C">
        <w:t xml:space="preserve"> denotes the judgement </w:t>
      </w:r>
      <w:r w:rsidRPr="00D0697C">
        <w:rPr>
          <w:rFonts w:ascii="Cambria Math" w:hAnsi="Cambria Math"/>
          <w:color w:val="231F20"/>
        </w:rPr>
        <w:t xml:space="preserve">x : Γ, y : A </w:t>
      </w:r>
      <w:r w:rsidRPr="00D0697C">
        <w:rPr>
          <w:rFonts w:ascii="MS Gothic" w:eastAsia="MS Gothic" w:hAnsi="MS Gothic" w:cs="MS Gothic" w:hint="eastAsia"/>
          <w:color w:val="231F20"/>
        </w:rPr>
        <w:t>⊢</w:t>
      </w:r>
      <w:r w:rsidRPr="00D0697C">
        <w:rPr>
          <w:rFonts w:ascii="Cambria Math" w:hAnsi="Cambria Math"/>
          <w:color w:val="231F20"/>
        </w:rPr>
        <w:t xml:space="preserve"> (f(x),g(x,y)) : Δ.B</w:t>
      </w:r>
      <w:r>
        <w:rPr>
          <w:color w:val="231F20"/>
        </w:rPr>
        <w:t>.</w:t>
      </w:r>
      <w:r w:rsidRPr="00D0697C">
        <w:rPr>
          <w:color w:val="231F20"/>
        </w:rPr>
        <w:t xml:space="preserve"> </w:t>
      </w:r>
      <w:r w:rsidR="009466A3" w:rsidRPr="001702E8">
        <w:rPr>
          <w:color w:val="231F20"/>
        </w:rPr>
        <w:t xml:space="preserve">The chosen cartesian lifting of a morphism </w:t>
      </w:r>
      <w:r w:rsidR="009466A3" w:rsidRPr="000A676A">
        <w:rPr>
          <w:rFonts w:ascii="Cambria Math" w:hAnsi="Cambria Math"/>
          <w:color w:val="231F20"/>
        </w:rPr>
        <w:t>f : Γ → Δ</w:t>
      </w:r>
      <w:r w:rsidR="009466A3" w:rsidRPr="001702E8">
        <w:rPr>
          <w:color w:val="231F20"/>
        </w:rPr>
        <w:t xml:space="preserve"> at an object </w:t>
      </w:r>
      <w:r w:rsidR="009466A3" w:rsidRPr="000A676A">
        <w:rPr>
          <w:rFonts w:ascii="Cambria Math" w:hAnsi="Cambria Math"/>
          <w:color w:val="231F20"/>
        </w:rPr>
        <w:t>(Δ,B)</w:t>
      </w:r>
      <w:r w:rsidR="009466A3" w:rsidRPr="001702E8">
        <w:rPr>
          <w:color w:val="231F20"/>
        </w:rPr>
        <w:t xml:space="preserve"> is given by </w:t>
      </w:r>
      <w:r w:rsidR="009466A3" w:rsidRPr="000A676A">
        <w:rPr>
          <w:rFonts w:ascii="Cambria Math" w:hAnsi="Cambria Math"/>
          <w:color w:val="231F20"/>
        </w:rPr>
        <w:t>(f,ι): (Γ,f*B) → (Δ,B)</w:t>
      </w:r>
      <w:r w:rsidR="009466A3" w:rsidRPr="001702E8">
        <w:rPr>
          <w:color w:val="231F20"/>
        </w:rPr>
        <w:t xml:space="preserve">, where ι denotes the judgement </w:t>
      </w:r>
      <w:r w:rsidR="009466A3" w:rsidRPr="000A676A">
        <w:rPr>
          <w:rFonts w:ascii="Cambria Math" w:hAnsi="Cambria Math"/>
          <w:color w:val="231F20"/>
        </w:rPr>
        <w:t>x : Γ, y : B(fx) ⊢ y : B(fx)</w:t>
      </w:r>
      <w:r w:rsidR="009466A3">
        <w:rPr>
          <w:color w:val="231F20"/>
        </w:rPr>
        <w:t xml:space="preserve">, </w:t>
      </w:r>
      <w:r w:rsidR="009466A3" w:rsidRPr="00D0697C">
        <w:rPr>
          <w:color w:val="231F20"/>
        </w:rPr>
        <w:t>and</w:t>
      </w:r>
      <w:r w:rsidR="001D2AAC">
        <w:rPr>
          <w:color w:val="231F20"/>
        </w:rPr>
        <w:t xml:space="preserve"> then</w:t>
      </w:r>
      <w:r w:rsidR="009466A3">
        <w:rPr>
          <w:color w:val="231F20"/>
        </w:rPr>
        <w:t xml:space="preserve"> </w:t>
      </w:r>
      <w:r w:rsidR="009466A3" w:rsidRPr="009466A3">
        <w:rPr>
          <w:color w:val="231F20"/>
        </w:rPr>
        <w:t>the corresponding square (2) is a pullback square</w:t>
      </w:r>
      <w:r w:rsidR="009466A3">
        <w:rPr>
          <w:color w:val="231F20"/>
        </w:rPr>
        <w:t>.</w:t>
      </w:r>
    </w:p>
    <w:p w14:paraId="07C55FC3" w14:textId="2361072C" w:rsidR="00D24598" w:rsidRDefault="00D24598" w:rsidP="00D24598">
      <w:pPr>
        <w:rPr>
          <w:color w:val="231F20"/>
        </w:rPr>
      </w:pPr>
      <w:r w:rsidRPr="00D24598">
        <w:rPr>
          <w:color w:val="231F20"/>
        </w:rPr>
        <w:t>Every dependent projection</w:t>
      </w:r>
      <w:r w:rsidRPr="00D24598">
        <w:rPr>
          <w:i/>
          <w:iCs/>
          <w:color w:val="231F20"/>
        </w:rPr>
        <w:t xml:space="preserve"> </w:t>
      </w:r>
      <w:r w:rsidRPr="00D24598">
        <w:rPr>
          <w:color w:val="231F20"/>
        </w:rPr>
        <w:t>π</w:t>
      </w:r>
      <w:r w:rsidRPr="00D24598">
        <w:rPr>
          <w:color w:val="231F20"/>
          <w:vertAlign w:val="subscript"/>
        </w:rPr>
        <w:t>B</w:t>
      </w:r>
      <w:r w:rsidRPr="00D24598">
        <w:rPr>
          <w:color w:val="231F20"/>
        </w:rPr>
        <w:t xml:space="preserve"> : Δ.B → Δ in C</w:t>
      </w:r>
      <w:r w:rsidRPr="00D24598">
        <w:rPr>
          <w:color w:val="231F20"/>
          <w:vertAlign w:val="subscript"/>
        </w:rPr>
        <w:t>S</w:t>
      </w:r>
      <w:r w:rsidRPr="00D24598">
        <w:rPr>
          <w:color w:val="231F20"/>
        </w:rPr>
        <w:t xml:space="preserve"> may be equipped with the structure of a normal isoﬁbration</w:t>
      </w:r>
      <w:r w:rsidR="00E22BB8">
        <w:rPr>
          <w:color w:val="231F20"/>
        </w:rPr>
        <w:t xml:space="preserve">, or </w:t>
      </w:r>
      <w:r w:rsidR="00E22BB8" w:rsidRPr="00034596">
        <w:rPr>
          <w:i/>
          <w:iCs/>
          <w:color w:val="231F20"/>
        </w:rPr>
        <w:t>later</w:t>
      </w:r>
      <w:r w:rsidR="00E22BB8">
        <w:rPr>
          <w:color w:val="231F20"/>
        </w:rPr>
        <w:t xml:space="preserve"> one may require the structure of a (co-)cartesian fibration</w:t>
      </w:r>
      <w:r w:rsidR="00D60D91">
        <w:rPr>
          <w:color w:val="231F20"/>
        </w:rPr>
        <w:t xml:space="preserve">, in the sense that </w:t>
      </w:r>
      <w:r w:rsidR="00D60D91" w:rsidRPr="00D60D91">
        <w:rPr>
          <w:color w:val="231F20"/>
        </w:rPr>
        <w:t xml:space="preserve">given an </w:t>
      </w:r>
      <w:r w:rsidR="00F67F22">
        <w:rPr>
          <w:color w:val="231F20"/>
        </w:rPr>
        <w:t>(</w:t>
      </w:r>
      <w:r w:rsidR="00D60D91" w:rsidRPr="00D60D91">
        <w:rPr>
          <w:color w:val="231F20"/>
        </w:rPr>
        <w:t>invertible</w:t>
      </w:r>
      <w:r w:rsidR="00F67F22">
        <w:rPr>
          <w:color w:val="231F20"/>
        </w:rPr>
        <w:t>)</w:t>
      </w:r>
      <w:r w:rsidR="00D60D91" w:rsidRPr="00D60D91">
        <w:rPr>
          <w:color w:val="231F20"/>
        </w:rPr>
        <w:t xml:space="preserve"> 2-cell</w:t>
      </w:r>
    </w:p>
    <w:p w14:paraId="44B5F122" w14:textId="77777777" w:rsidR="00D60D91" w:rsidRDefault="00D60D91" w:rsidP="00D60D91">
      <w:pPr>
        <w:rPr>
          <w:color w:val="231F20"/>
        </w:rPr>
      </w:pPr>
      <w:r w:rsidRPr="00D60D91">
        <w:drawing>
          <wp:inline distT="0" distB="0" distL="0" distR="0" wp14:anchorId="31A0DCCF" wp14:editId="0A958C7F">
            <wp:extent cx="6150610" cy="975995"/>
            <wp:effectExtent l="0" t="0" r="0" b="0"/>
            <wp:docPr id="16197084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50610" cy="975995"/>
                    </a:xfrm>
                    <a:prstGeom prst="rect">
                      <a:avLst/>
                    </a:prstGeom>
                    <a:noFill/>
                    <a:ln>
                      <a:noFill/>
                    </a:ln>
                  </pic:spPr>
                </pic:pic>
              </a:graphicData>
            </a:graphic>
          </wp:inline>
        </w:drawing>
      </w:r>
    </w:p>
    <w:p w14:paraId="2A8CF996" w14:textId="71A86714" w:rsidR="00C2205B" w:rsidRPr="00C2205B" w:rsidRDefault="00F67F22" w:rsidP="00C2205B">
      <w:pPr>
        <w:rPr>
          <w:color w:val="231F20"/>
        </w:rPr>
      </w:pPr>
      <w:r>
        <w:rPr>
          <w:color w:val="231F20"/>
        </w:rPr>
        <w:t xml:space="preserve">there is </w:t>
      </w:r>
      <w:r w:rsidRPr="00F67F22">
        <w:rPr>
          <w:color w:val="231F20"/>
        </w:rPr>
        <w:t>given a choice of 1-cell s</w:t>
      </w:r>
      <w:r w:rsidRPr="00F67F22">
        <w:rPr>
          <w:color w:val="231F20"/>
          <w:vertAlign w:val="subscript"/>
        </w:rPr>
        <w:t>α</w:t>
      </w:r>
      <w:r w:rsidRPr="00F67F22">
        <w:rPr>
          <w:color w:val="231F20"/>
        </w:rPr>
        <w:t xml:space="preserve"> : W → X and 2-cell σ</w:t>
      </w:r>
      <w:r w:rsidRPr="00F67F22">
        <w:rPr>
          <w:color w:val="231F20"/>
          <w:vertAlign w:val="subscript"/>
        </w:rPr>
        <w:t>α</w:t>
      </w:r>
      <w:r w:rsidRPr="00F67F22">
        <w:rPr>
          <w:color w:val="231F20"/>
        </w:rPr>
        <w:t xml:space="preserve"> : s</w:t>
      </w:r>
      <w:r w:rsidRPr="00F67F22">
        <w:rPr>
          <w:color w:val="231F20"/>
          <w:vertAlign w:val="subscript"/>
        </w:rPr>
        <w:t>α</w:t>
      </w:r>
      <w:r w:rsidRPr="00F67F22">
        <w:rPr>
          <w:color w:val="231F20"/>
        </w:rPr>
        <w:t xml:space="preserve"> </w:t>
      </w:r>
      <w:r w:rsidRPr="00F67F22">
        <w:rPr>
          <w:rFonts w:ascii="Cambria Math" w:hAnsi="Cambria Math" w:cs="Cambria Math"/>
          <w:color w:val="231F20"/>
        </w:rPr>
        <w:t>⇒</w:t>
      </w:r>
      <w:r w:rsidRPr="00F67F22">
        <w:rPr>
          <w:color w:val="231F20"/>
        </w:rPr>
        <w:t xml:space="preserve"> g satisfying p ◦ s</w:t>
      </w:r>
      <w:r w:rsidRPr="00F67F22">
        <w:rPr>
          <w:color w:val="231F20"/>
          <w:vertAlign w:val="subscript"/>
        </w:rPr>
        <w:t>α</w:t>
      </w:r>
      <w:r w:rsidRPr="00F67F22">
        <w:rPr>
          <w:color w:val="231F20"/>
        </w:rPr>
        <w:t xml:space="preserve"> = f and p ◦ σ</w:t>
      </w:r>
      <w:r>
        <w:rPr>
          <w:color w:val="231F20"/>
        </w:rPr>
        <w:t xml:space="preserve"> </w:t>
      </w:r>
      <w:r w:rsidRPr="00F67F22">
        <w:rPr>
          <w:color w:val="231F20"/>
        </w:rPr>
        <w:t xml:space="preserve">= α; and these choices are natural in W, in the sense that given further k: W′ → W, </w:t>
      </w:r>
      <w:r>
        <w:rPr>
          <w:color w:val="231F20"/>
        </w:rPr>
        <w:t>one</w:t>
      </w:r>
      <w:r w:rsidRPr="00F67F22">
        <w:rPr>
          <w:color w:val="231F20"/>
        </w:rPr>
        <w:t xml:space="preserve"> ha</w:t>
      </w:r>
      <w:r>
        <w:rPr>
          <w:color w:val="231F20"/>
        </w:rPr>
        <w:t>s</w:t>
      </w:r>
      <w:r w:rsidRPr="00F67F22">
        <w:rPr>
          <w:color w:val="231F20"/>
        </w:rPr>
        <w:t xml:space="preserve"> s</w:t>
      </w:r>
      <w:r w:rsidRPr="00F67F22">
        <w:rPr>
          <w:color w:val="231F20"/>
          <w:vertAlign w:val="subscript"/>
        </w:rPr>
        <w:t>αk</w:t>
      </w:r>
      <w:r w:rsidRPr="00F67F22">
        <w:rPr>
          <w:color w:val="231F20"/>
        </w:rPr>
        <w:t xml:space="preserve"> = s</w:t>
      </w:r>
      <w:r w:rsidRPr="00F67F22">
        <w:rPr>
          <w:color w:val="231F20"/>
          <w:vertAlign w:val="subscript"/>
        </w:rPr>
        <w:t>α</w:t>
      </w:r>
      <w:r w:rsidRPr="00F67F22">
        <w:rPr>
          <w:color w:val="231F20"/>
        </w:rPr>
        <w:t xml:space="preserve"> ◦ k and σ</w:t>
      </w:r>
      <w:r w:rsidRPr="00F67F22">
        <w:rPr>
          <w:color w:val="231F20"/>
          <w:vertAlign w:val="subscript"/>
        </w:rPr>
        <w:t>αk</w:t>
      </w:r>
      <w:r w:rsidRPr="00F67F22">
        <w:rPr>
          <w:color w:val="231F20"/>
        </w:rPr>
        <w:t xml:space="preserve"> = σ</w:t>
      </w:r>
      <w:r w:rsidRPr="00F67F22">
        <w:rPr>
          <w:color w:val="231F20"/>
          <w:vertAlign w:val="subscript"/>
        </w:rPr>
        <w:t>α</w:t>
      </w:r>
      <w:r w:rsidRPr="00F67F22">
        <w:rPr>
          <w:color w:val="231F20"/>
        </w:rPr>
        <w:t xml:space="preserve"> ◦ k.</w:t>
      </w:r>
      <w:r>
        <w:rPr>
          <w:color w:val="231F20"/>
        </w:rPr>
        <w:t xml:space="preserve"> Furthermore, </w:t>
      </w:r>
      <w:r w:rsidRPr="00F67F22">
        <w:rPr>
          <w:i/>
          <w:iCs/>
          <w:color w:val="231F20"/>
        </w:rPr>
        <w:t>normal</w:t>
      </w:r>
      <w:r>
        <w:rPr>
          <w:i/>
          <w:iCs/>
          <w:color w:val="231F20"/>
        </w:rPr>
        <w:t>ity</w:t>
      </w:r>
      <w:r w:rsidRPr="00F67F22">
        <w:rPr>
          <w:color w:val="231F20"/>
        </w:rPr>
        <w:t xml:space="preserve"> </w:t>
      </w:r>
      <w:r w:rsidRPr="00F67F22">
        <w:rPr>
          <w:color w:val="231F20"/>
        </w:rPr>
        <w:t xml:space="preserve">means that </w:t>
      </w:r>
      <w:r w:rsidRPr="00F67F22">
        <w:rPr>
          <w:color w:val="231F20"/>
        </w:rPr>
        <w:t xml:space="preserve">for any g: W → X, </w:t>
      </w:r>
      <w:r w:rsidR="00034596">
        <w:rPr>
          <w:color w:val="231F20"/>
        </w:rPr>
        <w:t>one</w:t>
      </w:r>
      <w:r w:rsidRPr="00F67F22">
        <w:rPr>
          <w:color w:val="231F20"/>
        </w:rPr>
        <w:t xml:space="preserve"> ha</w:t>
      </w:r>
      <w:r w:rsidR="00034596">
        <w:rPr>
          <w:color w:val="231F20"/>
        </w:rPr>
        <w:t xml:space="preserve">s </w:t>
      </w:r>
      <m:oMath>
        <m:sSub>
          <m:sSubPr>
            <m:ctrlPr>
              <w:rPr>
                <w:rFonts w:ascii="Cambria Math" w:hAnsi="Cambria Math"/>
                <w:i/>
                <w:color w:val="231F20"/>
              </w:rPr>
            </m:ctrlPr>
          </m:sSubPr>
          <m:e>
            <m:r>
              <w:rPr>
                <w:rFonts w:ascii="Cambria Math" w:hAnsi="Cambria Math"/>
                <w:color w:val="231F20"/>
              </w:rPr>
              <m:t>s</m:t>
            </m:r>
          </m:e>
          <m:sub>
            <m:sSub>
              <m:sSubPr>
                <m:ctrlPr>
                  <w:rPr>
                    <w:rFonts w:ascii="Cambria Math" w:hAnsi="Cambria Math"/>
                    <w:i/>
                    <w:color w:val="231F20"/>
                  </w:rPr>
                </m:ctrlPr>
              </m:sSubPr>
              <m:e>
                <m:r>
                  <m:rPr>
                    <m:nor/>
                  </m:rPr>
                  <w:rPr>
                    <w:rFonts w:ascii="Cambria Math" w:hAnsi="Cambria Math"/>
                    <w:color w:val="231F20"/>
                  </w:rPr>
                  <m:t>id</m:t>
                </m:r>
              </m:e>
              <m:sub>
                <m:r>
                  <w:rPr>
                    <w:rFonts w:ascii="Cambria Math" w:hAnsi="Cambria Math"/>
                    <w:color w:val="231F20"/>
                  </w:rPr>
                  <m:t>pg</m:t>
                </m:r>
              </m:sub>
            </m:sSub>
          </m:sub>
        </m:sSub>
        <m:r>
          <w:rPr>
            <w:rFonts w:ascii="Cambria Math" w:hAnsi="Cambria Math"/>
            <w:color w:val="231F20"/>
          </w:rPr>
          <m:t>=g</m:t>
        </m:r>
      </m:oMath>
      <w:r w:rsidR="00034596">
        <w:rPr>
          <w:color w:val="231F20"/>
        </w:rPr>
        <w:t xml:space="preserve"> </w:t>
      </w:r>
      <w:r w:rsidRPr="00F67F22">
        <w:rPr>
          <w:color w:val="231F20"/>
        </w:rPr>
        <w:t>and</w:t>
      </w:r>
      <w:r w:rsidR="00034596">
        <w:rPr>
          <w:color w:val="231F20"/>
        </w:rPr>
        <w:t xml:space="preserve"> </w:t>
      </w:r>
      <m:oMath>
        <m:sSub>
          <m:sSubPr>
            <m:ctrlPr>
              <w:rPr>
                <w:rFonts w:ascii="Cambria Math" w:hAnsi="Cambria Math"/>
                <w:i/>
                <w:color w:val="231F20"/>
              </w:rPr>
            </m:ctrlPr>
          </m:sSubPr>
          <m:e>
            <m:r>
              <w:rPr>
                <w:rFonts w:ascii="Cambria Math" w:hAnsi="Cambria Math"/>
                <w:color w:val="231F20"/>
              </w:rPr>
              <m:t>σ</m:t>
            </m:r>
          </m:e>
          <m:sub>
            <m:sSub>
              <m:sSubPr>
                <m:ctrlPr>
                  <w:rPr>
                    <w:rFonts w:ascii="Cambria Math" w:hAnsi="Cambria Math"/>
                    <w:i/>
                    <w:color w:val="231F20"/>
                  </w:rPr>
                </m:ctrlPr>
              </m:sSubPr>
              <m:e>
                <m:r>
                  <m:rPr>
                    <m:nor/>
                  </m:rPr>
                  <w:rPr>
                    <w:rFonts w:ascii="Cambria Math" w:hAnsi="Cambria Math"/>
                    <w:color w:val="231F20"/>
                  </w:rPr>
                  <m:t>id</m:t>
                </m:r>
              </m:e>
              <m:sub>
                <m:r>
                  <w:rPr>
                    <w:rFonts w:ascii="Cambria Math" w:hAnsi="Cambria Math"/>
                    <w:color w:val="231F20"/>
                  </w:rPr>
                  <m:t>pg</m:t>
                </m:r>
              </m:sub>
            </m:sSub>
          </m:sub>
        </m:sSub>
        <m:r>
          <w:rPr>
            <w:rFonts w:ascii="Cambria Math" w:hAnsi="Cambria Math"/>
            <w:color w:val="231F20"/>
          </w:rPr>
          <m:t>=</m:t>
        </m:r>
        <m:sSub>
          <m:sSubPr>
            <m:ctrlPr>
              <w:rPr>
                <w:rFonts w:ascii="Cambria Math" w:hAnsi="Cambria Math"/>
                <w:i/>
                <w:color w:val="231F20"/>
              </w:rPr>
            </m:ctrlPr>
          </m:sSubPr>
          <m:e>
            <m:r>
              <m:rPr>
                <m:nor/>
              </m:rPr>
              <w:rPr>
                <w:rFonts w:ascii="Cambria Math" w:hAnsi="Cambria Math"/>
                <w:color w:val="231F20"/>
              </w:rPr>
              <m:t>id</m:t>
            </m:r>
            <m:ctrlPr>
              <w:rPr>
                <w:rFonts w:ascii="Cambria Math" w:hAnsi="Cambria Math"/>
                <w:color w:val="231F20"/>
              </w:rPr>
            </m:ctrlPr>
          </m:e>
          <m:sub>
            <m:r>
              <w:rPr>
                <w:rFonts w:ascii="Cambria Math" w:hAnsi="Cambria Math"/>
                <w:color w:val="231F20"/>
              </w:rPr>
              <m:t>g</m:t>
            </m:r>
          </m:sub>
        </m:sSub>
      </m:oMath>
      <w:r w:rsidR="00034596">
        <w:rPr>
          <w:color w:val="231F20"/>
        </w:rPr>
        <w:t xml:space="preserve">. </w:t>
      </w:r>
      <w:r w:rsidR="00C2205B">
        <w:rPr>
          <w:color w:val="231F20"/>
        </w:rPr>
        <w:t xml:space="preserve">Indeed </w:t>
      </w:r>
      <w:r w:rsidR="00C2205B" w:rsidRPr="00C2205B">
        <w:rPr>
          <w:color w:val="231F20"/>
        </w:rPr>
        <w:t>s</w:t>
      </w:r>
      <w:r w:rsidR="00C2205B" w:rsidRPr="00C2205B">
        <w:rPr>
          <w:color w:val="231F20"/>
          <w:vertAlign w:val="subscript"/>
        </w:rPr>
        <w:t>α</w:t>
      </w:r>
      <w:r w:rsidR="00C2205B" w:rsidRPr="00C2205B">
        <w:rPr>
          <w:color w:val="231F20"/>
        </w:rPr>
        <w:t xml:space="preserve"> : Γ → Δ.B </w:t>
      </w:r>
      <w:r w:rsidR="00C2205B">
        <w:rPr>
          <w:color w:val="231F20"/>
        </w:rPr>
        <w:t>is</w:t>
      </w:r>
      <w:r w:rsidR="00C2205B" w:rsidRPr="00C2205B">
        <w:rPr>
          <w:color w:val="231F20"/>
        </w:rPr>
        <w:t xml:space="preserve"> given by the pair of judgements</w:t>
      </w:r>
    </w:p>
    <w:p w14:paraId="7D4FC9A1" w14:textId="7CCA72EF" w:rsidR="00C2205B" w:rsidRPr="00C2205B" w:rsidRDefault="00C2205B" w:rsidP="00C91A2A">
      <w:pPr>
        <w:jc w:val="center"/>
        <w:rPr>
          <w:color w:val="231F20"/>
        </w:rPr>
      </w:pPr>
      <w:r w:rsidRPr="00C2205B">
        <w:rPr>
          <w:color w:val="231F20"/>
        </w:rPr>
        <w:t xml:space="preserve">x : Γ </w:t>
      </w:r>
      <w:r w:rsidRPr="00C2205B">
        <w:rPr>
          <w:rFonts w:ascii="MS Gothic" w:eastAsia="MS Gothic" w:hAnsi="MS Gothic" w:cs="MS Gothic" w:hint="eastAsia"/>
          <w:color w:val="231F20"/>
        </w:rPr>
        <w:t>⊢</w:t>
      </w:r>
      <w:r w:rsidRPr="00C2205B">
        <w:rPr>
          <w:color w:val="231F20"/>
        </w:rPr>
        <w:t xml:space="preserve"> f(x) : Δ</w:t>
      </w:r>
      <w:r w:rsidRPr="00C2205B">
        <w:rPr>
          <w:color w:val="231F20"/>
        </w:rPr>
        <w:tab/>
        <w:t>and</w:t>
      </w:r>
      <w:r w:rsidRPr="00C2205B">
        <w:rPr>
          <w:color w:val="231F20"/>
        </w:rPr>
        <w:tab/>
        <w:t xml:space="preserve">x : Γ </w:t>
      </w:r>
      <w:r w:rsidRPr="00C2205B">
        <w:rPr>
          <w:rFonts w:ascii="MS Gothic" w:eastAsia="MS Gothic" w:hAnsi="MS Gothic" w:cs="MS Gothic" w:hint="eastAsia"/>
          <w:color w:val="231F20"/>
        </w:rPr>
        <w:t>⊢</w:t>
      </w:r>
      <w:r w:rsidRPr="00C2205B">
        <w:rPr>
          <w:color w:val="231F20"/>
        </w:rPr>
        <w:t xml:space="preserve"> (αx)</w:t>
      </w:r>
      <w:r>
        <w:rPr>
          <w:color w:val="231F20"/>
        </w:rPr>
        <w:t>*</w:t>
      </w:r>
      <w:r w:rsidRPr="00C2205B">
        <w:rPr>
          <w:color w:val="231F20"/>
        </w:rPr>
        <w:t xml:space="preserve"> </w:t>
      </w:r>
      <w:r w:rsidRPr="00C2205B">
        <w:rPr>
          <w:color w:val="231F20"/>
        </w:rPr>
        <w:t>(g</w:t>
      </w:r>
      <w:r w:rsidRPr="00C2205B">
        <w:rPr>
          <w:color w:val="231F20"/>
          <w:vertAlign w:val="subscript"/>
        </w:rPr>
        <w:t>2</w:t>
      </w:r>
      <w:r w:rsidRPr="00C2205B">
        <w:rPr>
          <w:color w:val="231F20"/>
        </w:rPr>
        <w:t>x) : B(fx),</w:t>
      </w:r>
    </w:p>
    <w:p w14:paraId="07419707" w14:textId="1151738C" w:rsidR="00C91A2A" w:rsidRPr="00C91A2A" w:rsidRDefault="00C91A2A" w:rsidP="00C91A2A">
      <w:pPr>
        <w:rPr>
          <w:color w:val="231F20"/>
        </w:rPr>
      </w:pPr>
      <w:r>
        <w:rPr>
          <w:color w:val="231F20"/>
        </w:rPr>
        <w:t xml:space="preserve">and </w:t>
      </w:r>
      <w:r w:rsidRPr="00C91A2A">
        <w:rPr>
          <w:color w:val="231F20"/>
        </w:rPr>
        <w:t>σ</w:t>
      </w:r>
      <w:r w:rsidRPr="00C91A2A">
        <w:rPr>
          <w:color w:val="231F20"/>
          <w:vertAlign w:val="subscript"/>
        </w:rPr>
        <w:t>α</w:t>
      </w:r>
      <w:r w:rsidRPr="00C91A2A">
        <w:rPr>
          <w:color w:val="231F20"/>
        </w:rPr>
        <w:t xml:space="preserve"> : s</w:t>
      </w:r>
      <w:r w:rsidRPr="00C91A2A">
        <w:rPr>
          <w:color w:val="231F20"/>
          <w:vertAlign w:val="subscript"/>
        </w:rPr>
        <w:t>α</w:t>
      </w:r>
      <w:r w:rsidRPr="00C91A2A">
        <w:rPr>
          <w:color w:val="231F20"/>
        </w:rPr>
        <w:t xml:space="preserve"> </w:t>
      </w:r>
      <w:r w:rsidRPr="00C91A2A">
        <w:rPr>
          <w:rFonts w:ascii="Cambria Math" w:hAnsi="Cambria Math" w:cs="Cambria Math"/>
          <w:color w:val="231F20"/>
        </w:rPr>
        <w:t>⇒</w:t>
      </w:r>
      <w:r w:rsidRPr="00C91A2A">
        <w:rPr>
          <w:color w:val="231F20"/>
        </w:rPr>
        <w:t xml:space="preserve"> g </w:t>
      </w:r>
      <w:r>
        <w:rPr>
          <w:color w:val="231F20"/>
        </w:rPr>
        <w:t xml:space="preserve">is </w:t>
      </w:r>
      <w:r w:rsidRPr="00C91A2A">
        <w:rPr>
          <w:color w:val="231F20"/>
        </w:rPr>
        <w:t>given by the pair of judgements</w:t>
      </w:r>
    </w:p>
    <w:p w14:paraId="2D5D0215" w14:textId="77777777" w:rsidR="00C91A2A" w:rsidRPr="00C91A2A" w:rsidRDefault="00C91A2A" w:rsidP="00C91A2A">
      <w:pPr>
        <w:jc w:val="center"/>
        <w:rPr>
          <w:color w:val="231F20"/>
        </w:rPr>
      </w:pPr>
      <w:r w:rsidRPr="00C91A2A">
        <w:rPr>
          <w:color w:val="231F20"/>
        </w:rPr>
        <w:br w:type="column"/>
      </w:r>
      <w:r w:rsidRPr="00C91A2A">
        <w:rPr>
          <w:color w:val="231F20"/>
        </w:rPr>
        <w:lastRenderedPageBreak/>
        <w:t xml:space="preserve">x : Γ </w:t>
      </w:r>
      <w:r w:rsidRPr="00C91A2A">
        <w:rPr>
          <w:rFonts w:ascii="MS Gothic" w:eastAsia="MS Gothic" w:hAnsi="MS Gothic" w:cs="MS Gothic" w:hint="eastAsia"/>
          <w:color w:val="231F20"/>
        </w:rPr>
        <w:t>⊢</w:t>
      </w:r>
      <w:r w:rsidRPr="00C91A2A">
        <w:rPr>
          <w:color w:val="231F20"/>
        </w:rPr>
        <w:t xml:space="preserve"> α(x) : Id(fx,g</w:t>
      </w:r>
      <w:r w:rsidRPr="00C91A2A">
        <w:rPr>
          <w:color w:val="231F20"/>
          <w:vertAlign w:val="subscript"/>
        </w:rPr>
        <w:t>1</w:t>
      </w:r>
      <w:r w:rsidRPr="00C91A2A">
        <w:rPr>
          <w:color w:val="231F20"/>
        </w:rPr>
        <w:t>x)</w:t>
      </w:r>
    </w:p>
    <w:p w14:paraId="7D342A98" w14:textId="79BDFF31" w:rsidR="00F67F22" w:rsidRPr="00C91A2A" w:rsidRDefault="00C91A2A" w:rsidP="00C91A2A">
      <w:pPr>
        <w:jc w:val="center"/>
        <w:rPr>
          <w:color w:val="231F20"/>
          <w:lang w:val="fr-CA"/>
        </w:rPr>
      </w:pPr>
      <w:r w:rsidRPr="00C91A2A">
        <w:rPr>
          <w:color w:val="231F20"/>
          <w:lang w:val="fr-CA"/>
        </w:rPr>
        <w:t xml:space="preserve">x : </w:t>
      </w:r>
      <w:r w:rsidRPr="00C91A2A">
        <w:rPr>
          <w:color w:val="231F20"/>
        </w:rPr>
        <w:t>Γ</w:t>
      </w:r>
      <w:r w:rsidRPr="00C91A2A">
        <w:rPr>
          <w:color w:val="231F20"/>
          <w:lang w:val="fr-CA"/>
        </w:rPr>
        <w:t xml:space="preserve">, y : A(x) </w:t>
      </w:r>
      <w:r w:rsidRPr="00C91A2A">
        <w:rPr>
          <w:rFonts w:ascii="MS Gothic" w:eastAsia="MS Gothic" w:hAnsi="MS Gothic" w:cs="MS Gothic" w:hint="eastAsia"/>
          <w:color w:val="231F20"/>
          <w:lang w:val="fr-CA"/>
        </w:rPr>
        <w:t>⊢</w:t>
      </w:r>
      <w:r w:rsidRPr="00C91A2A">
        <w:rPr>
          <w:color w:val="231F20"/>
          <w:lang w:val="fr-CA"/>
        </w:rPr>
        <w:t xml:space="preserve"> r</w:t>
      </w:r>
      <w:r>
        <w:rPr>
          <w:color w:val="231F20"/>
          <w:lang w:val="fr-CA"/>
        </w:rPr>
        <w:t>(</w:t>
      </w:r>
      <w:r w:rsidRPr="00C91A2A">
        <w:rPr>
          <w:color w:val="231F20"/>
          <w:lang w:val="fr-CA"/>
        </w:rPr>
        <w:t>(</w:t>
      </w:r>
      <w:r w:rsidRPr="00C91A2A">
        <w:rPr>
          <w:color w:val="231F20"/>
        </w:rPr>
        <w:t>α</w:t>
      </w:r>
      <w:r w:rsidRPr="00C91A2A">
        <w:rPr>
          <w:color w:val="231F20"/>
          <w:lang w:val="fr-CA"/>
        </w:rPr>
        <w:t>x)</w:t>
      </w:r>
      <w:r w:rsidRPr="00C91A2A">
        <w:rPr>
          <w:color w:val="231F20"/>
          <w:lang w:val="fr-CA"/>
        </w:rPr>
        <w:t>*</w:t>
      </w:r>
      <w:r w:rsidRPr="00C91A2A">
        <w:rPr>
          <w:color w:val="231F20"/>
          <w:lang w:val="fr-CA"/>
        </w:rPr>
        <w:t>(g</w:t>
      </w:r>
      <w:r w:rsidRPr="00C91A2A">
        <w:rPr>
          <w:color w:val="231F20"/>
          <w:vertAlign w:val="subscript"/>
          <w:lang w:val="fr-CA"/>
        </w:rPr>
        <w:t>2</w:t>
      </w:r>
      <w:r w:rsidRPr="00C91A2A">
        <w:rPr>
          <w:color w:val="231F20"/>
          <w:lang w:val="fr-CA"/>
        </w:rPr>
        <w:t>x)</w:t>
      </w:r>
      <w:r>
        <w:rPr>
          <w:color w:val="231F20"/>
          <w:lang w:val="fr-CA"/>
        </w:rPr>
        <w:t>)</w:t>
      </w:r>
      <w:r w:rsidRPr="00C91A2A">
        <w:rPr>
          <w:color w:val="231F20"/>
          <w:lang w:val="fr-CA"/>
        </w:rPr>
        <w:t xml:space="preserve"> : Id</w:t>
      </w:r>
      <w:r w:rsidRPr="00C91A2A">
        <w:rPr>
          <w:color w:val="231F20"/>
          <w:lang w:val="fr-CA"/>
        </w:rPr>
        <w:t>(</w:t>
      </w:r>
      <w:r w:rsidRPr="00C91A2A">
        <w:rPr>
          <w:color w:val="231F20"/>
          <w:lang w:val="fr-CA"/>
        </w:rPr>
        <w:t>(</w:t>
      </w:r>
      <w:r w:rsidRPr="00C91A2A">
        <w:rPr>
          <w:color w:val="231F20"/>
        </w:rPr>
        <w:t>α</w:t>
      </w:r>
      <w:r w:rsidRPr="00C91A2A">
        <w:rPr>
          <w:color w:val="231F20"/>
          <w:lang w:val="fr-CA"/>
        </w:rPr>
        <w:t>x)</w:t>
      </w:r>
      <w:r w:rsidRPr="00C91A2A">
        <w:rPr>
          <w:color w:val="231F20"/>
          <w:lang w:val="fr-CA"/>
        </w:rPr>
        <w:t>*</w:t>
      </w:r>
      <w:r w:rsidRPr="00C91A2A">
        <w:rPr>
          <w:color w:val="231F20"/>
          <w:lang w:val="fr-CA"/>
        </w:rPr>
        <w:t>(g</w:t>
      </w:r>
      <w:r w:rsidRPr="00C91A2A">
        <w:rPr>
          <w:color w:val="231F20"/>
          <w:vertAlign w:val="subscript"/>
          <w:lang w:val="fr-CA"/>
        </w:rPr>
        <w:t>2</w:t>
      </w:r>
      <w:r w:rsidRPr="00C91A2A">
        <w:rPr>
          <w:color w:val="231F20"/>
          <w:lang w:val="fr-CA"/>
        </w:rPr>
        <w:t>x), (</w:t>
      </w:r>
      <w:r w:rsidRPr="00C91A2A">
        <w:rPr>
          <w:color w:val="231F20"/>
        </w:rPr>
        <w:t>α</w:t>
      </w:r>
      <w:r w:rsidRPr="00C91A2A">
        <w:rPr>
          <w:color w:val="231F20"/>
          <w:lang w:val="fr-CA"/>
        </w:rPr>
        <w:t>x)</w:t>
      </w:r>
      <w:r w:rsidRPr="00C91A2A">
        <w:rPr>
          <w:color w:val="231F20"/>
          <w:lang w:val="fr-CA"/>
        </w:rPr>
        <w:t>*</w:t>
      </w:r>
      <w:r w:rsidRPr="00C91A2A">
        <w:rPr>
          <w:color w:val="231F20"/>
          <w:lang w:val="fr-CA"/>
        </w:rPr>
        <w:t>(g</w:t>
      </w:r>
      <w:r w:rsidRPr="00C91A2A">
        <w:rPr>
          <w:color w:val="231F20"/>
          <w:vertAlign w:val="subscript"/>
          <w:lang w:val="fr-CA"/>
        </w:rPr>
        <w:t>2</w:t>
      </w:r>
      <w:r w:rsidRPr="00C91A2A">
        <w:rPr>
          <w:color w:val="231F20"/>
          <w:lang w:val="fr-CA"/>
        </w:rPr>
        <w:t>x)</w:t>
      </w:r>
      <w:r>
        <w:rPr>
          <w:color w:val="231F20"/>
          <w:lang w:val="fr-CA"/>
        </w:rPr>
        <w:t>)</w:t>
      </w:r>
      <w:r w:rsidRPr="00C91A2A">
        <w:rPr>
          <w:color w:val="231F20"/>
          <w:lang w:val="fr-CA"/>
        </w:rPr>
        <w:t>.</w:t>
      </w:r>
    </w:p>
    <w:p w14:paraId="0DB16C6B" w14:textId="4E110DCB" w:rsidR="008E2098" w:rsidRDefault="008E2098" w:rsidP="00D60D91">
      <w:pPr>
        <w:rPr>
          <w:color w:val="231F20"/>
        </w:rPr>
      </w:pPr>
      <w:r w:rsidRPr="008E2098">
        <w:rPr>
          <w:color w:val="231F20"/>
        </w:rPr>
        <w:t xml:space="preserve">At the end one has obtained a so-called </w:t>
      </w:r>
      <w:r w:rsidRPr="008E2098">
        <w:rPr>
          <w:rFonts w:ascii="Times New Roman" w:eastAsia="Times New Roman" w:hAnsi="Times New Roman" w:cs="Times New Roman"/>
          <w:i/>
          <w:iCs/>
          <w:color w:val="231F20"/>
        </w:rPr>
        <w:t>full split comprehension category</w:t>
      </w:r>
      <w:r w:rsidR="00C91A2A">
        <w:rPr>
          <w:rFonts w:ascii="Times New Roman" w:eastAsia="Times New Roman" w:hAnsi="Times New Roman" w:cs="Times New Roman"/>
          <w:i/>
          <w:iCs/>
          <w:color w:val="231F20"/>
        </w:rPr>
        <w:t xml:space="preserve"> (or 2-category or double category)</w:t>
      </w:r>
      <w:r w:rsidRPr="008E2098">
        <w:rPr>
          <w:rFonts w:ascii="Times New Roman" w:eastAsia="Times New Roman" w:hAnsi="Times New Roman" w:cs="Times New Roman"/>
          <w:i/>
          <w:iCs/>
          <w:color w:val="231F20"/>
        </w:rPr>
        <w:t xml:space="preserve"> </w:t>
      </w:r>
      <w:r w:rsidRPr="008E2098">
        <w:rPr>
          <w:color w:val="231F20"/>
        </w:rPr>
        <w:t xml:space="preserve">given by a category C, together with a split ﬁbration </w:t>
      </w:r>
      <w:r w:rsidRPr="008E2098">
        <w:rPr>
          <w:rFonts w:ascii="Cambria Math" w:hAnsi="Cambria Math"/>
          <w:color w:val="231F20"/>
        </w:rPr>
        <w:t>p: T → C</w:t>
      </w:r>
      <w:r w:rsidRPr="008E2098">
        <w:rPr>
          <w:color w:val="231F20"/>
        </w:rPr>
        <w:t xml:space="preserve"> and a full and faithful functor </w:t>
      </w:r>
      <w:r w:rsidRPr="008E2098">
        <w:rPr>
          <w:rFonts w:ascii="Cambria Math" w:hAnsi="Cambria Math"/>
          <w:color w:val="231F20"/>
        </w:rPr>
        <w:t>E: T → C</w:t>
      </w:r>
      <w:r w:rsidRPr="00D3466B">
        <w:rPr>
          <w:rFonts w:ascii="Cambria Math" w:hAnsi="Cambria Math"/>
          <w:color w:val="231F20"/>
          <w:vertAlign w:val="subscript"/>
        </w:rPr>
        <w:t>2</w:t>
      </w:r>
      <w:r w:rsidRPr="008E2098">
        <w:rPr>
          <w:color w:val="231F20"/>
          <w:sz w:val="16"/>
          <w:szCs w:val="16"/>
        </w:rPr>
        <w:t xml:space="preserve"> </w:t>
      </w:r>
      <w:r w:rsidRPr="008E2098">
        <w:rPr>
          <w:color w:val="231F20"/>
        </w:rPr>
        <w:t>rendering commutative the triangle</w:t>
      </w:r>
    </w:p>
    <w:p w14:paraId="47619E40" w14:textId="77777777" w:rsidR="00D60D91" w:rsidRDefault="00D60D91" w:rsidP="00D60D91">
      <w:pPr>
        <w:rPr>
          <w:color w:val="231F20"/>
        </w:rPr>
      </w:pPr>
      <w:r w:rsidRPr="00D60D91">
        <w:drawing>
          <wp:inline distT="0" distB="0" distL="0" distR="0" wp14:anchorId="79C5B4EC" wp14:editId="154FE6DC">
            <wp:extent cx="6150610" cy="844550"/>
            <wp:effectExtent l="0" t="0" r="0" b="0"/>
            <wp:docPr id="2490912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50610" cy="844550"/>
                    </a:xfrm>
                    <a:prstGeom prst="rect">
                      <a:avLst/>
                    </a:prstGeom>
                    <a:noFill/>
                    <a:ln>
                      <a:noFill/>
                    </a:ln>
                  </pic:spPr>
                </pic:pic>
              </a:graphicData>
            </a:graphic>
          </wp:inline>
        </w:drawing>
      </w:r>
    </w:p>
    <w:p w14:paraId="77226045" w14:textId="77777777" w:rsidR="00BD5F27" w:rsidRDefault="008E2098" w:rsidP="00D60D91">
      <w:pPr>
        <w:rPr>
          <w:color w:val="231F20"/>
        </w:rPr>
      </w:pPr>
      <w:r w:rsidRPr="008E2098">
        <w:rPr>
          <w:color w:val="231F20"/>
        </w:rPr>
        <w:t>and sending cartesian morphisms in T</w:t>
      </w:r>
      <w:r w:rsidRPr="008E2098">
        <w:rPr>
          <w:color w:val="231F20"/>
        </w:rPr>
        <w:t xml:space="preserve"> </w:t>
      </w:r>
      <w:r w:rsidRPr="008E2098">
        <w:rPr>
          <w:color w:val="231F20"/>
        </w:rPr>
        <w:t>to pullback squares in C</w:t>
      </w:r>
      <w:r w:rsidRPr="008E2098">
        <w:rPr>
          <w:color w:val="231F20"/>
          <w:vertAlign w:val="superscript"/>
        </w:rPr>
        <w:t>2</w:t>
      </w:r>
      <w:r w:rsidRPr="008E2098">
        <w:rPr>
          <w:color w:val="231F20"/>
        </w:rPr>
        <w:t>.</w:t>
      </w:r>
    </w:p>
    <w:p w14:paraId="4A43D5A6" w14:textId="188D6588" w:rsidR="0013257E" w:rsidRPr="00656F80" w:rsidRDefault="0013257E" w:rsidP="00AB25F5">
      <w:pPr>
        <w:rPr>
          <w:color w:val="231F20"/>
          <w:spacing w:val="9"/>
          <w:w w:val="109"/>
        </w:rPr>
      </w:pPr>
      <w:r w:rsidRPr="001D2AAC">
        <w:rPr>
          <w:rFonts w:eastAsia="Malgun Gothic"/>
          <w:i/>
          <w:iCs/>
          <w:lang w:eastAsia="ko-KR"/>
        </w:rPr>
        <w:t>And</w:t>
      </w:r>
      <w:r w:rsidR="00BD5F27" w:rsidRPr="001D2AAC">
        <w:rPr>
          <w:rFonts w:eastAsia="Malgun Gothic"/>
          <w:i/>
          <w:iCs/>
          <w:lang w:eastAsia="ko-KR"/>
        </w:rPr>
        <w:t xml:space="preserve"> the upshot is that,</w:t>
      </w:r>
      <w:r w:rsidRPr="001D2AAC">
        <w:rPr>
          <w:rFonts w:eastAsia="Malgun Gothic"/>
          <w:i/>
          <w:iCs/>
          <w:lang w:eastAsia="ko-KR"/>
        </w:rPr>
        <w:t xml:space="preserve"> </w:t>
      </w:r>
      <w:r w:rsidR="00BD5F27" w:rsidRPr="001D2AAC">
        <w:rPr>
          <w:rFonts w:eastAsia="Malgun Gothic"/>
          <w:i/>
          <w:iCs/>
          <w:lang w:eastAsia="ko-KR"/>
        </w:rPr>
        <w:t>approximately</w:t>
      </w:r>
      <w:r w:rsidR="00C91A2A" w:rsidRPr="001D2AAC">
        <w:rPr>
          <w:rFonts w:eastAsia="Malgun Gothic"/>
          <w:i/>
          <w:iCs/>
          <w:lang w:eastAsia="ko-KR"/>
        </w:rPr>
        <w:t xml:space="preserve"> </w:t>
      </w:r>
      <w:r w:rsidRPr="001D2AAC">
        <w:rPr>
          <w:rFonts w:eastAsia="Malgun Gothic"/>
          <w:i/>
          <w:iCs/>
          <w:lang w:eastAsia="ko-KR"/>
        </w:rPr>
        <w:t>the</w:t>
      </w:r>
      <w:r w:rsidRPr="001D2AAC">
        <w:rPr>
          <w:rFonts w:eastAsia="Malgun Gothic"/>
          <w:i/>
          <w:iCs/>
          <w:lang w:eastAsia="ko-KR"/>
        </w:rPr>
        <w:t xml:space="preserve"> same</w:t>
      </w:r>
      <w:r w:rsidRPr="001D2AAC">
        <w:rPr>
          <w:rFonts w:eastAsia="Malgun Gothic"/>
          <w:i/>
          <w:iCs/>
          <w:lang w:eastAsia="ko-KR"/>
        </w:rPr>
        <w:t xml:space="preserve"> notation</w:t>
      </w:r>
      <w:r w:rsidRPr="001D2AAC">
        <w:rPr>
          <w:rFonts w:eastAsia="Malgun Gothic"/>
          <w:i/>
          <w:iCs/>
          <w:lang w:eastAsia="ko-KR"/>
        </w:rPr>
        <w:t>s</w:t>
      </w:r>
      <w:r w:rsidRPr="001D2AAC">
        <w:rPr>
          <w:rFonts w:eastAsia="Malgun Gothic"/>
          <w:i/>
          <w:iCs/>
          <w:lang w:eastAsia="ko-KR"/>
        </w:rPr>
        <w:t xml:space="preserve"> developed abov</w:t>
      </w:r>
      <w:r w:rsidR="00BD5F27" w:rsidRPr="001D2AAC">
        <w:rPr>
          <w:rFonts w:eastAsia="Malgun Gothic"/>
          <w:i/>
          <w:iCs/>
          <w:lang w:eastAsia="ko-KR"/>
        </w:rPr>
        <w:t>e hold</w:t>
      </w:r>
      <w:r w:rsidRPr="001D2AAC">
        <w:rPr>
          <w:rFonts w:eastAsia="Malgun Gothic"/>
          <w:i/>
          <w:iCs/>
          <w:lang w:eastAsia="ko-KR"/>
        </w:rPr>
        <w:t xml:space="preserve"> </w:t>
      </w:r>
      <w:r w:rsidRPr="001D2AAC">
        <w:rPr>
          <w:rFonts w:eastAsia="Malgun Gothic"/>
          <w:i/>
          <w:iCs/>
          <w:lang w:eastAsia="ko-KR"/>
        </w:rPr>
        <w:t>in arbitrary comprehension categories</w:t>
      </w:r>
      <w:r>
        <w:rPr>
          <w:color w:val="231F20"/>
          <w:spacing w:val="39"/>
        </w:rPr>
        <w:t xml:space="preserve"> </w:t>
      </w:r>
      <w:r>
        <w:rPr>
          <w:color w:val="231F20"/>
          <w:spacing w:val="5"/>
        </w:rPr>
        <w:t>(</w:t>
      </w:r>
      <w:r>
        <w:rPr>
          <w:color w:val="231F20"/>
          <w:spacing w:val="31"/>
          <w:w w:val="95"/>
        </w:rPr>
        <w:t>p</w:t>
      </w:r>
      <w:r>
        <w:rPr>
          <w:color w:val="231F20"/>
          <w:spacing w:val="5"/>
          <w:w w:val="102"/>
        </w:rPr>
        <w:t>:</w:t>
      </w:r>
      <w:r>
        <w:rPr>
          <w:color w:val="231F20"/>
          <w:spacing w:val="27"/>
        </w:rPr>
        <w:t xml:space="preserve"> </w:t>
      </w:r>
      <w:r>
        <w:rPr>
          <w:color w:val="231F20"/>
          <w:w w:val="110"/>
        </w:rPr>
        <w:t>T</w:t>
      </w:r>
      <w:r>
        <w:rPr>
          <w:color w:val="231F20"/>
          <w:spacing w:val="83"/>
        </w:rPr>
        <w:t xml:space="preserve"> </w:t>
      </w:r>
      <w:r>
        <w:rPr>
          <w:color w:val="231F20"/>
          <w:w w:val="109"/>
        </w:rPr>
        <w:t>→</w:t>
      </w:r>
      <w:r>
        <w:rPr>
          <w:color w:val="231F20"/>
          <w:spacing w:val="26"/>
        </w:rPr>
        <w:t xml:space="preserve"> </w:t>
      </w:r>
      <w:r>
        <w:rPr>
          <w:color w:val="231F20"/>
          <w:spacing w:val="26"/>
          <w:w w:val="97"/>
        </w:rPr>
        <w:t>C</w:t>
      </w:r>
      <w:r>
        <w:rPr>
          <w:color w:val="231F20"/>
          <w:spacing w:val="48"/>
          <w:w w:val="110"/>
        </w:rPr>
        <w:t>,</w:t>
      </w:r>
      <w:r>
        <w:rPr>
          <w:color w:val="231F20"/>
          <w:spacing w:val="52"/>
        </w:rPr>
        <w:t>E</w:t>
      </w:r>
      <w:r>
        <w:rPr>
          <w:color w:val="231F20"/>
          <w:spacing w:val="13"/>
          <w:w w:val="102"/>
        </w:rPr>
        <w:t>:</w:t>
      </w:r>
      <w:r>
        <w:rPr>
          <w:color w:val="231F20"/>
          <w:spacing w:val="27"/>
        </w:rPr>
        <w:t xml:space="preserve"> </w:t>
      </w:r>
      <w:r>
        <w:rPr>
          <w:color w:val="231F20"/>
          <w:w w:val="110"/>
        </w:rPr>
        <w:t>T</w:t>
      </w:r>
      <w:r>
        <w:rPr>
          <w:color w:val="231F20"/>
          <w:spacing w:val="83"/>
        </w:rPr>
        <w:t xml:space="preserve"> </w:t>
      </w:r>
      <w:r>
        <w:rPr>
          <w:color w:val="231F20"/>
          <w:w w:val="109"/>
        </w:rPr>
        <w:t>→</w:t>
      </w:r>
      <w:r>
        <w:rPr>
          <w:color w:val="231F20"/>
          <w:spacing w:val="27"/>
        </w:rPr>
        <w:t xml:space="preserve"> </w:t>
      </w:r>
      <w:r>
        <w:rPr>
          <w:color w:val="231F20"/>
          <w:spacing w:val="20"/>
          <w:w w:val="97"/>
        </w:rPr>
        <w:t>C</w:t>
      </w:r>
      <w:r>
        <w:rPr>
          <w:color w:val="231F20"/>
          <w:spacing w:val="19"/>
          <w:position w:val="7"/>
          <w:sz w:val="16"/>
          <w:szCs w:val="16"/>
        </w:rPr>
        <w:t>2</w:t>
      </w:r>
      <w:r>
        <w:rPr>
          <w:color w:val="231F20"/>
          <w:spacing w:val="8"/>
        </w:rPr>
        <w:t>)</w:t>
      </w:r>
      <w:r w:rsidR="002074E8">
        <w:rPr>
          <w:color w:val="231F20"/>
          <w:spacing w:val="9"/>
          <w:w w:val="109"/>
        </w:rPr>
        <w:t>…</w:t>
      </w:r>
      <w:r w:rsidR="002074E8" w:rsidRPr="002074E8">
        <w:rPr>
          <w:color w:val="231F20"/>
        </w:rPr>
        <w:t xml:space="preserve"> </w:t>
      </w:r>
      <w:r w:rsidR="003B2934" w:rsidRPr="001D2AAC">
        <w:rPr>
          <w:i/>
          <w:iCs/>
          <w:color w:val="231F20"/>
        </w:rPr>
        <w:t>What about the various assumptions by Garner that identifications/paths p : Id(x,y) are isomorphisms in groupoids instead of general arrows in categories?</w:t>
      </w:r>
      <w:r w:rsidR="003B2934">
        <w:rPr>
          <w:color w:val="231F20"/>
        </w:rPr>
        <w:t xml:space="preserve"> </w:t>
      </w:r>
      <w:r w:rsidR="006F3B87">
        <w:rPr>
          <w:color w:val="231F20"/>
        </w:rPr>
        <w:t xml:space="preserve">Garner critically uses this assumption only twice. </w:t>
      </w:r>
      <w:r w:rsidR="00656F80">
        <w:rPr>
          <w:color w:val="231F20"/>
        </w:rPr>
        <w:t xml:space="preserve">In Proposition 4.1.1 to show some </w:t>
      </w:r>
      <w:r w:rsidR="00656F80" w:rsidRPr="00656F80">
        <w:rPr>
          <w:i/>
          <w:iCs/>
          <w:color w:val="231F20"/>
        </w:rPr>
        <w:t>3-dimensional</w:t>
      </w:r>
      <w:r w:rsidR="00656F80">
        <w:rPr>
          <w:color w:val="231F20"/>
        </w:rPr>
        <w:t xml:space="preserve"> (not 2-dimensional as believed) aspect of the universal property of the </w:t>
      </w:r>
      <w:r w:rsidR="00656F80">
        <w:rPr>
          <w:i/>
          <w:iCs/>
          <w:color w:val="231F20"/>
        </w:rPr>
        <w:t>comma/a</w:t>
      </w:r>
      <w:r w:rsidR="00656F80" w:rsidRPr="00656F80">
        <w:rPr>
          <w:i/>
          <w:iCs/>
          <w:color w:val="231F20"/>
        </w:rPr>
        <w:t>rrow object</w:t>
      </w:r>
      <w:r w:rsidR="00656F80">
        <w:rPr>
          <w:color w:val="231F20"/>
        </w:rPr>
        <w:t xml:space="preserve"> (which</w:t>
      </w:r>
      <w:r w:rsidR="006F0194">
        <w:rPr>
          <w:color w:val="231F20"/>
        </w:rPr>
        <w:t xml:space="preserve"> </w:t>
      </w:r>
      <w:r w:rsidR="00656F80">
        <w:rPr>
          <w:color w:val="231F20"/>
        </w:rPr>
        <w:t xml:space="preserve">is the reflection into the calculus of the structural/intrinsic identity). As noted above, in the new calculus it is not necessary to reflect, the structural/intrinsic implementation of </w:t>
      </w:r>
      <w:r w:rsidR="002D0D3A">
        <w:rPr>
          <w:color w:val="231F20"/>
        </w:rPr>
        <w:t xml:space="preserve">hom </w:t>
      </w:r>
      <w:r w:rsidR="00656F80">
        <w:rPr>
          <w:color w:val="231F20"/>
        </w:rPr>
        <w:t xml:space="preserve">arrows, into the calculus in the form of some comma/arrow </w:t>
      </w:r>
      <w:r w:rsidR="00BC6440">
        <w:rPr>
          <w:color w:val="231F20"/>
        </w:rPr>
        <w:t>category/</w:t>
      </w:r>
      <w:r w:rsidR="00656F80">
        <w:rPr>
          <w:color w:val="231F20"/>
        </w:rPr>
        <w:t>type former; but if this is done</w:t>
      </w:r>
      <w:r w:rsidR="00BC6440">
        <w:rPr>
          <w:color w:val="231F20"/>
        </w:rPr>
        <w:t xml:space="preserve"> </w:t>
      </w:r>
      <w:r w:rsidR="00656F80">
        <w:rPr>
          <w:color w:val="231F20"/>
        </w:rPr>
        <w:t xml:space="preserve">then </w:t>
      </w:r>
      <w:r w:rsidR="00C27CFF">
        <w:rPr>
          <w:color w:val="231F20"/>
        </w:rPr>
        <w:t xml:space="preserve">the limitation is that </w:t>
      </w:r>
      <w:r w:rsidR="00C27CFF" w:rsidRPr="00C27CFF">
        <w:rPr>
          <w:i/>
          <w:iCs/>
          <w:color w:val="231F20"/>
        </w:rPr>
        <w:t>only its core groupoid would be expressible</w:t>
      </w:r>
      <w:r w:rsidR="00C27CFF">
        <w:rPr>
          <w:color w:val="231F20"/>
        </w:rPr>
        <w:t xml:space="preserve">, that is it would be a </w:t>
      </w:r>
      <w:r w:rsidR="00C27CFF" w:rsidRPr="006466BE">
        <w:rPr>
          <w:i/>
          <w:iCs/>
          <w:color w:val="231F20"/>
        </w:rPr>
        <w:t>comma/arrow groupoid</w:t>
      </w:r>
      <w:r w:rsidR="00C27CFF">
        <w:rPr>
          <w:color w:val="231F20"/>
        </w:rPr>
        <w:t xml:space="preserve"> former</w:t>
      </w:r>
      <w:r w:rsidR="00BB3ED1">
        <w:rPr>
          <w:color w:val="231F20"/>
        </w:rPr>
        <w:t xml:space="preserve">, or maybe its input category </w:t>
      </w:r>
      <w:r w:rsidR="00D31588">
        <w:rPr>
          <w:color w:val="231F20"/>
        </w:rPr>
        <w:t>can be</w:t>
      </w:r>
      <w:r w:rsidR="00AB25F5">
        <w:rPr>
          <w:color w:val="231F20"/>
        </w:rPr>
        <w:t xml:space="preserve"> limited such that the comma/arrow category becomes </w:t>
      </w:r>
      <w:r w:rsidR="00A44B31">
        <w:rPr>
          <w:color w:val="231F20"/>
        </w:rPr>
        <w:t xml:space="preserve">a </w:t>
      </w:r>
      <w:r w:rsidR="00AB25F5">
        <w:rPr>
          <w:color w:val="231F20"/>
        </w:rPr>
        <w:t xml:space="preserve">double category with </w:t>
      </w:r>
      <w:r w:rsidR="00A44B31">
        <w:rPr>
          <w:color w:val="231F20"/>
        </w:rPr>
        <w:t>companions/conjoins without 2-cells (vertically-discrete)</w:t>
      </w:r>
      <w:r w:rsidR="00AB25F5">
        <w:rPr>
          <w:color w:val="231F20"/>
        </w:rPr>
        <w:t>…</w:t>
      </w:r>
      <w:r w:rsidR="00BB3ED1">
        <w:rPr>
          <w:color w:val="231F20"/>
        </w:rPr>
        <w:t xml:space="preserve"> </w:t>
      </w:r>
      <w:r w:rsidR="00A44B31">
        <w:rPr>
          <w:color w:val="231F20"/>
        </w:rPr>
        <w:t xml:space="preserve">In Proposition 3.4.5, the lemma (21) defining </w:t>
      </w:r>
      <w:r w:rsidR="00A44B31" w:rsidRPr="00A44B31">
        <w:rPr>
          <w:rFonts w:hint="eastAsia"/>
          <w:color w:val="231F20"/>
        </w:rPr>
        <w:t>θ</w:t>
      </w:r>
      <w:r w:rsidR="00AF6FB0">
        <w:rPr>
          <w:rFonts w:hint="eastAsia"/>
          <w:color w:val="231F20"/>
        </w:rPr>
        <w:t>,</w:t>
      </w:r>
      <w:r w:rsidR="00A44B31">
        <w:rPr>
          <w:color w:val="231F20"/>
        </w:rPr>
        <w:t xml:space="preserve"> which shows that the fibrational-lift of a path</w:t>
      </w:r>
      <w:r w:rsidR="00AF6FB0">
        <w:rPr>
          <w:color w:val="231F20"/>
        </w:rPr>
        <w:t>/arrow commutes with</w:t>
      </w:r>
      <w:r w:rsidR="00A44B31">
        <w:rPr>
          <w:color w:val="231F20"/>
        </w:rPr>
        <w:t xml:space="preserve"> pullback</w:t>
      </w:r>
      <w:r w:rsidR="00AF6FB0">
        <w:rPr>
          <w:color w:val="231F20"/>
        </w:rPr>
        <w:t>, should instead be a conversion rewrite rule (axiom) of the model/semantics instead of being an invertible identification/path.</w:t>
      </w:r>
    </w:p>
    <w:p w14:paraId="6F9919E8" w14:textId="28393D23" w:rsidR="00BD5F27" w:rsidRPr="005B30ED" w:rsidRDefault="00507BA7" w:rsidP="00D60D91">
      <w:pPr>
        <w:rPr>
          <w:color w:val="231F20"/>
        </w:rPr>
      </w:pPr>
      <w:r w:rsidRPr="005B30ED">
        <w:rPr>
          <w:color w:val="231F20"/>
        </w:rPr>
        <w:t xml:space="preserve">Finally, the rules of inference </w:t>
      </w:r>
      <w:r w:rsidR="005B30ED">
        <w:rPr>
          <w:color w:val="231F20"/>
        </w:rPr>
        <w:t xml:space="preserve">for the dependent </w:t>
      </w:r>
      <w:r w:rsidRPr="005B30ED">
        <w:rPr>
          <w:color w:val="231F20"/>
        </w:rPr>
        <w:t>product types are:</w:t>
      </w:r>
    </w:p>
    <w:p w14:paraId="67419A97" w14:textId="4437E0FE" w:rsidR="00507BA7" w:rsidRDefault="005B30ED" w:rsidP="00D60D91">
      <w:pPr>
        <w:rPr>
          <w:color w:val="231F20"/>
          <w:spacing w:val="9"/>
          <w:w w:val="109"/>
        </w:rPr>
      </w:pPr>
      <w:r w:rsidRPr="005B30ED">
        <w:drawing>
          <wp:inline distT="0" distB="0" distL="0" distR="0" wp14:anchorId="115326F7" wp14:editId="57E9ED0D">
            <wp:extent cx="6150610" cy="1476375"/>
            <wp:effectExtent l="0" t="0" r="0" b="0"/>
            <wp:docPr id="4399756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50610" cy="1476375"/>
                    </a:xfrm>
                    <a:prstGeom prst="rect">
                      <a:avLst/>
                    </a:prstGeom>
                    <a:noFill/>
                    <a:ln>
                      <a:noFill/>
                    </a:ln>
                  </pic:spPr>
                </pic:pic>
              </a:graphicData>
            </a:graphic>
          </wp:inline>
        </w:drawing>
      </w:r>
    </w:p>
    <w:p w14:paraId="4B236B82" w14:textId="443A31E1" w:rsidR="005B30ED" w:rsidRPr="005B30ED" w:rsidRDefault="005B30ED" w:rsidP="005B30ED">
      <w:pPr>
        <w:rPr>
          <w:color w:val="231F20"/>
        </w:rPr>
      </w:pPr>
      <w:r>
        <w:rPr>
          <w:color w:val="231F20"/>
        </w:rPr>
        <w:t xml:space="preserve">And </w:t>
      </w:r>
      <w:r w:rsidRPr="005B30ED">
        <w:rPr>
          <w:color w:val="231F20"/>
        </w:rPr>
        <w:t xml:space="preserve">the rules of inference </w:t>
      </w:r>
      <w:r>
        <w:rPr>
          <w:color w:val="231F20"/>
        </w:rPr>
        <w:t xml:space="preserve">for the </w:t>
      </w:r>
      <w:r>
        <w:rPr>
          <w:color w:val="231F20"/>
        </w:rPr>
        <w:t>dependent sum</w:t>
      </w:r>
      <w:r w:rsidRPr="005B30ED">
        <w:rPr>
          <w:color w:val="231F20"/>
        </w:rPr>
        <w:t xml:space="preserve"> types are:</w:t>
      </w:r>
    </w:p>
    <w:p w14:paraId="0E40BE51" w14:textId="77777777" w:rsidR="005B30ED" w:rsidRDefault="005B30ED" w:rsidP="005B30ED">
      <w:pPr>
        <w:rPr>
          <w:color w:val="231F20"/>
          <w:spacing w:val="9"/>
          <w:w w:val="109"/>
        </w:rPr>
      </w:pPr>
      <w:r w:rsidRPr="005B30ED">
        <w:drawing>
          <wp:inline distT="0" distB="0" distL="0" distR="0" wp14:anchorId="289228C8" wp14:editId="7E390859">
            <wp:extent cx="6150610" cy="767080"/>
            <wp:effectExtent l="0" t="0" r="0" b="0"/>
            <wp:docPr id="157108917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50610" cy="767080"/>
                    </a:xfrm>
                    <a:prstGeom prst="rect">
                      <a:avLst/>
                    </a:prstGeom>
                    <a:noFill/>
                    <a:ln>
                      <a:noFill/>
                    </a:ln>
                  </pic:spPr>
                </pic:pic>
              </a:graphicData>
            </a:graphic>
          </wp:inline>
        </w:drawing>
      </w:r>
    </w:p>
    <w:p w14:paraId="7AA4C3ED" w14:textId="78812A4D" w:rsidR="005B30ED" w:rsidRDefault="005B30ED" w:rsidP="005B30ED">
      <w:pPr>
        <w:rPr>
          <w:color w:val="231F20"/>
          <w:spacing w:val="9"/>
          <w:w w:val="109"/>
        </w:rPr>
      </w:pPr>
      <w:r w:rsidRPr="005B30ED">
        <w:lastRenderedPageBreak/>
        <w:drawing>
          <wp:inline distT="0" distB="0" distL="0" distR="0" wp14:anchorId="138E47A7" wp14:editId="0F84A4DE">
            <wp:extent cx="6150610" cy="1320165"/>
            <wp:effectExtent l="0" t="0" r="0" b="0"/>
            <wp:docPr id="17915617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50610" cy="1320165"/>
                    </a:xfrm>
                    <a:prstGeom prst="rect">
                      <a:avLst/>
                    </a:prstGeom>
                    <a:noFill/>
                    <a:ln>
                      <a:noFill/>
                    </a:ln>
                  </pic:spPr>
                </pic:pic>
              </a:graphicData>
            </a:graphic>
          </wp:inline>
        </w:drawing>
      </w:r>
    </w:p>
    <w:p w14:paraId="52391218" w14:textId="77777777" w:rsidR="001D2AAC" w:rsidRDefault="00601163" w:rsidP="008F3476">
      <w:pPr>
        <w:rPr>
          <w:color w:val="231F20"/>
        </w:rPr>
      </w:pPr>
      <w:r>
        <w:rPr>
          <w:color w:val="231F20"/>
        </w:rPr>
        <w:t>Despite the symmetric adjunctions</w:t>
      </w:r>
      <w:r w:rsidRPr="00601163">
        <w:rPr>
          <w:rFonts w:eastAsia="Malgun Gothic"/>
          <w:sz w:val="18"/>
          <w:szCs w:val="18"/>
          <w:lang w:eastAsia="ko-KR"/>
        </w:rPr>
        <w:t xml:space="preserve"> </w:t>
      </w:r>
      <m:oMath>
        <m:sSub>
          <m:sSubPr>
            <m:ctrlPr>
              <w:rPr>
                <w:rFonts w:ascii="Cambria Math" w:hAnsi="Cambria Math"/>
                <w:i/>
                <w:color w:val="231F20"/>
              </w:rPr>
            </m:ctrlPr>
          </m:sSubPr>
          <m:e>
            <m:r>
              <m:rPr>
                <m:sty m:val="p"/>
              </m:rPr>
              <w:rPr>
                <w:rFonts w:ascii="Cambria Math" w:hAnsi="Cambria Math"/>
                <w:color w:val="231F20"/>
              </w:rPr>
              <m:t>Σ</m:t>
            </m:r>
            <m:ctrlPr>
              <w:rPr>
                <w:rFonts w:ascii="Cambria Math" w:hAnsi="Cambria Math"/>
                <w:color w:val="231F20"/>
              </w:rPr>
            </m:ctrlPr>
          </m:e>
          <m:sub>
            <m:r>
              <w:rPr>
                <w:rFonts w:ascii="Cambria Math" w:hAnsi="Cambria Math"/>
                <w:color w:val="231F20"/>
              </w:rPr>
              <m:t>f</m:t>
            </m:r>
          </m:sub>
        </m:sSub>
        <m:r>
          <w:rPr>
            <w:rFonts w:ascii="Cambria Math" w:hAnsi="Cambria Math"/>
            <w:color w:val="231F20"/>
          </w:rPr>
          <m:t>⊣</m:t>
        </m:r>
        <m:sSup>
          <m:sSupPr>
            <m:ctrlPr>
              <w:rPr>
                <w:rFonts w:ascii="Cambria Math" w:hAnsi="Cambria Math"/>
                <w:i/>
                <w:color w:val="231F20"/>
              </w:rPr>
            </m:ctrlPr>
          </m:sSupPr>
          <m:e>
            <m:r>
              <w:rPr>
                <w:rFonts w:ascii="Cambria Math" w:hAnsi="Cambria Math"/>
                <w:color w:val="231F20"/>
              </w:rPr>
              <m:t>f</m:t>
            </m:r>
          </m:e>
          <m:sup>
            <m:r>
              <w:rPr>
                <w:rFonts w:ascii="Cambria Math" w:hAnsi="Cambria Math"/>
                <w:color w:val="231F20"/>
              </w:rPr>
              <m:t>*</m:t>
            </m:r>
          </m:sup>
        </m:sSup>
        <m:r>
          <w:rPr>
            <w:rFonts w:ascii="Cambria Math" w:hAnsi="Cambria Math"/>
            <w:color w:val="231F20"/>
          </w:rPr>
          <m:t>⊣</m:t>
        </m:r>
        <m:sSub>
          <m:sSubPr>
            <m:ctrlPr>
              <w:rPr>
                <w:rFonts w:ascii="Cambria Math" w:hAnsi="Cambria Math"/>
                <w:color w:val="231F20"/>
              </w:rPr>
            </m:ctrlPr>
          </m:sSubPr>
          <m:e>
            <m:r>
              <m:rPr>
                <m:sty m:val="p"/>
              </m:rPr>
              <w:rPr>
                <w:rFonts w:ascii="Cambria Math" w:hAnsi="Cambria Math"/>
                <w:color w:val="231F20"/>
              </w:rPr>
              <m:t>Π</m:t>
            </m:r>
            <m:ctrlPr>
              <w:rPr>
                <w:rFonts w:ascii="Cambria Math" w:hAnsi="Cambria Math"/>
                <w:i/>
                <w:color w:val="231F20"/>
              </w:rPr>
            </m:ctrlPr>
          </m:e>
          <m:sub>
            <m:r>
              <m:rPr>
                <m:sty m:val="p"/>
              </m:rPr>
              <w:rPr>
                <w:rFonts w:ascii="Cambria Math" w:hAnsi="Cambria Math"/>
                <w:color w:val="231F20"/>
              </w:rPr>
              <m:t>f</m:t>
            </m:r>
          </m:sub>
        </m:sSub>
      </m:oMath>
      <w:r w:rsidRPr="00601163">
        <w:rPr>
          <w:color w:val="231F20"/>
        </w:rPr>
        <w:t xml:space="preserve"> </w:t>
      </w:r>
      <w:r>
        <w:rPr>
          <w:color w:val="231F20"/>
        </w:rPr>
        <w:t>, those above type-theory rules for</w:t>
      </w:r>
      <w:r w:rsidRPr="00601163">
        <w:rPr>
          <w:color w:val="231F20"/>
        </w:rPr>
        <w:t xml:space="preserve"> product </w:t>
      </w:r>
      <w:r>
        <w:rPr>
          <w:color w:val="231F20"/>
        </w:rPr>
        <w:t>and sum are not symmetric/parallel.</w:t>
      </w:r>
      <w:r w:rsidR="005D1D5F">
        <w:rPr>
          <w:color w:val="231F20"/>
        </w:rPr>
        <w:t xml:space="preserve"> After careful analysis, it is found that </w:t>
      </w:r>
      <w:r w:rsidR="005D1D5F" w:rsidRPr="005D1D5F">
        <w:rPr>
          <w:i/>
          <w:iCs/>
          <w:color w:val="231F20"/>
        </w:rPr>
        <w:t>in the new calculus they can be made symmetric again</w:t>
      </w:r>
      <w:r w:rsidR="005D1D5F">
        <w:rPr>
          <w:color w:val="231F20"/>
        </w:rPr>
        <w:t xml:space="preserve">. </w:t>
      </w:r>
    </w:p>
    <w:p w14:paraId="5DF3646B" w14:textId="5D604B64" w:rsidR="001D2AAC" w:rsidRDefault="007B0CF5" w:rsidP="008F3476">
      <w:pPr>
        <w:rPr>
          <w:color w:val="231F20"/>
        </w:rPr>
      </w:pPr>
      <w:r>
        <w:rPr>
          <w:color w:val="231F20"/>
        </w:rPr>
        <w:t xml:space="preserve">Garner proceeds to say that one mismatch is that the (abstraction/lambda) rules for the product types happen in the empty context instead of the unit context (or instead of the context of another domain type). Indeed, a </w:t>
      </w:r>
      <w:r w:rsidRPr="007B0CF5">
        <w:rPr>
          <w:color w:val="231F20"/>
        </w:rPr>
        <w:t>morphism f : Γ.A → Γ.A.B over Γ.A</w:t>
      </w:r>
      <w:r w:rsidRPr="007B0CF5">
        <w:rPr>
          <w:color w:val="231F20"/>
        </w:rPr>
        <w:t xml:space="preserve"> </w:t>
      </w:r>
      <w:r>
        <w:rPr>
          <w:color w:val="231F20"/>
        </w:rPr>
        <w:t xml:space="preserve">in the empty context would become </w:t>
      </w:r>
      <w:r w:rsidRPr="007B0CF5">
        <w:rPr>
          <w:color w:val="231F20"/>
        </w:rPr>
        <w:t>a morphism f : Γ.A.1</w:t>
      </w:r>
      <w:r w:rsidRPr="007B0CF5">
        <w:rPr>
          <w:color w:val="231F20"/>
          <w:vertAlign w:val="subscript"/>
        </w:rPr>
        <w:t>Γ.A</w:t>
      </w:r>
      <w:r w:rsidRPr="007B0CF5">
        <w:rPr>
          <w:color w:val="231F20"/>
        </w:rPr>
        <w:t xml:space="preserve"> → Γ.A.B over Γ.A</w:t>
      </w:r>
      <w:r>
        <w:rPr>
          <w:color w:val="231F20"/>
        </w:rPr>
        <w:t xml:space="preserve"> in the  unit-type context </w:t>
      </w:r>
      <w:r w:rsidRPr="007B0CF5">
        <w:rPr>
          <w:color w:val="231F20"/>
        </w:rPr>
        <w:t>1</w:t>
      </w:r>
      <w:r w:rsidRPr="007B0CF5">
        <w:rPr>
          <w:color w:val="231F20"/>
          <w:vertAlign w:val="subscript"/>
        </w:rPr>
        <w:t>Γ.A</w:t>
      </w:r>
      <w:r>
        <w:rPr>
          <w:color w:val="231F20"/>
        </w:rPr>
        <w:t xml:space="preserve">, which would then expose the left-adjoint (weakening) </w:t>
      </w:r>
      <w:r w:rsidRPr="007B0CF5">
        <w:rPr>
          <w:color w:val="231F20"/>
        </w:rPr>
        <w:t>1</w:t>
      </w:r>
      <w:r w:rsidRPr="007B0CF5">
        <w:rPr>
          <w:color w:val="231F20"/>
          <w:vertAlign w:val="subscript"/>
        </w:rPr>
        <w:t>Γ.A</w:t>
      </w:r>
      <w:r>
        <w:rPr>
          <w:color w:val="231F20"/>
        </w:rPr>
        <w:t xml:space="preserve"> = </w:t>
      </w:r>
      <w:r w:rsidRPr="007B0CF5">
        <w:rPr>
          <w:color w:val="231F20"/>
        </w:rPr>
        <w:t>Δ</w:t>
      </w:r>
      <w:r w:rsidRPr="007B0CF5">
        <w:rPr>
          <w:color w:val="231F20"/>
          <w:vertAlign w:val="subscript"/>
        </w:rPr>
        <w:t>A</w:t>
      </w:r>
      <w:r w:rsidRPr="007B0CF5">
        <w:rPr>
          <w:color w:val="231F20"/>
        </w:rPr>
        <w:t>1</w:t>
      </w:r>
      <w:r w:rsidRPr="007B0CF5">
        <w:rPr>
          <w:color w:val="231F20"/>
          <w:vertAlign w:val="subscript"/>
        </w:rPr>
        <w:t>Γ</w:t>
      </w:r>
      <w:r w:rsidR="008F3476">
        <w:rPr>
          <w:color w:val="231F20"/>
        </w:rPr>
        <w:t xml:space="preserve">, so that it becomes </w:t>
      </w:r>
      <w:r w:rsidR="008F3476" w:rsidRPr="008F3476">
        <w:rPr>
          <w:color w:val="231F20"/>
        </w:rPr>
        <w:t xml:space="preserve">a morphism f : </w:t>
      </w:r>
      <w:bookmarkStart w:id="23" w:name="_Hlk133898495"/>
      <w:r w:rsidR="008F3476" w:rsidRPr="008F3476">
        <w:rPr>
          <w:color w:val="231F20"/>
        </w:rPr>
        <w:t>Δ</w:t>
      </w:r>
      <w:r w:rsidR="008F3476" w:rsidRPr="008F3476">
        <w:rPr>
          <w:color w:val="231F20"/>
          <w:vertAlign w:val="subscript"/>
        </w:rPr>
        <w:t>A</w:t>
      </w:r>
      <w:r w:rsidR="008F3476" w:rsidRPr="008F3476">
        <w:rPr>
          <w:color w:val="231F20"/>
        </w:rPr>
        <w:t>1</w:t>
      </w:r>
      <w:r w:rsidR="008F3476" w:rsidRPr="008F3476">
        <w:rPr>
          <w:color w:val="231F20"/>
          <w:vertAlign w:val="subscript"/>
        </w:rPr>
        <w:t>Γ</w:t>
      </w:r>
      <w:bookmarkEnd w:id="23"/>
      <w:r w:rsidR="008F3476" w:rsidRPr="008F3476">
        <w:rPr>
          <w:color w:val="231F20"/>
        </w:rPr>
        <w:t xml:space="preserve"> → B of T(Γ.A)</w:t>
      </w:r>
      <w:r w:rsidR="008F3476">
        <w:rPr>
          <w:color w:val="231F20"/>
        </w:rPr>
        <w:t xml:space="preserve"> on which one may apply the adjunction universality of </w:t>
      </w:r>
      <w:r w:rsidR="008F3476" w:rsidRPr="008F3476">
        <w:rPr>
          <w:color w:val="231F20"/>
        </w:rPr>
        <w:t>Π</w:t>
      </w:r>
      <w:r w:rsidR="008F3476" w:rsidRPr="008F3476">
        <w:rPr>
          <w:color w:val="231F20"/>
          <w:vertAlign w:val="subscript"/>
        </w:rPr>
        <w:t>A</w:t>
      </w:r>
      <w:r w:rsidR="008F3476" w:rsidRPr="008F3476">
        <w:rPr>
          <w:color w:val="231F20"/>
        </w:rPr>
        <w:t>(B)</w:t>
      </w:r>
      <w:r w:rsidR="008F3476">
        <w:rPr>
          <w:color w:val="231F20"/>
        </w:rPr>
        <w:t xml:space="preserve"> to obtain a morphism </w:t>
      </w:r>
      <w:r w:rsidR="008F3476" w:rsidRPr="008F3476">
        <w:rPr>
          <w:color w:val="231F20"/>
        </w:rPr>
        <w:t>λ(f) : 1</w:t>
      </w:r>
      <w:r w:rsidR="008F3476" w:rsidRPr="008F3476">
        <w:rPr>
          <w:color w:val="231F20"/>
          <w:vertAlign w:val="subscript"/>
        </w:rPr>
        <w:t>Γ</w:t>
      </w:r>
      <w:r w:rsidR="008F3476" w:rsidRPr="008F3476">
        <w:rPr>
          <w:color w:val="231F20"/>
        </w:rPr>
        <w:t xml:space="preserve"> → Π</w:t>
      </w:r>
      <w:r w:rsidR="008F3476" w:rsidRPr="008F3476">
        <w:rPr>
          <w:color w:val="231F20"/>
          <w:vertAlign w:val="subscript"/>
        </w:rPr>
        <w:t>A</w:t>
      </w:r>
      <w:r w:rsidR="008F3476" w:rsidRPr="008F3476">
        <w:rPr>
          <w:color w:val="231F20"/>
        </w:rPr>
        <w:t>(B) of T(Γ)</w:t>
      </w:r>
      <w:r w:rsidR="008F3476">
        <w:rPr>
          <w:color w:val="231F20"/>
        </w:rPr>
        <w:t>.</w:t>
      </w:r>
    </w:p>
    <w:p w14:paraId="3A32FEDE" w14:textId="7017D92C" w:rsidR="00007D11" w:rsidRDefault="00007D11" w:rsidP="008F3476">
      <w:pPr>
        <w:rPr>
          <w:color w:val="231F20"/>
        </w:rPr>
      </w:pPr>
      <w:r>
        <w:rPr>
          <w:color w:val="231F20"/>
        </w:rPr>
        <w:t xml:space="preserve">Another mismatch is that the elimination rule for sum is </w:t>
      </w:r>
      <w:r w:rsidRPr="00007D11">
        <w:rPr>
          <w:i/>
          <w:iCs/>
          <w:color w:val="231F20"/>
        </w:rPr>
        <w:t>very-dependent</w:t>
      </w:r>
      <w:r>
        <w:rPr>
          <w:color w:val="231F20"/>
        </w:rPr>
        <w:t xml:space="preserve"> in the sense that the codomain/output type C is dependent on the sum-type.</w:t>
      </w:r>
      <w:r w:rsidR="00D96D3A">
        <w:rPr>
          <w:color w:val="231F20"/>
        </w:rPr>
        <w:t xml:space="preserve"> This is not a problem for the adjunction </w:t>
      </w:r>
      <w:r w:rsidR="00D96D3A" w:rsidRPr="00601163">
        <w:rPr>
          <w:rFonts w:eastAsia="Malgun Gothic"/>
          <w:sz w:val="18"/>
          <w:szCs w:val="18"/>
          <w:lang w:eastAsia="ko-KR"/>
        </w:rPr>
        <w:t xml:space="preserve"> </w:t>
      </w:r>
      <m:oMath>
        <m:sSub>
          <m:sSubPr>
            <m:ctrlPr>
              <w:rPr>
                <w:rFonts w:ascii="Cambria Math" w:hAnsi="Cambria Math"/>
                <w:i/>
                <w:color w:val="231F20"/>
              </w:rPr>
            </m:ctrlPr>
          </m:sSubPr>
          <m:e>
            <m:r>
              <m:rPr>
                <m:sty m:val="p"/>
              </m:rPr>
              <w:rPr>
                <w:rFonts w:ascii="Cambria Math" w:hAnsi="Cambria Math"/>
                <w:color w:val="231F20"/>
              </w:rPr>
              <m:t>Σ</m:t>
            </m:r>
            <m:ctrlPr>
              <w:rPr>
                <w:rFonts w:ascii="Cambria Math" w:hAnsi="Cambria Math"/>
                <w:color w:val="231F20"/>
              </w:rPr>
            </m:ctrlPr>
          </m:e>
          <m:sub>
            <m:r>
              <w:rPr>
                <w:rFonts w:ascii="Cambria Math" w:hAnsi="Cambria Math"/>
                <w:color w:val="231F20"/>
              </w:rPr>
              <m:t>f</m:t>
            </m:r>
          </m:sub>
        </m:sSub>
        <m:r>
          <w:rPr>
            <w:rFonts w:ascii="Cambria Math" w:hAnsi="Cambria Math"/>
            <w:color w:val="231F20"/>
          </w:rPr>
          <m:t>⊣</m:t>
        </m:r>
        <m:sSup>
          <m:sSupPr>
            <m:ctrlPr>
              <w:rPr>
                <w:rFonts w:ascii="Cambria Math" w:hAnsi="Cambria Math"/>
                <w:i/>
                <w:color w:val="231F20"/>
              </w:rPr>
            </m:ctrlPr>
          </m:sSupPr>
          <m:e>
            <m:r>
              <w:rPr>
                <w:rFonts w:ascii="Cambria Math" w:hAnsi="Cambria Math"/>
                <w:color w:val="231F20"/>
              </w:rPr>
              <m:t>f</m:t>
            </m:r>
          </m:e>
          <m:sup>
            <m:r>
              <w:rPr>
                <w:rFonts w:ascii="Cambria Math" w:hAnsi="Cambria Math"/>
                <w:color w:val="231F20"/>
              </w:rPr>
              <m:t>*</m:t>
            </m:r>
          </m:sup>
        </m:sSup>
      </m:oMath>
      <w:r w:rsidR="00D96D3A" w:rsidRPr="00601163">
        <w:rPr>
          <w:color w:val="231F20"/>
        </w:rPr>
        <w:t xml:space="preserve"> </w:t>
      </w:r>
      <w:r w:rsidR="00D96D3A">
        <w:rPr>
          <w:color w:val="231F20"/>
        </w:rPr>
        <w:t xml:space="preserve">which can be enhanced to a very-dependent variant so that </w:t>
      </w:r>
      <m:oMath>
        <m:r>
          <w:rPr>
            <w:rFonts w:ascii="Cambria Math" w:hAnsi="Cambria Math"/>
            <w:color w:val="231F20"/>
          </w:rPr>
          <m:t>f</m:t>
        </m:r>
      </m:oMath>
      <w:r w:rsidR="00D96D3A">
        <w:rPr>
          <w:color w:val="231F20"/>
        </w:rPr>
        <w:t xml:space="preserve"> is itself the adjunction unit (injection equivalence) </w:t>
      </w:r>
      <m:oMath>
        <m:r>
          <w:rPr>
            <w:rFonts w:ascii="Cambria Math" w:hAnsi="Cambria Math"/>
            <w:color w:val="231F20"/>
          </w:rPr>
          <m:t>f≔η :B→</m:t>
        </m:r>
        <m:sSub>
          <m:sSubPr>
            <m:ctrlPr>
              <w:rPr>
                <w:rFonts w:ascii="Cambria Math" w:hAnsi="Cambria Math"/>
                <w:i/>
                <w:color w:val="231F20"/>
              </w:rPr>
            </m:ctrlPr>
          </m:sSubPr>
          <m:e>
            <m:r>
              <m:rPr>
                <m:sty m:val="p"/>
              </m:rPr>
              <w:rPr>
                <w:rFonts w:ascii="Cambria Math" w:hAnsi="Cambria Math"/>
                <w:color w:val="231F20"/>
              </w:rPr>
              <m:t>Σ</m:t>
            </m:r>
            <m:ctrlPr>
              <w:rPr>
                <w:rFonts w:ascii="Cambria Math" w:hAnsi="Cambria Math"/>
                <w:color w:val="231F20"/>
              </w:rPr>
            </m:ctrlPr>
          </m:e>
          <m:sub>
            <m:r>
              <w:rPr>
                <w:rFonts w:ascii="Cambria Math" w:hAnsi="Cambria Math"/>
                <w:color w:val="231F20"/>
              </w:rPr>
              <m:t>g</m:t>
            </m:r>
          </m:sub>
        </m:sSub>
        <m:r>
          <w:rPr>
            <w:rFonts w:ascii="Cambria Math" w:hAnsi="Cambria Math"/>
            <w:color w:val="231F20"/>
          </w:rPr>
          <m:t>B</m:t>
        </m:r>
      </m:oMath>
      <w:r w:rsidR="00D96D3A">
        <w:rPr>
          <w:color w:val="231F20"/>
        </w:rPr>
        <w:t xml:space="preserve"> over some other </w:t>
      </w:r>
      <m:oMath>
        <m:r>
          <w:rPr>
            <w:rFonts w:ascii="Cambria Math" w:hAnsi="Cambria Math"/>
            <w:color w:val="231F20"/>
          </w:rPr>
          <m:t>g</m:t>
        </m:r>
      </m:oMath>
      <w:r w:rsidR="00D96D3A">
        <w:rPr>
          <w:color w:val="231F20"/>
        </w:rPr>
        <w:t xml:space="preserve">, in which case </w:t>
      </w:r>
      <m:oMath>
        <m:sSub>
          <m:sSubPr>
            <m:ctrlPr>
              <w:rPr>
                <w:rFonts w:ascii="Cambria Math" w:hAnsi="Cambria Math"/>
                <w:i/>
                <w:color w:val="231F20"/>
              </w:rPr>
            </m:ctrlPr>
          </m:sSubPr>
          <m:e>
            <m:r>
              <m:rPr>
                <m:sty m:val="p"/>
              </m:rPr>
              <w:rPr>
                <w:rFonts w:ascii="Cambria Math" w:hAnsi="Cambria Math"/>
                <w:color w:val="231F20"/>
              </w:rPr>
              <m:t>Σ</m:t>
            </m:r>
            <m:ctrlPr>
              <w:rPr>
                <w:rFonts w:ascii="Cambria Math" w:hAnsi="Cambria Math"/>
                <w:color w:val="231F20"/>
              </w:rPr>
            </m:ctrlPr>
          </m:e>
          <m:sub>
            <m:r>
              <w:rPr>
                <w:rFonts w:ascii="Cambria Math" w:hAnsi="Cambria Math"/>
                <w:color w:val="231F20"/>
              </w:rPr>
              <m:t>f</m:t>
            </m:r>
          </m:sub>
        </m:sSub>
      </m:oMath>
      <w:r w:rsidR="00D96D3A">
        <w:rPr>
          <w:color w:val="231F20"/>
        </w:rPr>
        <w:t xml:space="preserve"> would take the trivial (identity) fibration to the trivial fibration. </w:t>
      </w:r>
      <w:r>
        <w:rPr>
          <w:color w:val="231F20"/>
        </w:rPr>
        <w:t xml:space="preserve">But in </w:t>
      </w:r>
      <w:r w:rsidR="003F7E7B">
        <w:rPr>
          <w:color w:val="231F20"/>
        </w:rPr>
        <w:t>fact,</w:t>
      </w:r>
      <w:r>
        <w:rPr>
          <w:color w:val="231F20"/>
        </w:rPr>
        <w:t xml:space="preserve"> the introduction rule (abstraction) for product can also be made very-dependent</w:t>
      </w:r>
      <w:r w:rsidR="00D96D3A">
        <w:rPr>
          <w:color w:val="231F20"/>
        </w:rPr>
        <w:t>…</w:t>
      </w:r>
    </w:p>
    <w:p w14:paraId="1552ADC0" w14:textId="37012BB5" w:rsidR="004A70C5" w:rsidRPr="004A70C5" w:rsidRDefault="004A70C5" w:rsidP="00591B58">
      <w:pPr>
        <w:rPr>
          <w:color w:val="231F20"/>
        </w:rPr>
      </w:pPr>
      <w:r>
        <w:rPr>
          <w:color w:val="231F20"/>
        </w:rPr>
        <w:t xml:space="preserve">The upshot is that </w:t>
      </w:r>
      <w:r w:rsidRPr="004A70C5">
        <w:rPr>
          <w:color w:val="231F20"/>
        </w:rPr>
        <w:t>the</w:t>
      </w:r>
      <w:r>
        <w:rPr>
          <w:color w:val="231F20"/>
        </w:rPr>
        <w:t xml:space="preserve"> structural/intrinsic</w:t>
      </w:r>
      <w:r w:rsidRPr="004A70C5">
        <w:rPr>
          <w:color w:val="231F20"/>
        </w:rPr>
        <w:t xml:space="preserve"> grammar </w:t>
      </w:r>
      <w:r>
        <w:rPr>
          <w:color w:val="231F20"/>
        </w:rPr>
        <w:t>should</w:t>
      </w:r>
      <w:r w:rsidRPr="004A70C5">
        <w:rPr>
          <w:color w:val="231F20"/>
        </w:rPr>
        <w:t xml:space="preserve"> </w:t>
      </w:r>
      <w:r w:rsidR="003F7E7B" w:rsidRPr="004A70C5">
        <w:rPr>
          <w:color w:val="231F20"/>
        </w:rPr>
        <w:t>allow</w:t>
      </w:r>
      <w:r w:rsidRPr="004A70C5">
        <w:rPr>
          <w:color w:val="231F20"/>
        </w:rPr>
        <w:t xml:space="preserve"> morphisms </w:t>
      </w:r>
      <m:oMath>
        <m:r>
          <w:rPr>
            <w:rFonts w:ascii="Cambria Math" w:hAnsi="Cambria Math"/>
            <w:color w:val="231F20"/>
          </w:rPr>
          <m:t>h:A→B</m:t>
        </m:r>
      </m:oMath>
      <w:r w:rsidRPr="004A70C5">
        <w:rPr>
          <w:color w:val="231F20"/>
        </w:rPr>
        <w:t xml:space="preserve"> fibred over a span </w:t>
      </w:r>
      <w:bookmarkStart w:id="24" w:name="_Hlk133900201"/>
      <m:oMath>
        <m:r>
          <m:rPr>
            <m:sty m:val="p"/>
          </m:rPr>
          <w:rPr>
            <w:rFonts w:ascii="Cambria Math" w:hAnsi="Cambria Math"/>
            <w:color w:val="231F20"/>
          </w:rPr>
          <m:t>Γ</m:t>
        </m:r>
        <w:bookmarkEnd w:id="24"/>
        <m:r>
          <w:rPr>
            <w:rFonts w:ascii="Cambria Math" w:hAnsi="Cambria Math"/>
            <w:color w:val="231F20"/>
          </w:rPr>
          <m:t>←</m:t>
        </m:r>
        <w:bookmarkStart w:id="25" w:name="_Hlk133900226"/>
        <m:r>
          <m:rPr>
            <m:sty m:val="p"/>
          </m:rPr>
          <w:rPr>
            <w:rFonts w:ascii="Cambria Math" w:hAnsi="Cambria Math"/>
            <w:color w:val="231F20"/>
          </w:rPr>
          <m:t>Θ</m:t>
        </m:r>
        <w:bookmarkEnd w:id="25"/>
        <m:r>
          <w:rPr>
            <w:rFonts w:ascii="Cambria Math" w:hAnsi="Cambria Math"/>
            <w:color w:val="231F20"/>
          </w:rPr>
          <m:t>→</m:t>
        </m:r>
        <w:bookmarkStart w:id="26" w:name="_Hlk133900267"/>
        <m:r>
          <m:rPr>
            <m:sty m:val="p"/>
          </m:rPr>
          <w:rPr>
            <w:rFonts w:ascii="Cambria Math" w:hAnsi="Cambria Math"/>
            <w:color w:val="231F20"/>
          </w:rPr>
          <m:t>Δ</m:t>
        </m:r>
      </m:oMath>
      <w:bookmarkEnd w:id="26"/>
      <w:r w:rsidRPr="004A70C5">
        <w:rPr>
          <w:color w:val="231F20"/>
        </w:rPr>
        <w:t xml:space="preserve"> of delayed/pending explicit substitutions on the left and right, which denotes some morphism </w:t>
      </w:r>
      <m:oMath>
        <m:sSup>
          <m:sSupPr>
            <m:ctrlPr>
              <w:rPr>
                <w:rFonts w:ascii="Cambria Math" w:hAnsi="Cambria Math"/>
                <w:i/>
                <w:color w:val="231F20"/>
              </w:rPr>
            </m:ctrlPr>
          </m:sSupPr>
          <m:e>
            <m:r>
              <w:rPr>
                <w:rFonts w:ascii="Cambria Math" w:hAnsi="Cambria Math"/>
                <w:color w:val="231F20"/>
              </w:rPr>
              <m:t>f</m:t>
            </m:r>
          </m:e>
          <m:sup>
            <m:r>
              <w:rPr>
                <w:rFonts w:ascii="Cambria Math" w:hAnsi="Cambria Math"/>
                <w:color w:val="231F20"/>
              </w:rPr>
              <m:t>*</m:t>
            </m:r>
          </m:sup>
        </m:sSup>
        <m:r>
          <w:rPr>
            <w:rFonts w:ascii="Cambria Math" w:hAnsi="Cambria Math"/>
            <w:color w:val="231F20"/>
          </w:rPr>
          <m:t>A→</m:t>
        </m:r>
        <m:sSup>
          <m:sSupPr>
            <m:ctrlPr>
              <w:rPr>
                <w:rFonts w:ascii="Cambria Math" w:hAnsi="Cambria Math"/>
                <w:i/>
                <w:color w:val="231F20"/>
              </w:rPr>
            </m:ctrlPr>
          </m:sSupPr>
          <m:e>
            <m:r>
              <w:rPr>
                <w:rFonts w:ascii="Cambria Math" w:hAnsi="Cambria Math"/>
                <w:color w:val="231F20"/>
              </w:rPr>
              <m:t>g</m:t>
            </m:r>
          </m:e>
          <m:sup>
            <m:r>
              <w:rPr>
                <w:rFonts w:ascii="Cambria Math" w:hAnsi="Cambria Math"/>
                <w:color w:val="231F20"/>
              </w:rPr>
              <m:t>*</m:t>
            </m:r>
          </m:sup>
        </m:sSup>
        <m:r>
          <w:rPr>
            <w:rFonts w:ascii="Cambria Math" w:hAnsi="Cambria Math"/>
            <w:color w:val="231F20"/>
          </w:rPr>
          <m:t>B</m:t>
        </m:r>
      </m:oMath>
      <w:r w:rsidRPr="004A70C5">
        <w:rPr>
          <w:color w:val="231F20"/>
        </w:rPr>
        <w:t xml:space="preserve"> , and which is also in correspondence with some morphism  </w:t>
      </w:r>
      <m:oMath>
        <m:sSub>
          <m:sSubPr>
            <m:ctrlPr>
              <w:rPr>
                <w:rFonts w:ascii="Cambria Math" w:hAnsi="Cambria Math"/>
                <w:i/>
                <w:color w:val="231F20"/>
              </w:rPr>
            </m:ctrlPr>
          </m:sSubPr>
          <m:e>
            <m:r>
              <m:rPr>
                <m:sty m:val="p"/>
              </m:rPr>
              <w:rPr>
                <w:rFonts w:ascii="Cambria Math" w:hAnsi="Cambria Math"/>
                <w:color w:val="231F20"/>
              </w:rPr>
              <m:t>Σ</m:t>
            </m:r>
            <m:ctrlPr>
              <w:rPr>
                <w:rFonts w:ascii="Cambria Math" w:hAnsi="Cambria Math"/>
                <w:color w:val="231F20"/>
              </w:rPr>
            </m:ctrlPr>
          </m:e>
          <m:sub>
            <m:r>
              <w:rPr>
                <w:rFonts w:ascii="Cambria Math" w:hAnsi="Cambria Math"/>
                <w:color w:val="231F20"/>
              </w:rPr>
              <m:t>g</m:t>
            </m:r>
          </m:sub>
        </m:sSub>
        <m:sSup>
          <m:sSupPr>
            <m:ctrlPr>
              <w:rPr>
                <w:rFonts w:ascii="Cambria Math" w:hAnsi="Cambria Math"/>
                <w:i/>
                <w:color w:val="231F20"/>
              </w:rPr>
            </m:ctrlPr>
          </m:sSupPr>
          <m:e>
            <m:r>
              <w:rPr>
                <w:rFonts w:ascii="Cambria Math" w:hAnsi="Cambria Math"/>
                <w:color w:val="231F20"/>
              </w:rPr>
              <m:t>f</m:t>
            </m:r>
          </m:e>
          <m:sup>
            <m:r>
              <w:rPr>
                <w:rFonts w:ascii="Cambria Math" w:hAnsi="Cambria Math"/>
                <w:color w:val="231F20"/>
              </w:rPr>
              <m:t>*</m:t>
            </m:r>
          </m:sup>
        </m:sSup>
        <m:r>
          <w:rPr>
            <w:rFonts w:ascii="Cambria Math" w:hAnsi="Cambria Math"/>
            <w:color w:val="231F20"/>
          </w:rPr>
          <m:t>A→B</m:t>
        </m:r>
      </m:oMath>
      <w:r w:rsidRPr="004A70C5">
        <w:rPr>
          <w:color w:val="231F20"/>
        </w:rPr>
        <w:t xml:space="preserve"> or some morphism </w:t>
      </w:r>
      <m:oMath>
        <m:r>
          <w:rPr>
            <w:rFonts w:ascii="Cambria Math" w:hAnsi="Cambria Math"/>
            <w:color w:val="231F20"/>
          </w:rPr>
          <m:t>A→</m:t>
        </m:r>
        <m:sSup>
          <m:sSupPr>
            <m:ctrlPr>
              <w:rPr>
                <w:rFonts w:ascii="Cambria Math" w:hAnsi="Cambria Math"/>
                <w:i/>
                <w:color w:val="231F20"/>
              </w:rPr>
            </m:ctrlPr>
          </m:sSupPr>
          <m:e>
            <m:sSub>
              <m:sSubPr>
                <m:ctrlPr>
                  <w:rPr>
                    <w:rFonts w:ascii="Cambria Math" w:hAnsi="Cambria Math"/>
                    <w:i/>
                    <w:color w:val="231F20"/>
                  </w:rPr>
                </m:ctrlPr>
              </m:sSubPr>
              <m:e>
                <m:r>
                  <m:rPr>
                    <m:sty m:val="p"/>
                  </m:rPr>
                  <w:rPr>
                    <w:rFonts w:ascii="Cambria Math" w:hAnsi="Cambria Math"/>
                    <w:color w:val="231F20"/>
                  </w:rPr>
                  <m:t>Π</m:t>
                </m:r>
                <m:ctrlPr>
                  <w:rPr>
                    <w:rFonts w:ascii="Cambria Math" w:hAnsi="Cambria Math"/>
                    <w:color w:val="231F20"/>
                  </w:rPr>
                </m:ctrlPr>
              </m:e>
              <m:sub>
                <m:r>
                  <w:rPr>
                    <w:rFonts w:ascii="Cambria Math" w:hAnsi="Cambria Math"/>
                    <w:color w:val="231F20"/>
                  </w:rPr>
                  <m:t>f</m:t>
                </m:r>
              </m:sub>
            </m:sSub>
            <m:r>
              <w:rPr>
                <w:rFonts w:ascii="Cambria Math" w:hAnsi="Cambria Math"/>
                <w:color w:val="231F20"/>
              </w:rPr>
              <m:t>g</m:t>
            </m:r>
          </m:e>
          <m:sup>
            <m:r>
              <w:rPr>
                <w:rFonts w:ascii="Cambria Math" w:hAnsi="Cambria Math"/>
                <w:color w:val="231F20"/>
              </w:rPr>
              <m:t>*</m:t>
            </m:r>
          </m:sup>
        </m:sSup>
        <m:r>
          <w:rPr>
            <w:rFonts w:ascii="Cambria Math" w:hAnsi="Cambria Math"/>
            <w:color w:val="231F20"/>
          </w:rPr>
          <m:t>B</m:t>
        </m:r>
      </m:oMath>
      <w:r w:rsidRPr="004A70C5">
        <w:rPr>
          <w:color w:val="231F20"/>
        </w:rPr>
        <w:t xml:space="preserve"> via introduction, elimination and computation rules.</w:t>
      </w:r>
      <w:r>
        <w:rPr>
          <w:color w:val="231F20"/>
        </w:rPr>
        <w:t xml:space="preserve"> </w:t>
      </w:r>
      <w:r w:rsidRPr="001D2AAC">
        <w:rPr>
          <w:i/>
          <w:iCs/>
          <w:color w:val="231F20"/>
        </w:rPr>
        <w:t>Then all the new</w:t>
      </w:r>
      <w:r w:rsidR="00527D95" w:rsidRPr="001D2AAC">
        <w:rPr>
          <w:i/>
          <w:iCs/>
          <w:color w:val="231F20"/>
        </w:rPr>
        <w:t xml:space="preserve"> Kosta</w:t>
      </w:r>
      <w:r w:rsidRPr="001D2AAC">
        <w:rPr>
          <w:i/>
          <w:iCs/>
          <w:color w:val="231F20"/>
        </w:rPr>
        <w:t xml:space="preserve"> Dosen’s</w:t>
      </w:r>
      <w:r w:rsidR="00527D95" w:rsidRPr="001D2AAC">
        <w:rPr>
          <w:i/>
          <w:iCs/>
          <w:color w:val="231F20"/>
        </w:rPr>
        <w:t xml:space="preserve"> fibrational</w:t>
      </w:r>
      <w:r w:rsidRPr="001D2AAC">
        <w:rPr>
          <w:i/>
          <w:iCs/>
          <w:color w:val="231F20"/>
        </w:rPr>
        <w:t xml:space="preserve"> calculus become fully categorial, symmetric and computational.</w:t>
      </w:r>
    </w:p>
    <w:p w14:paraId="01479260" w14:textId="4FDBD3E2" w:rsidR="00DB019D" w:rsidRDefault="003C73EF" w:rsidP="003C73EF">
      <w:pPr>
        <w:jc w:val="center"/>
        <w:rPr>
          <w:color w:val="231F20"/>
        </w:rPr>
      </w:pPr>
      <w:r>
        <w:rPr>
          <w:noProof/>
        </w:rPr>
        <mc:AlternateContent>
          <mc:Choice Requires="wpc">
            <w:drawing>
              <wp:inline distT="0" distB="0" distL="0" distR="0" wp14:anchorId="3F5C5E6B" wp14:editId="559EF620">
                <wp:extent cx="2475667" cy="1448435"/>
                <wp:effectExtent l="0" t="0" r="0" b="0"/>
                <wp:docPr id="1125802634"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70868704" name="Straight Arrow Connector 870868704"/>
                        <wps:cNvCnPr/>
                        <wps:spPr>
                          <a:xfrm flipH="1">
                            <a:off x="493200" y="1145125"/>
                            <a:ext cx="680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4922449" name="Straight Arrow Connector 1084922449"/>
                        <wps:cNvCnPr/>
                        <wps:spPr>
                          <a:xfrm>
                            <a:off x="1407600" y="1143001"/>
                            <a:ext cx="691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9143296" name="Text Box 1419143296"/>
                        <wps:cNvSpPr txBox="1"/>
                        <wps:spPr>
                          <a:xfrm>
                            <a:off x="235125" y="1000533"/>
                            <a:ext cx="254635" cy="228600"/>
                          </a:xfrm>
                          <a:prstGeom prst="rect">
                            <a:avLst/>
                          </a:prstGeom>
                          <a:noFill/>
                          <a:ln w="6350">
                            <a:noFill/>
                          </a:ln>
                        </wps:spPr>
                        <wps:txbx>
                          <w:txbxContent>
                            <w:p w14:paraId="2D37C7D4" w14:textId="77777777" w:rsidR="003C73EF" w:rsidRDefault="003C73EF" w:rsidP="003C73EF">
                              <w:r w:rsidRPr="00591B58">
                                <w:rPr>
                                  <w:rFonts w:hint="eastAsia"/>
                                </w:rPr>
                                <w:t>Γ</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3409976" name="Text Box 433409976"/>
                        <wps:cNvSpPr txBox="1"/>
                        <wps:spPr>
                          <a:xfrm>
                            <a:off x="1164243" y="1000533"/>
                            <a:ext cx="295275" cy="256768"/>
                          </a:xfrm>
                          <a:prstGeom prst="rect">
                            <a:avLst/>
                          </a:prstGeom>
                          <a:noFill/>
                          <a:ln w="6350">
                            <a:noFill/>
                          </a:ln>
                        </wps:spPr>
                        <wps:txbx>
                          <w:txbxContent>
                            <w:p w14:paraId="4FF9E49C" w14:textId="77777777" w:rsidR="003C73EF" w:rsidRDefault="003C73EF" w:rsidP="003C73EF">
                              <w:r w:rsidRPr="00591B58">
                                <w:rPr>
                                  <w:rFonts w:hint="eastAsia"/>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27459336" name="Text Box 1427459336"/>
                        <wps:cNvSpPr txBox="1"/>
                        <wps:spPr>
                          <a:xfrm>
                            <a:off x="2093400" y="1000533"/>
                            <a:ext cx="271145" cy="256540"/>
                          </a:xfrm>
                          <a:prstGeom prst="rect">
                            <a:avLst/>
                          </a:prstGeom>
                          <a:noFill/>
                          <a:ln w="6350">
                            <a:noFill/>
                          </a:ln>
                        </wps:spPr>
                        <wps:txbx>
                          <w:txbxContent>
                            <w:p w14:paraId="40C41FAB" w14:textId="77777777" w:rsidR="003C73EF" w:rsidRDefault="003C73EF" w:rsidP="003C73EF">
                              <w:r w:rsidRPr="00591B58">
                                <w:rPr>
                                  <w:rFonts w:hint="eastAsia"/>
                                </w:rPr>
                                <w:t>Δ</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9663579" name="Straight Arrow Connector 659663579"/>
                        <wps:cNvCnPr/>
                        <wps:spPr>
                          <a:xfrm>
                            <a:off x="489760" y="342901"/>
                            <a:ext cx="160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9797601" name="Text Box 1119797601"/>
                        <wps:cNvSpPr txBox="1"/>
                        <wps:spPr>
                          <a:xfrm>
                            <a:off x="150300" y="156257"/>
                            <a:ext cx="370840" cy="228600"/>
                          </a:xfrm>
                          <a:prstGeom prst="rect">
                            <a:avLst/>
                          </a:prstGeom>
                          <a:noFill/>
                          <a:ln w="6350">
                            <a:noFill/>
                          </a:ln>
                        </wps:spPr>
                        <wps:txbx>
                          <w:txbxContent>
                            <w:p w14:paraId="3EFFCBA5" w14:textId="77777777" w:rsidR="003C73EF" w:rsidRDefault="003C73EF" w:rsidP="003C73EF">
                              <w:r w:rsidRPr="00591B58">
                                <w:rPr>
                                  <w:rFonts w:hint="eastAsia"/>
                                </w:rPr>
                                <w:t>Γ</w:t>
                              </w:r>
                              <w:r>
                                <w:rPr>
                                  <w:rFonts w:hint="eastAsia"/>
                                </w:rPr>
                                <w:t>.</w:t>
                              </w:r>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01154259" name="Text Box 501154259"/>
                        <wps:cNvSpPr txBox="1"/>
                        <wps:spPr>
                          <a:xfrm>
                            <a:off x="2093400" y="156257"/>
                            <a:ext cx="365760" cy="283591"/>
                          </a:xfrm>
                          <a:prstGeom prst="rect">
                            <a:avLst/>
                          </a:prstGeom>
                          <a:noFill/>
                          <a:ln w="6350">
                            <a:noFill/>
                          </a:ln>
                        </wps:spPr>
                        <wps:txbx>
                          <w:txbxContent>
                            <w:p w14:paraId="763461B0" w14:textId="77777777" w:rsidR="003C73EF" w:rsidRDefault="003C73EF" w:rsidP="003C73EF">
                              <w:r w:rsidRPr="00591B58">
                                <w:rPr>
                                  <w:rFonts w:hint="eastAsia"/>
                                </w:rPr>
                                <w:t>Γ</w:t>
                              </w:r>
                              <w:r>
                                <w:rPr>
                                  <w:rFonts w:hint="eastAsia"/>
                                </w:rPr>
                                <w:t>.</w:t>
                              </w:r>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8415683" name="Straight Arrow Connector 128415683"/>
                        <wps:cNvCnPr/>
                        <wps:spPr>
                          <a:xfrm>
                            <a:off x="378900" y="457201"/>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812745" name="Straight Arrow Connector 193812745"/>
                        <wps:cNvCnPr/>
                        <wps:spPr>
                          <a:xfrm>
                            <a:off x="2207700" y="457201"/>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6051391" name="Text Box 806051391"/>
                        <wps:cNvSpPr txBox="1"/>
                        <wps:spPr>
                          <a:xfrm>
                            <a:off x="721800" y="1143001"/>
                            <a:ext cx="232410" cy="228600"/>
                          </a:xfrm>
                          <a:prstGeom prst="rect">
                            <a:avLst/>
                          </a:prstGeom>
                          <a:noFill/>
                          <a:ln w="6350">
                            <a:noFill/>
                          </a:ln>
                        </wps:spPr>
                        <wps:txbx>
                          <w:txbxContent>
                            <w:p w14:paraId="52949A97" w14:textId="77777777" w:rsidR="003C73EF" w:rsidRDefault="003C73EF" w:rsidP="003C73EF">
                              <w:r>
                                <w:rPr>
                                  <w:rFonts w:hint="eastAsia"/>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4358856" name="Text Box 684358856"/>
                        <wps:cNvSpPr txBox="1"/>
                        <wps:spPr>
                          <a:xfrm>
                            <a:off x="1636200" y="1127550"/>
                            <a:ext cx="255270" cy="314732"/>
                          </a:xfrm>
                          <a:prstGeom prst="rect">
                            <a:avLst/>
                          </a:prstGeom>
                          <a:noFill/>
                          <a:ln w="6350">
                            <a:noFill/>
                          </a:ln>
                        </wps:spPr>
                        <wps:txbx>
                          <w:txbxContent>
                            <w:p w14:paraId="29FB8439" w14:textId="77777777" w:rsidR="003C73EF" w:rsidRDefault="003C73EF" w:rsidP="003C73EF">
                              <w: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62396538" name="Text Box 1862396538"/>
                        <wps:cNvSpPr txBox="1"/>
                        <wps:spPr>
                          <a:xfrm>
                            <a:off x="1152330" y="29120"/>
                            <a:ext cx="262890" cy="314960"/>
                          </a:xfrm>
                          <a:prstGeom prst="rect">
                            <a:avLst/>
                          </a:prstGeom>
                          <a:noFill/>
                          <a:ln w="6350">
                            <a:noFill/>
                          </a:ln>
                        </wps:spPr>
                        <wps:txbx>
                          <w:txbxContent>
                            <w:p w14:paraId="310C51BB" w14:textId="77777777" w:rsidR="003C73EF" w:rsidRDefault="003C73EF" w:rsidP="003C73EF">
                              <w: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6223642" name="Text Box 966223642"/>
                        <wps:cNvSpPr txBox="1"/>
                        <wps:spPr>
                          <a:xfrm>
                            <a:off x="36000" y="571501"/>
                            <a:ext cx="327660" cy="314960"/>
                          </a:xfrm>
                          <a:prstGeom prst="rect">
                            <a:avLst/>
                          </a:prstGeom>
                          <a:noFill/>
                          <a:ln w="6350">
                            <a:noFill/>
                          </a:ln>
                        </wps:spPr>
                        <wps:txbx>
                          <w:txbxContent>
                            <w:p w14:paraId="40A8304D" w14:textId="77777777" w:rsidR="003C73EF" w:rsidRDefault="003C73EF" w:rsidP="003C73EF">
                              <w:r w:rsidRPr="00591B58">
                                <w:rPr>
                                  <w:rFonts w:hint="eastAsia"/>
                                </w:rPr>
                                <w:t>π</w:t>
                              </w:r>
                              <w:r w:rsidRPr="00591B58">
                                <w:rPr>
                                  <w:vertAlign w:val="subscript"/>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93702793" name="Text Box 493702793"/>
                        <wps:cNvSpPr txBox="1"/>
                        <wps:spPr>
                          <a:xfrm>
                            <a:off x="2150547" y="555447"/>
                            <a:ext cx="325120" cy="314960"/>
                          </a:xfrm>
                          <a:prstGeom prst="rect">
                            <a:avLst/>
                          </a:prstGeom>
                          <a:noFill/>
                          <a:ln w="6350">
                            <a:noFill/>
                          </a:ln>
                        </wps:spPr>
                        <wps:txbx>
                          <w:txbxContent>
                            <w:p w14:paraId="0F51CAC0" w14:textId="77777777" w:rsidR="003C73EF" w:rsidRDefault="003C73EF" w:rsidP="003C73EF">
                              <w:r w:rsidRPr="00591B58">
                                <w:rPr>
                                  <w:rFonts w:hint="eastAsia"/>
                                </w:rPr>
                                <w:t>π</w:t>
                              </w:r>
                              <w:r>
                                <w:rPr>
                                  <w:vertAlign w:val="subscript"/>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F5C5E6B" id="Canvas 20" o:spid="_x0000_s1029" editas="canvas" style="width:194.95pt;height:114.05pt;mso-position-horizontal-relative:char;mso-position-vertical-relative:line" coordsize="2475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24752;height:1448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870868704" o:spid="_x0000_s1031" type="#_x0000_t32" style="position:absolute;left:4932;top:11451;width:680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" strokecolor="black [3200]" strokeweight=".5pt">
                  <v:stroke endarrow="block" joinstyle="miter"/>
                </v:shape>
                <v:shape id="Straight Arrow Connector 1084922449" o:spid="_x0000_s1032" type="#_x0000_t32" style="position:absolute;left:14076;top:11430;width:69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" strokecolor="black [3200]" strokeweight=".5pt">
                  <v:stroke endarrow="block" joinstyle="miter"/>
                </v:shape>
                <v:shape id="Text Box 1419143296" o:spid="_x0000_s1033" type="#_x0000_t202" style="position:absolute;left:2351;top:10005;width:254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" filled="f" stroked="f" strokeweight=".5pt">
                  <v:textbox>
                    <w:txbxContent>
                      <w:p w14:paraId="2D37C7D4" w14:textId="77777777" w:rsidR="003C73EF" w:rsidRDefault="003C73EF" w:rsidP="003C73EF">
                        <w:r w:rsidRPr="00591B58">
                          <w:rPr>
                            <w:rFonts w:hint="eastAsia"/>
                          </w:rPr>
                          <w:t>Γ</w:t>
                        </w:r>
                      </w:p>
                    </w:txbxContent>
                  </v:textbox>
                </v:shape>
                <v:shape id="Text Box 433409976" o:spid="_x0000_s1034" type="#_x0000_t202" style="position:absolute;left:11642;top:10005;width:2953;height:25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" filled="f" stroked="f" strokeweight=".5pt">
                  <v:textbox>
                    <w:txbxContent>
                      <w:p w14:paraId="4FF9E49C" w14:textId="77777777" w:rsidR="003C73EF" w:rsidRDefault="003C73EF" w:rsidP="003C73EF">
                        <w:r w:rsidRPr="00591B58">
                          <w:rPr>
                            <w:rFonts w:hint="eastAsia"/>
                          </w:rPr>
                          <w:t>Θ</w:t>
                        </w:r>
                      </w:p>
                    </w:txbxContent>
                  </v:textbox>
                </v:shape>
                <v:shape id="Text Box 1427459336" o:spid="_x0000_s1035" type="#_x0000_t202" style="position:absolute;left:20934;top:10005;width:2711;height:25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" filled="f" stroked="f" strokeweight=".5pt">
                  <v:textbox>
                    <w:txbxContent>
                      <w:p w14:paraId="40C41FAB" w14:textId="77777777" w:rsidR="003C73EF" w:rsidRDefault="003C73EF" w:rsidP="003C73EF">
                        <w:r w:rsidRPr="00591B58">
                          <w:rPr>
                            <w:rFonts w:hint="eastAsia"/>
                          </w:rPr>
                          <w:t>Δ</w:t>
                        </w:r>
                      </w:p>
                    </w:txbxContent>
                  </v:textbox>
                </v:shape>
                <v:shape id="Straight Arrow Connector 659663579" o:spid="_x0000_s1036" type="#_x0000_t32" style="position:absolute;left:4897;top:3429;width:160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" strokecolor="black [3200]" strokeweight=".5pt">
                  <v:stroke endarrow="block" joinstyle="miter"/>
                </v:shape>
                <v:shape id="Text Box 1119797601" o:spid="_x0000_s1037" type="#_x0000_t202" style="position:absolute;left:1503;top:1562;width:3708;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" filled="f" stroked="f" strokeweight=".5pt">
                  <v:textbox>
                    <w:txbxContent>
                      <w:p w14:paraId="3EFFCBA5" w14:textId="77777777" w:rsidR="003C73EF" w:rsidRDefault="003C73EF" w:rsidP="003C73EF">
                        <w:r w:rsidRPr="00591B58">
                          <w:rPr>
                            <w:rFonts w:hint="eastAsia"/>
                          </w:rPr>
                          <w:t>Γ</w:t>
                        </w:r>
                        <w:r>
                          <w:rPr>
                            <w:rFonts w:hint="eastAsia"/>
                          </w:rPr>
                          <w:t>.</w:t>
                        </w:r>
                        <w:r>
                          <w:t>A</w:t>
                        </w:r>
                      </w:p>
                    </w:txbxContent>
                  </v:textbox>
                </v:shape>
                <v:shape id="Text Box 501154259" o:spid="_x0000_s1038" type="#_x0000_t202" style="position:absolute;left:20934;top:1562;width:3657;height:28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" filled="f" stroked="f" strokeweight=".5pt">
                  <v:textbox>
                    <w:txbxContent>
                      <w:p w14:paraId="763461B0" w14:textId="77777777" w:rsidR="003C73EF" w:rsidRDefault="003C73EF" w:rsidP="003C73EF">
                        <w:r w:rsidRPr="00591B58">
                          <w:rPr>
                            <w:rFonts w:hint="eastAsia"/>
                          </w:rPr>
                          <w:t>Γ</w:t>
                        </w:r>
                        <w:r>
                          <w:rPr>
                            <w:rFonts w:hint="eastAsia"/>
                          </w:rPr>
                          <w:t>.</w:t>
                        </w:r>
                        <w:r>
                          <w:t>B</w:t>
                        </w:r>
                      </w:p>
                    </w:txbxContent>
                  </v:textbox>
                </v:shape>
                <v:shape id="Straight Arrow Connector 128415683" o:spid="_x0000_s1039" type="#_x0000_t32" style="position:absolute;left:3789;top:4572;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" strokecolor="black [3200]" strokeweight=".5pt">
                  <v:stroke endarrow="block" joinstyle="miter"/>
                </v:shape>
                <v:shape id="Straight Arrow Connector 193812745" o:spid="_x0000_s1040" type="#_x0000_t32" style="position:absolute;left:22077;top:4572;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" strokecolor="black [3200]" strokeweight=".5pt">
                  <v:stroke endarrow="block" joinstyle="miter"/>
                </v:shape>
                <v:shape id="Text Box 806051391" o:spid="_x0000_s1041" type="#_x0000_t202" style="position:absolute;left:7218;top:11430;width:2324;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" filled="f" stroked="f" strokeweight=".5pt">
                  <v:textbox>
                    <w:txbxContent>
                      <w:p w14:paraId="52949A97" w14:textId="77777777" w:rsidR="003C73EF" w:rsidRDefault="003C73EF" w:rsidP="003C73EF">
                        <w:r>
                          <w:rPr>
                            <w:rFonts w:hint="eastAsia"/>
                          </w:rPr>
                          <w:t>f</w:t>
                        </w:r>
                      </w:p>
                    </w:txbxContent>
                  </v:textbox>
                </v:shape>
                <v:shape id="Text Box 684358856" o:spid="_x0000_s1042" type="#_x0000_t202" style="position:absolute;left:16362;top:11275;width:2552;height:31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" filled="f" stroked="f" strokeweight=".5pt">
                  <v:textbox>
                    <w:txbxContent>
                      <w:p w14:paraId="29FB8439" w14:textId="77777777" w:rsidR="003C73EF" w:rsidRDefault="003C73EF" w:rsidP="003C73EF">
                        <w:r>
                          <w:t>g</w:t>
                        </w:r>
                      </w:p>
                    </w:txbxContent>
                  </v:textbox>
                </v:shape>
                <v:shape id="Text Box 1862396538" o:spid="_x0000_s1043" type="#_x0000_t202" style="position:absolute;left:11523;top:291;width:2629;height:31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" filled="f" stroked="f" strokeweight=".5pt">
                  <v:textbox>
                    <w:txbxContent>
                      <w:p w14:paraId="310C51BB" w14:textId="77777777" w:rsidR="003C73EF" w:rsidRDefault="003C73EF" w:rsidP="003C73EF">
                        <w:r>
                          <w:t>h</w:t>
                        </w:r>
                      </w:p>
                    </w:txbxContent>
                  </v:textbox>
                </v:shape>
                <v:shape id="Text Box 966223642" o:spid="_x0000_s1044" type="#_x0000_t202" style="position:absolute;left:360;top:5715;width:3276;height:31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" filled="f" stroked="f" strokeweight=".5pt">
                  <v:textbox>
                    <w:txbxContent>
                      <w:p w14:paraId="40A8304D" w14:textId="77777777" w:rsidR="003C73EF" w:rsidRDefault="003C73EF" w:rsidP="003C73EF">
                        <w:r w:rsidRPr="00591B58">
                          <w:rPr>
                            <w:rFonts w:hint="eastAsia"/>
                          </w:rPr>
                          <w:t>π</w:t>
                        </w:r>
                        <w:r w:rsidRPr="00591B58">
                          <w:rPr>
                            <w:vertAlign w:val="subscript"/>
                          </w:rPr>
                          <w:t>A</w:t>
                        </w:r>
                      </w:p>
                    </w:txbxContent>
                  </v:textbox>
                </v:shape>
                <v:shape id="Text Box 493702793" o:spid="_x0000_s1045" type="#_x0000_t202" style="position:absolute;left:21505;top:5554;width:3251;height:3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" filled="f" stroked="f" strokeweight=".5pt">
                  <v:textbox>
                    <w:txbxContent>
                      <w:p w14:paraId="0F51CAC0" w14:textId="77777777" w:rsidR="003C73EF" w:rsidRDefault="003C73EF" w:rsidP="003C73EF">
                        <w:r w:rsidRPr="00591B58">
                          <w:rPr>
                            <w:rFonts w:hint="eastAsia"/>
                          </w:rPr>
                          <w:t>π</w:t>
                        </w:r>
                        <w:r>
                          <w:rPr>
                            <w:vertAlign w:val="subscript"/>
                          </w:rPr>
                          <w:t>B</w:t>
                        </w:r>
                      </w:p>
                    </w:txbxContent>
                  </v:textbox>
                </v:shape>
                <w10:anchorlock/>
              </v:group>
            </w:pict>
          </mc:Fallback>
        </mc:AlternateContent>
      </w:r>
    </w:p>
    <w:p w14:paraId="1B558FA5" w14:textId="504DB18F" w:rsidR="003C73EF" w:rsidRDefault="00591007" w:rsidP="003C73EF">
      <w:pPr>
        <w:rPr>
          <w:color w:val="231F20"/>
        </w:rPr>
      </w:pPr>
      <w:r>
        <w:rPr>
          <w:color w:val="231F20"/>
        </w:rPr>
        <w:t>The full details of the essentially-completed implementation</w:t>
      </w:r>
      <w:r w:rsidR="001D2AAC">
        <w:rPr>
          <w:color w:val="231F20"/>
        </w:rPr>
        <w:t>, which is readable coded mathematics (not less readable than latex-formulas), can be copied-pasted into this document here from the other file at</w:t>
      </w:r>
      <w:r>
        <w:rPr>
          <w:color w:val="231F20"/>
        </w:rPr>
        <w:t>:</w:t>
      </w:r>
    </w:p>
    <w:p w14:paraId="4553AC21" w14:textId="35FF3DA3" w:rsidR="00591007" w:rsidRDefault="00591007" w:rsidP="003C73EF">
      <w:pPr>
        <w:rPr>
          <w:rStyle w:val="Hyperlink"/>
          <w:rFonts w:eastAsia="Malgun Gothic"/>
          <w:lang w:eastAsia="ko-KR"/>
        </w:rPr>
      </w:pPr>
      <w:hyperlink r:id="rId18" w:history="1">
        <w:r w:rsidRPr="00475A63">
          <w:rPr>
            <w:rStyle w:val="Hyperlink"/>
            <w:rFonts w:eastAsia="Malgun Gothic"/>
            <w:lang w:eastAsia="ko-KR"/>
          </w:rPr>
          <w:t>https://github.com/1337777/cartier/blob/master/cartierSolution12.lp</w:t>
        </w:r>
      </w:hyperlink>
    </w:p>
    <w:p w14:paraId="18CD05F6" w14:textId="77777777" w:rsidR="00591007" w:rsidRDefault="00591007" w:rsidP="003C73EF">
      <w:pPr>
        <w:rPr>
          <w:color w:val="231F20"/>
        </w:rPr>
      </w:pPr>
    </w:p>
    <w:sectPr w:rsidR="00591007" w:rsidSect="00D673F3">
      <w:type w:val="continuous"/>
      <w:pgSz w:w="12240" w:h="15840"/>
      <w:pgMar w:top="1138" w:right="850"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B79A7"/>
    <w:multiLevelType w:val="hybridMultilevel"/>
    <w:tmpl w:val="752A32A6"/>
    <w:lvl w:ilvl="0" w:tplc="5060D3EA">
      <w:start w:val="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0943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57"/>
    <w:rsid w:val="00007D11"/>
    <w:rsid w:val="00011C58"/>
    <w:rsid w:val="00021072"/>
    <w:rsid w:val="000246A9"/>
    <w:rsid w:val="00027FBC"/>
    <w:rsid w:val="000306A1"/>
    <w:rsid w:val="00034596"/>
    <w:rsid w:val="00034A26"/>
    <w:rsid w:val="00034D81"/>
    <w:rsid w:val="00040B84"/>
    <w:rsid w:val="00044D6D"/>
    <w:rsid w:val="00056E57"/>
    <w:rsid w:val="00064B4E"/>
    <w:rsid w:val="00076623"/>
    <w:rsid w:val="0008189D"/>
    <w:rsid w:val="00085A77"/>
    <w:rsid w:val="00090F1D"/>
    <w:rsid w:val="000A676A"/>
    <w:rsid w:val="000C572A"/>
    <w:rsid w:val="000D2A1A"/>
    <w:rsid w:val="000D7219"/>
    <w:rsid w:val="000E0EF4"/>
    <w:rsid w:val="000E2303"/>
    <w:rsid w:val="00100667"/>
    <w:rsid w:val="001072DD"/>
    <w:rsid w:val="00114650"/>
    <w:rsid w:val="00117E25"/>
    <w:rsid w:val="00124873"/>
    <w:rsid w:val="00124CC7"/>
    <w:rsid w:val="001274FE"/>
    <w:rsid w:val="001321E5"/>
    <w:rsid w:val="0013257E"/>
    <w:rsid w:val="00134612"/>
    <w:rsid w:val="0013663F"/>
    <w:rsid w:val="00141108"/>
    <w:rsid w:val="00151DFA"/>
    <w:rsid w:val="00161394"/>
    <w:rsid w:val="00164066"/>
    <w:rsid w:val="001702E8"/>
    <w:rsid w:val="00170A73"/>
    <w:rsid w:val="001725D5"/>
    <w:rsid w:val="00172742"/>
    <w:rsid w:val="00176347"/>
    <w:rsid w:val="00192DFD"/>
    <w:rsid w:val="00197671"/>
    <w:rsid w:val="001A504E"/>
    <w:rsid w:val="001B0926"/>
    <w:rsid w:val="001B3CA0"/>
    <w:rsid w:val="001D2AAC"/>
    <w:rsid w:val="001D4E77"/>
    <w:rsid w:val="001E02D6"/>
    <w:rsid w:val="001E35A5"/>
    <w:rsid w:val="001E59A3"/>
    <w:rsid w:val="001F05EA"/>
    <w:rsid w:val="001F0A16"/>
    <w:rsid w:val="001F4240"/>
    <w:rsid w:val="00201738"/>
    <w:rsid w:val="0020323D"/>
    <w:rsid w:val="002074E8"/>
    <w:rsid w:val="00215E0D"/>
    <w:rsid w:val="00216A6F"/>
    <w:rsid w:val="00216D1B"/>
    <w:rsid w:val="00221AC0"/>
    <w:rsid w:val="002221F0"/>
    <w:rsid w:val="00226446"/>
    <w:rsid w:val="00241048"/>
    <w:rsid w:val="00251506"/>
    <w:rsid w:val="00254BA7"/>
    <w:rsid w:val="002554F0"/>
    <w:rsid w:val="00256F94"/>
    <w:rsid w:val="00262A32"/>
    <w:rsid w:val="00267767"/>
    <w:rsid w:val="00274F3E"/>
    <w:rsid w:val="00282F3F"/>
    <w:rsid w:val="002837AC"/>
    <w:rsid w:val="00290686"/>
    <w:rsid w:val="002942E4"/>
    <w:rsid w:val="0029748A"/>
    <w:rsid w:val="002A3DF9"/>
    <w:rsid w:val="002B0D76"/>
    <w:rsid w:val="002D0D3A"/>
    <w:rsid w:val="002D2B71"/>
    <w:rsid w:val="002D7E22"/>
    <w:rsid w:val="002E22FD"/>
    <w:rsid w:val="002F1DB0"/>
    <w:rsid w:val="002F6180"/>
    <w:rsid w:val="00300633"/>
    <w:rsid w:val="003323D9"/>
    <w:rsid w:val="00335194"/>
    <w:rsid w:val="00342391"/>
    <w:rsid w:val="00342A3A"/>
    <w:rsid w:val="00353050"/>
    <w:rsid w:val="00355BB8"/>
    <w:rsid w:val="00371EE6"/>
    <w:rsid w:val="00381C01"/>
    <w:rsid w:val="003832B5"/>
    <w:rsid w:val="00397601"/>
    <w:rsid w:val="003B08E1"/>
    <w:rsid w:val="003B1E86"/>
    <w:rsid w:val="003B2934"/>
    <w:rsid w:val="003B76B5"/>
    <w:rsid w:val="003C289D"/>
    <w:rsid w:val="003C50B0"/>
    <w:rsid w:val="003C67A0"/>
    <w:rsid w:val="003C73EF"/>
    <w:rsid w:val="003D30B9"/>
    <w:rsid w:val="003E4976"/>
    <w:rsid w:val="003E5E1F"/>
    <w:rsid w:val="003F0EFB"/>
    <w:rsid w:val="003F1549"/>
    <w:rsid w:val="003F6744"/>
    <w:rsid w:val="003F7E7B"/>
    <w:rsid w:val="004004E9"/>
    <w:rsid w:val="00400BCA"/>
    <w:rsid w:val="004014BA"/>
    <w:rsid w:val="00402A8E"/>
    <w:rsid w:val="004152D3"/>
    <w:rsid w:val="004207E6"/>
    <w:rsid w:val="00422C3F"/>
    <w:rsid w:val="004263E2"/>
    <w:rsid w:val="00431C96"/>
    <w:rsid w:val="004323DF"/>
    <w:rsid w:val="004350EA"/>
    <w:rsid w:val="00435D78"/>
    <w:rsid w:val="004566D6"/>
    <w:rsid w:val="00456B7F"/>
    <w:rsid w:val="00457F05"/>
    <w:rsid w:val="00464B75"/>
    <w:rsid w:val="004655D9"/>
    <w:rsid w:val="004709E2"/>
    <w:rsid w:val="00475A63"/>
    <w:rsid w:val="004762AF"/>
    <w:rsid w:val="00476BEE"/>
    <w:rsid w:val="00485FE0"/>
    <w:rsid w:val="004A1579"/>
    <w:rsid w:val="004A70C5"/>
    <w:rsid w:val="004B6D9F"/>
    <w:rsid w:val="004C6978"/>
    <w:rsid w:val="004C6C7F"/>
    <w:rsid w:val="004C780A"/>
    <w:rsid w:val="004D497A"/>
    <w:rsid w:val="004F124A"/>
    <w:rsid w:val="005028B7"/>
    <w:rsid w:val="00507BA7"/>
    <w:rsid w:val="00520F8B"/>
    <w:rsid w:val="0052422C"/>
    <w:rsid w:val="00527D95"/>
    <w:rsid w:val="005316C0"/>
    <w:rsid w:val="005334F8"/>
    <w:rsid w:val="00542094"/>
    <w:rsid w:val="005450DB"/>
    <w:rsid w:val="005549F5"/>
    <w:rsid w:val="00565646"/>
    <w:rsid w:val="0056616B"/>
    <w:rsid w:val="005672F8"/>
    <w:rsid w:val="00572506"/>
    <w:rsid w:val="00576333"/>
    <w:rsid w:val="0058053F"/>
    <w:rsid w:val="00591007"/>
    <w:rsid w:val="00591B58"/>
    <w:rsid w:val="00592045"/>
    <w:rsid w:val="00592A05"/>
    <w:rsid w:val="005B1F9D"/>
    <w:rsid w:val="005B30ED"/>
    <w:rsid w:val="005B5120"/>
    <w:rsid w:val="005C0443"/>
    <w:rsid w:val="005C533F"/>
    <w:rsid w:val="005C6645"/>
    <w:rsid w:val="005C6D2B"/>
    <w:rsid w:val="005C7CB2"/>
    <w:rsid w:val="005D1D5F"/>
    <w:rsid w:val="005D5F87"/>
    <w:rsid w:val="005D7487"/>
    <w:rsid w:val="005D7793"/>
    <w:rsid w:val="005E0B01"/>
    <w:rsid w:val="005E26F2"/>
    <w:rsid w:val="005E655E"/>
    <w:rsid w:val="005E7546"/>
    <w:rsid w:val="005F1BFD"/>
    <w:rsid w:val="00601163"/>
    <w:rsid w:val="006056C9"/>
    <w:rsid w:val="006146AC"/>
    <w:rsid w:val="00622DE6"/>
    <w:rsid w:val="00623A29"/>
    <w:rsid w:val="0062541E"/>
    <w:rsid w:val="006307EB"/>
    <w:rsid w:val="00640FE2"/>
    <w:rsid w:val="00641DF9"/>
    <w:rsid w:val="0064300E"/>
    <w:rsid w:val="00644063"/>
    <w:rsid w:val="006466BE"/>
    <w:rsid w:val="00647989"/>
    <w:rsid w:val="00656F80"/>
    <w:rsid w:val="00660B96"/>
    <w:rsid w:val="00665510"/>
    <w:rsid w:val="00670141"/>
    <w:rsid w:val="00681CB0"/>
    <w:rsid w:val="00695047"/>
    <w:rsid w:val="006A4992"/>
    <w:rsid w:val="006A7F25"/>
    <w:rsid w:val="006C2DCD"/>
    <w:rsid w:val="006C2EE5"/>
    <w:rsid w:val="006C3C4C"/>
    <w:rsid w:val="006C6054"/>
    <w:rsid w:val="006C6485"/>
    <w:rsid w:val="006D0B21"/>
    <w:rsid w:val="006E57F5"/>
    <w:rsid w:val="006F0194"/>
    <w:rsid w:val="006F3B87"/>
    <w:rsid w:val="006F5BD2"/>
    <w:rsid w:val="00711B0E"/>
    <w:rsid w:val="00723985"/>
    <w:rsid w:val="00723FBE"/>
    <w:rsid w:val="007249AA"/>
    <w:rsid w:val="00726852"/>
    <w:rsid w:val="00733933"/>
    <w:rsid w:val="0073590E"/>
    <w:rsid w:val="007361B0"/>
    <w:rsid w:val="00744E21"/>
    <w:rsid w:val="007468B7"/>
    <w:rsid w:val="0076170F"/>
    <w:rsid w:val="00762D29"/>
    <w:rsid w:val="00762D67"/>
    <w:rsid w:val="007658E8"/>
    <w:rsid w:val="00772551"/>
    <w:rsid w:val="00777D7E"/>
    <w:rsid w:val="00781F53"/>
    <w:rsid w:val="007831E9"/>
    <w:rsid w:val="007866B9"/>
    <w:rsid w:val="00790A85"/>
    <w:rsid w:val="007A31AC"/>
    <w:rsid w:val="007A6AE4"/>
    <w:rsid w:val="007A7F02"/>
    <w:rsid w:val="007B0CF5"/>
    <w:rsid w:val="007B16C2"/>
    <w:rsid w:val="007B36E7"/>
    <w:rsid w:val="007B4AA0"/>
    <w:rsid w:val="007C4C41"/>
    <w:rsid w:val="007C6D1E"/>
    <w:rsid w:val="007C7155"/>
    <w:rsid w:val="007D2F9B"/>
    <w:rsid w:val="007D7D20"/>
    <w:rsid w:val="007E2639"/>
    <w:rsid w:val="00800617"/>
    <w:rsid w:val="00802067"/>
    <w:rsid w:val="00802FEE"/>
    <w:rsid w:val="008074D5"/>
    <w:rsid w:val="00815049"/>
    <w:rsid w:val="008151B4"/>
    <w:rsid w:val="00815E8E"/>
    <w:rsid w:val="00821D36"/>
    <w:rsid w:val="008257C3"/>
    <w:rsid w:val="008259E3"/>
    <w:rsid w:val="00843106"/>
    <w:rsid w:val="0085353F"/>
    <w:rsid w:val="008604C8"/>
    <w:rsid w:val="008725EE"/>
    <w:rsid w:val="00872E92"/>
    <w:rsid w:val="00883154"/>
    <w:rsid w:val="00883E54"/>
    <w:rsid w:val="008846C4"/>
    <w:rsid w:val="00887920"/>
    <w:rsid w:val="0089471D"/>
    <w:rsid w:val="008A34E4"/>
    <w:rsid w:val="008A6269"/>
    <w:rsid w:val="008B0A01"/>
    <w:rsid w:val="008B0DB1"/>
    <w:rsid w:val="008B318C"/>
    <w:rsid w:val="008B518D"/>
    <w:rsid w:val="008B77B5"/>
    <w:rsid w:val="008C299E"/>
    <w:rsid w:val="008D10E2"/>
    <w:rsid w:val="008D3209"/>
    <w:rsid w:val="008E2098"/>
    <w:rsid w:val="008E6C85"/>
    <w:rsid w:val="008F3476"/>
    <w:rsid w:val="008F6847"/>
    <w:rsid w:val="0090504D"/>
    <w:rsid w:val="009112D7"/>
    <w:rsid w:val="00913B49"/>
    <w:rsid w:val="00920074"/>
    <w:rsid w:val="0092055C"/>
    <w:rsid w:val="0092099A"/>
    <w:rsid w:val="00924FDE"/>
    <w:rsid w:val="00926C3B"/>
    <w:rsid w:val="00935B55"/>
    <w:rsid w:val="00937118"/>
    <w:rsid w:val="009466A3"/>
    <w:rsid w:val="00955733"/>
    <w:rsid w:val="0095591C"/>
    <w:rsid w:val="009605EE"/>
    <w:rsid w:val="00967A83"/>
    <w:rsid w:val="009710DC"/>
    <w:rsid w:val="00971E5F"/>
    <w:rsid w:val="00973403"/>
    <w:rsid w:val="00976D36"/>
    <w:rsid w:val="00984179"/>
    <w:rsid w:val="00986076"/>
    <w:rsid w:val="009874A0"/>
    <w:rsid w:val="009A105F"/>
    <w:rsid w:val="009A76D1"/>
    <w:rsid w:val="009B2F65"/>
    <w:rsid w:val="009B76E9"/>
    <w:rsid w:val="009C60CE"/>
    <w:rsid w:val="009D062C"/>
    <w:rsid w:val="009D70B3"/>
    <w:rsid w:val="009F037F"/>
    <w:rsid w:val="009F31A7"/>
    <w:rsid w:val="009F5F66"/>
    <w:rsid w:val="009F7E88"/>
    <w:rsid w:val="00A108B0"/>
    <w:rsid w:val="00A11631"/>
    <w:rsid w:val="00A31C8C"/>
    <w:rsid w:val="00A3222A"/>
    <w:rsid w:val="00A37AAF"/>
    <w:rsid w:val="00A4440B"/>
    <w:rsid w:val="00A44B31"/>
    <w:rsid w:val="00A4740F"/>
    <w:rsid w:val="00A513CF"/>
    <w:rsid w:val="00A51936"/>
    <w:rsid w:val="00A54787"/>
    <w:rsid w:val="00A633FF"/>
    <w:rsid w:val="00A6424A"/>
    <w:rsid w:val="00A6725C"/>
    <w:rsid w:val="00A83080"/>
    <w:rsid w:val="00A83AD2"/>
    <w:rsid w:val="00A86968"/>
    <w:rsid w:val="00AB21F0"/>
    <w:rsid w:val="00AB25F5"/>
    <w:rsid w:val="00AB48B8"/>
    <w:rsid w:val="00AC2C6C"/>
    <w:rsid w:val="00AD038B"/>
    <w:rsid w:val="00AD1EF3"/>
    <w:rsid w:val="00AE68C9"/>
    <w:rsid w:val="00AE6EEB"/>
    <w:rsid w:val="00AF4663"/>
    <w:rsid w:val="00AF6FB0"/>
    <w:rsid w:val="00B11753"/>
    <w:rsid w:val="00B11989"/>
    <w:rsid w:val="00B120E6"/>
    <w:rsid w:val="00B17E38"/>
    <w:rsid w:val="00B2287D"/>
    <w:rsid w:val="00B26A5E"/>
    <w:rsid w:val="00B27D6B"/>
    <w:rsid w:val="00B44CC7"/>
    <w:rsid w:val="00B57696"/>
    <w:rsid w:val="00B62746"/>
    <w:rsid w:val="00B64335"/>
    <w:rsid w:val="00B65F99"/>
    <w:rsid w:val="00B6681F"/>
    <w:rsid w:val="00B769D7"/>
    <w:rsid w:val="00B779DF"/>
    <w:rsid w:val="00B77C09"/>
    <w:rsid w:val="00B97537"/>
    <w:rsid w:val="00BA33D0"/>
    <w:rsid w:val="00BB0D8C"/>
    <w:rsid w:val="00BB32DA"/>
    <w:rsid w:val="00BB3ED1"/>
    <w:rsid w:val="00BC6440"/>
    <w:rsid w:val="00BD205E"/>
    <w:rsid w:val="00BD5F27"/>
    <w:rsid w:val="00BD7618"/>
    <w:rsid w:val="00BD7637"/>
    <w:rsid w:val="00BE26E5"/>
    <w:rsid w:val="00BE4D1C"/>
    <w:rsid w:val="00BE7677"/>
    <w:rsid w:val="00BF40CE"/>
    <w:rsid w:val="00BF5B52"/>
    <w:rsid w:val="00C05AC1"/>
    <w:rsid w:val="00C1025C"/>
    <w:rsid w:val="00C2004A"/>
    <w:rsid w:val="00C2205B"/>
    <w:rsid w:val="00C24FCD"/>
    <w:rsid w:val="00C27CFF"/>
    <w:rsid w:val="00C361E1"/>
    <w:rsid w:val="00C422CA"/>
    <w:rsid w:val="00C47086"/>
    <w:rsid w:val="00C5043A"/>
    <w:rsid w:val="00C63B0D"/>
    <w:rsid w:val="00C7290E"/>
    <w:rsid w:val="00C8696E"/>
    <w:rsid w:val="00C91A2A"/>
    <w:rsid w:val="00C954F6"/>
    <w:rsid w:val="00CA385E"/>
    <w:rsid w:val="00CA4425"/>
    <w:rsid w:val="00CA6478"/>
    <w:rsid w:val="00CB01E6"/>
    <w:rsid w:val="00CB0ABE"/>
    <w:rsid w:val="00CB3F04"/>
    <w:rsid w:val="00CC48F3"/>
    <w:rsid w:val="00CC6235"/>
    <w:rsid w:val="00CC660C"/>
    <w:rsid w:val="00CC744F"/>
    <w:rsid w:val="00CD4B4A"/>
    <w:rsid w:val="00CE06A3"/>
    <w:rsid w:val="00CF6AEA"/>
    <w:rsid w:val="00CF6EC6"/>
    <w:rsid w:val="00D02F63"/>
    <w:rsid w:val="00D04406"/>
    <w:rsid w:val="00D05049"/>
    <w:rsid w:val="00D0697C"/>
    <w:rsid w:val="00D07BD7"/>
    <w:rsid w:val="00D15207"/>
    <w:rsid w:val="00D24598"/>
    <w:rsid w:val="00D31588"/>
    <w:rsid w:val="00D3466B"/>
    <w:rsid w:val="00D37E84"/>
    <w:rsid w:val="00D457AC"/>
    <w:rsid w:val="00D51F82"/>
    <w:rsid w:val="00D60938"/>
    <w:rsid w:val="00D60D91"/>
    <w:rsid w:val="00D63A22"/>
    <w:rsid w:val="00D673F3"/>
    <w:rsid w:val="00D714B4"/>
    <w:rsid w:val="00D76AB3"/>
    <w:rsid w:val="00D81A94"/>
    <w:rsid w:val="00D93ACC"/>
    <w:rsid w:val="00D96D3A"/>
    <w:rsid w:val="00DA28DD"/>
    <w:rsid w:val="00DB019D"/>
    <w:rsid w:val="00DB2C39"/>
    <w:rsid w:val="00DB5EC8"/>
    <w:rsid w:val="00DC112F"/>
    <w:rsid w:val="00DD038D"/>
    <w:rsid w:val="00DD33DE"/>
    <w:rsid w:val="00DE38DC"/>
    <w:rsid w:val="00DE5CD1"/>
    <w:rsid w:val="00DF30BC"/>
    <w:rsid w:val="00DF792F"/>
    <w:rsid w:val="00E04B97"/>
    <w:rsid w:val="00E10465"/>
    <w:rsid w:val="00E15E42"/>
    <w:rsid w:val="00E22BB8"/>
    <w:rsid w:val="00E247F1"/>
    <w:rsid w:val="00E300BA"/>
    <w:rsid w:val="00E314B4"/>
    <w:rsid w:val="00E42AD6"/>
    <w:rsid w:val="00E445B2"/>
    <w:rsid w:val="00E448C8"/>
    <w:rsid w:val="00E52015"/>
    <w:rsid w:val="00E53F56"/>
    <w:rsid w:val="00E61FB5"/>
    <w:rsid w:val="00E63A7C"/>
    <w:rsid w:val="00E702BC"/>
    <w:rsid w:val="00E776F7"/>
    <w:rsid w:val="00E81A1D"/>
    <w:rsid w:val="00E87770"/>
    <w:rsid w:val="00E953E0"/>
    <w:rsid w:val="00EB3098"/>
    <w:rsid w:val="00EC2989"/>
    <w:rsid w:val="00EC475B"/>
    <w:rsid w:val="00EC5352"/>
    <w:rsid w:val="00ED2C6F"/>
    <w:rsid w:val="00ED4DE0"/>
    <w:rsid w:val="00ED74B5"/>
    <w:rsid w:val="00EF7CC2"/>
    <w:rsid w:val="00F00B3D"/>
    <w:rsid w:val="00F126A5"/>
    <w:rsid w:val="00F15352"/>
    <w:rsid w:val="00F179EF"/>
    <w:rsid w:val="00F17AC3"/>
    <w:rsid w:val="00F37301"/>
    <w:rsid w:val="00F4511D"/>
    <w:rsid w:val="00F4625D"/>
    <w:rsid w:val="00F5171A"/>
    <w:rsid w:val="00F612DF"/>
    <w:rsid w:val="00F61A81"/>
    <w:rsid w:val="00F66EE3"/>
    <w:rsid w:val="00F67F22"/>
    <w:rsid w:val="00F70116"/>
    <w:rsid w:val="00F7102C"/>
    <w:rsid w:val="00F74F1D"/>
    <w:rsid w:val="00F77904"/>
    <w:rsid w:val="00F77D9C"/>
    <w:rsid w:val="00F8278C"/>
    <w:rsid w:val="00F87F29"/>
    <w:rsid w:val="00FA01D6"/>
    <w:rsid w:val="00FA058C"/>
    <w:rsid w:val="00FB1CD4"/>
    <w:rsid w:val="00FB570C"/>
    <w:rsid w:val="00FC27A9"/>
    <w:rsid w:val="00FC62B0"/>
    <w:rsid w:val="00FD30B3"/>
    <w:rsid w:val="00FE5307"/>
    <w:rsid w:val="00FF344A"/>
    <w:rsid w:val="00FF5975"/>
  </w:rsids>
  <m:mathPr>
    <m:mathFont m:val="Cambria Math"/>
    <m:brkBin m:val="before"/>
    <m:brkBinSub m:val="--"/>
    <m:smallFrac m:val="0"/>
    <m:dispDef/>
    <m:lMargin m:val="0"/>
    <m:rMargin m:val="0"/>
    <m:defJc m:val="centerGroup"/>
    <m:wrapIndent m:val="1440"/>
    <m:intLim m:val="subSup"/>
    <m:naryLim m:val="undOvr"/>
  </m:mathPr>
  <w:themeFontLang w:val="en-US" w:eastAsia="zh-CN"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ECDF"/>
  <w15:docId w15:val="{A08DED4C-5AA2-40B3-965C-352EA132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30B9"/>
    <w:rPr>
      <w:sz w:val="16"/>
      <w:szCs w:val="16"/>
    </w:rPr>
  </w:style>
  <w:style w:type="paragraph" w:styleId="CommentText">
    <w:name w:val="annotation text"/>
    <w:basedOn w:val="Normal"/>
    <w:link w:val="CommentTextChar"/>
    <w:uiPriority w:val="99"/>
    <w:semiHidden/>
    <w:unhideWhenUsed/>
    <w:rsid w:val="003D30B9"/>
    <w:pPr>
      <w:spacing w:line="240" w:lineRule="auto"/>
    </w:pPr>
    <w:rPr>
      <w:sz w:val="20"/>
      <w:szCs w:val="20"/>
    </w:rPr>
  </w:style>
  <w:style w:type="character" w:customStyle="1" w:styleId="CommentTextChar">
    <w:name w:val="Comment Text Char"/>
    <w:basedOn w:val="DefaultParagraphFont"/>
    <w:link w:val="CommentText"/>
    <w:uiPriority w:val="99"/>
    <w:semiHidden/>
    <w:rsid w:val="003D30B9"/>
    <w:rPr>
      <w:sz w:val="20"/>
      <w:szCs w:val="20"/>
    </w:rPr>
  </w:style>
  <w:style w:type="paragraph" w:styleId="CommentSubject">
    <w:name w:val="annotation subject"/>
    <w:basedOn w:val="CommentText"/>
    <w:next w:val="CommentText"/>
    <w:link w:val="CommentSubjectChar"/>
    <w:uiPriority w:val="99"/>
    <w:semiHidden/>
    <w:unhideWhenUsed/>
    <w:rsid w:val="003D30B9"/>
    <w:rPr>
      <w:b/>
      <w:bCs/>
    </w:rPr>
  </w:style>
  <w:style w:type="character" w:customStyle="1" w:styleId="CommentSubjectChar">
    <w:name w:val="Comment Subject Char"/>
    <w:basedOn w:val="CommentTextChar"/>
    <w:link w:val="CommentSubject"/>
    <w:uiPriority w:val="99"/>
    <w:semiHidden/>
    <w:rsid w:val="003D30B9"/>
    <w:rPr>
      <w:b/>
      <w:bCs/>
      <w:sz w:val="20"/>
      <w:szCs w:val="20"/>
    </w:rPr>
  </w:style>
  <w:style w:type="character" w:styleId="PlaceholderText">
    <w:name w:val="Placeholder Text"/>
    <w:basedOn w:val="DefaultParagraphFont"/>
    <w:uiPriority w:val="99"/>
    <w:semiHidden/>
    <w:rsid w:val="003D30B9"/>
    <w:rPr>
      <w:color w:val="808080"/>
    </w:rPr>
  </w:style>
  <w:style w:type="character" w:styleId="Hyperlink">
    <w:name w:val="Hyperlink"/>
    <w:basedOn w:val="DefaultParagraphFont"/>
    <w:uiPriority w:val="99"/>
    <w:unhideWhenUsed/>
    <w:rsid w:val="00924FDE"/>
    <w:rPr>
      <w:color w:val="0563C1" w:themeColor="hyperlink"/>
      <w:u w:val="single"/>
    </w:rPr>
  </w:style>
  <w:style w:type="character" w:styleId="UnresolvedMention">
    <w:name w:val="Unresolved Mention"/>
    <w:basedOn w:val="DefaultParagraphFont"/>
    <w:uiPriority w:val="99"/>
    <w:semiHidden/>
    <w:unhideWhenUsed/>
    <w:rsid w:val="00924FDE"/>
    <w:rPr>
      <w:color w:val="605E5C"/>
      <w:shd w:val="clear" w:color="auto" w:fill="E1DFDD"/>
    </w:rPr>
  </w:style>
  <w:style w:type="character" w:customStyle="1" w:styleId="hljs-keyword">
    <w:name w:val="hljs-keyword"/>
    <w:basedOn w:val="DefaultParagraphFont"/>
    <w:rsid w:val="00A86968"/>
  </w:style>
  <w:style w:type="character" w:customStyle="1" w:styleId="hljs-number">
    <w:name w:val="hljs-number"/>
    <w:basedOn w:val="DefaultParagraphFont"/>
    <w:rsid w:val="00A86968"/>
  </w:style>
  <w:style w:type="character" w:customStyle="1" w:styleId="hljs-builtin">
    <w:name w:val="hljs-built_in"/>
    <w:basedOn w:val="DefaultParagraphFont"/>
    <w:rsid w:val="00A86968"/>
  </w:style>
  <w:style w:type="paragraph" w:styleId="NoSpacing">
    <w:name w:val="No Spacing"/>
    <w:uiPriority w:val="1"/>
    <w:qFormat/>
    <w:rsid w:val="00A86968"/>
    <w:pPr>
      <w:spacing w:after="0" w:line="240" w:lineRule="auto"/>
    </w:pPr>
  </w:style>
  <w:style w:type="paragraph" w:styleId="HTMLPreformatted">
    <w:name w:val="HTML Preformatted"/>
    <w:basedOn w:val="Normal"/>
    <w:link w:val="HTMLPreformattedChar"/>
    <w:uiPriority w:val="99"/>
    <w:semiHidden/>
    <w:unhideWhenUsed/>
    <w:rsid w:val="00A8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yi-Hebr"/>
    </w:rPr>
  </w:style>
  <w:style w:type="character" w:customStyle="1" w:styleId="HTMLPreformattedChar">
    <w:name w:val="HTML Preformatted Char"/>
    <w:basedOn w:val="DefaultParagraphFont"/>
    <w:link w:val="HTMLPreformatted"/>
    <w:uiPriority w:val="99"/>
    <w:semiHidden/>
    <w:rsid w:val="00A86968"/>
    <w:rPr>
      <w:rFonts w:ascii="Courier New" w:hAnsi="Courier New" w:cs="Courier New"/>
      <w:sz w:val="20"/>
      <w:szCs w:val="20"/>
      <w:lang w:bidi="yi-Hebr"/>
    </w:rPr>
  </w:style>
  <w:style w:type="character" w:customStyle="1" w:styleId="hljs-type">
    <w:name w:val="hljs-type"/>
    <w:basedOn w:val="DefaultParagraphFont"/>
    <w:rsid w:val="00A86968"/>
  </w:style>
  <w:style w:type="character" w:customStyle="1" w:styleId="hljs-comment">
    <w:name w:val="hljs-comment"/>
    <w:basedOn w:val="DefaultParagraphFont"/>
    <w:rsid w:val="00A86968"/>
  </w:style>
  <w:style w:type="paragraph" w:styleId="ListParagraph">
    <w:name w:val="List Paragraph"/>
    <w:basedOn w:val="Normal"/>
    <w:uiPriority w:val="34"/>
    <w:qFormat/>
    <w:rsid w:val="00DF7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7269">
      <w:bodyDiv w:val="1"/>
      <w:marLeft w:val="0"/>
      <w:marRight w:val="0"/>
      <w:marTop w:val="0"/>
      <w:marBottom w:val="0"/>
      <w:divBdr>
        <w:top w:val="none" w:sz="0" w:space="0" w:color="auto"/>
        <w:left w:val="none" w:sz="0" w:space="0" w:color="auto"/>
        <w:bottom w:val="none" w:sz="0" w:space="0" w:color="auto"/>
        <w:right w:val="none" w:sz="0" w:space="0" w:color="auto"/>
      </w:divBdr>
    </w:div>
    <w:div w:id="656348462">
      <w:bodyDiv w:val="1"/>
      <w:marLeft w:val="0"/>
      <w:marRight w:val="0"/>
      <w:marTop w:val="0"/>
      <w:marBottom w:val="0"/>
      <w:divBdr>
        <w:top w:val="none" w:sz="0" w:space="0" w:color="auto"/>
        <w:left w:val="none" w:sz="0" w:space="0" w:color="auto"/>
        <w:bottom w:val="none" w:sz="0" w:space="0" w:color="auto"/>
        <w:right w:val="none" w:sz="0" w:space="0" w:color="auto"/>
      </w:divBdr>
      <w:divsChild>
        <w:div w:id="605385280">
          <w:marLeft w:val="0"/>
          <w:marRight w:val="0"/>
          <w:marTop w:val="0"/>
          <w:marBottom w:val="0"/>
          <w:divBdr>
            <w:top w:val="none" w:sz="0" w:space="0" w:color="auto"/>
            <w:left w:val="none" w:sz="0" w:space="0" w:color="auto"/>
            <w:bottom w:val="none" w:sz="0" w:space="0" w:color="auto"/>
            <w:right w:val="none" w:sz="0" w:space="0" w:color="auto"/>
          </w:divBdr>
          <w:divsChild>
            <w:div w:id="17582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1101">
      <w:bodyDiv w:val="1"/>
      <w:marLeft w:val="0"/>
      <w:marRight w:val="0"/>
      <w:marTop w:val="0"/>
      <w:marBottom w:val="0"/>
      <w:divBdr>
        <w:top w:val="none" w:sz="0" w:space="0" w:color="auto"/>
        <w:left w:val="none" w:sz="0" w:space="0" w:color="auto"/>
        <w:bottom w:val="none" w:sz="0" w:space="0" w:color="auto"/>
        <w:right w:val="none" w:sz="0" w:space="0" w:color="auto"/>
      </w:divBdr>
      <w:divsChild>
        <w:div w:id="2641163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yperlink" Target="https://github.com/1337777/cartier/blob/master/cartierSolution12.lp"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1337777/cartier/blob/master/cartierSolution12.lp"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B07903-CDBD-4510-96FE-5ADA7AF111E2}">
  <we:reference id="822f7264-478e-4a08-8db7-c6f29d4e30e9" version="1.0.0.0" store="EXCatalog" storeType="EXCatalog"/>
  <we:alternateReferences>
    <we:reference id="WA200002730" version="1.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C99DE-0D57-43E5-BEC1-0FF199EF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3788</TotalTime>
  <Pages>11</Pages>
  <Words>4767</Words>
  <Characters>27174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396</cp:revision>
  <cp:lastPrinted>2023-05-02T04:45:00Z</cp:lastPrinted>
  <dcterms:created xsi:type="dcterms:W3CDTF">2023-02-17T22:44:00Z</dcterms:created>
  <dcterms:modified xsi:type="dcterms:W3CDTF">2023-05-02T05:40:00Z</dcterms:modified>
</cp:coreProperties>
</file>