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7CCEB1">
      <w:pPr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土壤属性图质控问题反馈—石家庄市平山县</w:t>
      </w:r>
    </w:p>
    <w:p w14:paraId="243B1EE3"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一、数据库成果</w:t>
      </w:r>
    </w:p>
    <w:p w14:paraId="0D9094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1、制图过程（历史样点）——提交数据中无历史样点数据，要求土壤二普、测土配方施肥（采集时间应为2008-2010年）、耕地地力监测样点数据，三者至少有一个；</w:t>
      </w:r>
    </w:p>
    <w:p w14:paraId="422395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要求提交的历史样点数据应转化为矢量（shp）格式并生成相应的栅格数据（Geotiff）；</w:t>
      </w:r>
    </w:p>
    <w:p w14:paraId="5F7BA4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主要包含土壤pH、有机质、全氮、有效磷、速效钾的历史样点和栅格数据。</w:t>
      </w:r>
    </w:p>
    <w:p w14:paraId="267083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2、环境变量按行政区划切分需保证覆盖行政区划全域。</w:t>
      </w:r>
    </w:p>
    <w:p w14:paraId="7C9E7B03">
      <w:pPr>
        <w:jc w:val="both"/>
        <w:rPr>
          <w:rFonts w:hint="default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69230" cy="2060575"/>
            <wp:effectExtent l="0" t="0" r="381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6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4E5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3、环境变量类型未包括主要成土要素（母质、土地利用）。如果没有母岩母质图，可用二普或者三普土壤类型图代替。此外，土地利用现状图、土壤类型图、母岩母质图等类别型变量需进行数值化处理。</w:t>
      </w:r>
    </w:p>
    <w:p w14:paraId="789A25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362835" cy="2745105"/>
            <wp:effectExtent l="0" t="0" r="14605" b="133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62835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2FB31"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二、图件成果</w:t>
      </w:r>
    </w:p>
    <w:p w14:paraId="268C05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1、图面表达（图件缺失）——土壤属性图件成果要求包括栅格图（Geotiff格式）和专题图（jpg格式）两种类型，但现提交的只有jpg格式。</w:t>
      </w:r>
    </w:p>
    <w:p w14:paraId="5BF77C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1846580" cy="2727325"/>
            <wp:effectExtent l="0" t="0" r="1270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46580" cy="272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562A0">
      <w:p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三、文字成果</w:t>
      </w:r>
    </w:p>
    <w:p w14:paraId="7D6F04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1、技术路线图内分步名称重复。</w:t>
      </w:r>
    </w:p>
    <w:p w14:paraId="77BF4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2405" cy="2283460"/>
            <wp:effectExtent l="0" t="0" r="635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8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2F5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2、气候变量制备年限未说明。</w:t>
      </w:r>
    </w:p>
    <w:p w14:paraId="314D68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42A1DE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9865" cy="2056130"/>
            <wp:effectExtent l="0" t="0" r="3175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5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978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3、缺少土壤样点空间分布图。</w:t>
      </w:r>
    </w:p>
    <w:p w14:paraId="690BFF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4、报告-制图过程（制图模型确定不合理）——环境变量的筛选方法和过程未说明；</w:t>
      </w:r>
    </w:p>
    <w:p w14:paraId="6492B0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缺少对入模环境变量的共线性说明及剔除；</w:t>
      </w:r>
    </w:p>
    <w:p w14:paraId="634D1B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每个因子的环境变量重要度排序不同，需分因子说明。</w:t>
      </w:r>
    </w:p>
    <w:p w14:paraId="16585B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5、结果验证与分析不充分——属性与环境的关联性（驱动因素）未进行分析展示。</w:t>
      </w:r>
    </w:p>
    <w:p w14:paraId="3226BD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bookmarkStart w:id="0" w:name="_GoBack"/>
      <w:bookmarkEnd w:id="0"/>
    </w:p>
    <w:p w14:paraId="4D7E96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743971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291445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723EEB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716287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51A252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302E74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</w:p>
    <w:p w14:paraId="50A1D8D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D8A6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2026-09-05T04:04:20Z</dcterms:created>
  <dc:creator>30551</dc:creator>
  <cp:lastModifiedBy>Mi Manchi</cp:lastModifiedBy>
  <dcterms:modified xsi:type="dcterms:W3CDTF">2026-09-05T04:11:30Z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eyJoZGlkIjoiZWQ4NWNlMWZjNThhMjZjMDQyMTU5MmU3YTNkMzg1ZmEiLCJ1c2VySWQiOiIxMjQ2MDU4ODU1In0=</vt:lpwstr>
  </property>
  <property fmtid="{D5CDD505-2E9C-101B-9397-08002B2CF9AE}" pid="4" name="ICV">
    <vt:lpwstr>A706B5DE727F4CE5B9E1E6B50F929869_12</vt:lpwstr>
  </property>
</Properties>
</file>