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土壤属性图质控问题反馈—衡水市</w:t>
      </w:r>
    </w:p>
    <w:p w14:paraId="0F036B9D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3D39C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1、基础数据文件夹内容为空，请补充完善相关成果。</w:t>
      </w:r>
    </w:p>
    <w:p w14:paraId="544B7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8194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5464C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35837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color w:val="auto"/>
          <w:kern w:val="2"/>
          <w:sz w:val="24"/>
          <w:szCs w:val="24"/>
          <w:lang w:val="en-US" w:eastAsia="zh-CN" w:bidi="ar-SA"/>
        </w:rPr>
        <w:t>图面表达（图件缺失）——土壤属性图件成果要求包括栅格图（Geotiff格式）和专题图（jpg格式）两种类型，但现提交的只有jpg格式。</w:t>
      </w:r>
    </w:p>
    <w:p w14:paraId="256A7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25650" cy="3456940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F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</w:p>
    <w:p w14:paraId="3EBDF079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11D6D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/>
        </w:rPr>
        <w:t>1、缺少市级文字报告成果！偷梁换柱</w:t>
      </w:r>
      <w:bookmarkStart w:id="0" w:name="_GoBack"/>
      <w:bookmarkEnd w:id="0"/>
    </w:p>
    <w:p w14:paraId="14735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1337945"/>
            <wp:effectExtent l="0" t="0" r="1397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5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</w:p>
    <w:p w14:paraId="62FDF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</w:p>
    <w:p w14:paraId="32881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</w:p>
    <w:p w14:paraId="3D921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</w:p>
    <w:p w14:paraId="389F2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</w:p>
    <w:p w14:paraId="7CD0A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20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2026-09-21T08:40:39Z</dcterms:created>
  <dc:creator>30551</dc:creator>
  <cp:lastModifiedBy>Mi Manchi</cp:lastModifiedBy>
  <dcterms:modified xsi:type="dcterms:W3CDTF">2026-09-21T09:09:23Z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0CFF9F678E3F41E1B2D0E41562E5D68C_12</vt:lpwstr>
  </property>
</Properties>
</file>