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E33F9CE">
      <w:pPr>
        <w:ind w:firstLine="0" w:firstLineChars="0"/>
        <w:jc w:val="center"/>
        <w:rPr>
          <w:rFonts w:hint="default" w:ascii="Times New Roman" w:hAnsi="Times New Roman" w:eastAsia="宋体"/>
          <w:b/>
          <w:color w:val="auto"/>
          <w:sz w:val="32"/>
          <w:highlight w:val="none"/>
        </w:rPr>
      </w:pPr>
      <w:r>
        <w:rPr>
          <w:rFonts w:hint="default" w:ascii="Times New Roman" w:hAnsi="Times New Roman" w:eastAsia="宋体"/>
          <w:b/>
          <w:color w:val="auto"/>
          <w:sz w:val="32"/>
          <w:highlight w:val="none"/>
        </w:rPr>
        <w:t>保定市徐水区第三次土壤普查</w:t>
      </w:r>
    </w:p>
    <w:p w14:paraId="5B034BCB">
      <w:pPr>
        <w:ind w:firstLine="0" w:firstLineChars="0"/>
        <w:jc w:val="center"/>
        <w:rPr>
          <w:rFonts w:hint="default" w:ascii="Times New Roman" w:hAnsi="Times New Roman" w:eastAsia="宋体"/>
          <w:b/>
          <w:color w:val="auto"/>
          <w:sz w:val="32"/>
          <w:highlight w:val="none"/>
        </w:rPr>
      </w:pPr>
      <w:r>
        <w:rPr>
          <w:rFonts w:hint="default" w:ascii="Times New Roman" w:hAnsi="Times New Roman" w:eastAsia="宋体"/>
          <w:b/>
          <w:color w:val="auto"/>
          <w:sz w:val="32"/>
          <w:highlight w:val="none"/>
        </w:rPr>
        <w:t>土壤属性与制图</w:t>
      </w:r>
      <w:r>
        <w:rPr>
          <w:rFonts w:ascii="Times New Roman" w:hAnsi="Times New Roman" w:eastAsia="宋体"/>
          <w:b/>
          <w:color w:val="auto"/>
          <w:sz w:val="32"/>
          <w:highlight w:val="none"/>
        </w:rPr>
        <w:t>质控意见</w:t>
      </w:r>
    </w:p>
    <w:p w14:paraId="3298E80A">
      <w:pPr>
        <w:numPr>
          <w:ilvl w:val="0"/>
          <w:numId w:val="2"/>
        </w:numPr>
        <w:spacing w:line="360" w:lineRule="auto"/>
        <w:jc w:val="both"/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数据库成果</w:t>
      </w:r>
    </w:p>
    <w:p w14:paraId="3D29F998">
      <w:pPr>
        <w:numPr>
          <w:ilvl w:val="0"/>
          <w:numId w:val="0"/>
        </w:numPr>
        <w:spacing w:line="360" w:lineRule="auto"/>
        <w:jc w:val="both"/>
        <w:rPr>
          <w:rFonts w:hint="default" w:ascii="Times New Roman" w:hAnsi="Times New Roman" w:eastAsia="宋体" w:cs="Times New Roman"/>
          <w:b/>
          <w:bCs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b/>
          <w:bCs/>
          <w:sz w:val="24"/>
          <w:szCs w:val="24"/>
          <w:lang w:val="en-US" w:eastAsia="zh-CN"/>
        </w:rPr>
        <w:t>(一)数据库结构：</w:t>
      </w:r>
    </w:p>
    <w:p w14:paraId="4DD0D8C4">
      <w:pPr>
        <w:spacing w:before="0" w:after="0" w:line="360" w:lineRule="auto"/>
        <w:jc w:val="both"/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t>1.按目录结构整理数据库，数据库内容是否完整。</w:t>
      </w:r>
    </w:p>
    <w:p w14:paraId="2D1CACC8">
      <w:pPr>
        <w:spacing w:before="0" w:after="0" w:line="360" w:lineRule="auto"/>
        <w:jc w:val="both"/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t>文件夹命名错误，数字化成果后跟土壤属性图子文件夹</w:t>
      </w:r>
    </w:p>
    <w:p w14:paraId="1818FEF6">
      <w:pPr>
        <w:spacing w:before="0" w:after="0" w:line="360" w:lineRule="auto"/>
        <w:jc w:val="both"/>
      </w:pPr>
      <w:r>
        <w:drawing>
          <wp:inline distT="0" distB="0" distL="114300" distR="114300">
            <wp:extent cx="5271770" cy="1398270"/>
            <wp:effectExtent l="0" t="0" r="11430" b="1143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1398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F9141C">
      <w:pPr>
        <w:spacing w:before="0" w:after="0" w:line="360" w:lineRule="auto"/>
        <w:jc w:val="both"/>
        <w:rPr>
          <w:rFonts w:hint="default"/>
          <w:lang w:val="en-US" w:eastAsia="zh-CN"/>
        </w:rPr>
      </w:pPr>
      <w:r>
        <w:drawing>
          <wp:inline distT="0" distB="0" distL="114300" distR="114300">
            <wp:extent cx="5270500" cy="3630295"/>
            <wp:effectExtent l="0" t="0" r="0" b="1905"/>
            <wp:docPr id="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630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00CAF3">
      <w:pPr>
        <w:numPr>
          <w:ilvl w:val="0"/>
          <w:numId w:val="0"/>
        </w:numPr>
        <w:spacing w:line="360" w:lineRule="auto"/>
        <w:jc w:val="both"/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t>(二)</w:t>
      </w: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t>提交成果的名称是否规范</w:t>
      </w:r>
      <w:r>
        <w:rPr>
          <w:rFonts w:hint="eastAsia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t>：</w:t>
      </w:r>
    </w:p>
    <w:p w14:paraId="28EAD75D">
      <w:pPr>
        <w:numPr>
          <w:ilvl w:val="0"/>
          <w:numId w:val="0"/>
        </w:numPr>
        <w:spacing w:line="360" w:lineRule="auto"/>
        <w:jc w:val="both"/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t>2.提交的成果与目录结构中的文件名称要求是否一致。</w:t>
      </w:r>
    </w:p>
    <w:p w14:paraId="286C5C9D">
      <w:pPr>
        <w:numPr>
          <w:ilvl w:val="0"/>
          <w:numId w:val="0"/>
        </w:numPr>
        <w:spacing w:line="360" w:lineRule="auto"/>
        <w:jc w:val="both"/>
        <w:rPr>
          <w:rFonts w:hint="eastAsia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t>元数据缺少内容。（内容空白）</w:t>
      </w:r>
    </w:p>
    <w:p w14:paraId="27E19CF9">
      <w:pPr>
        <w:numPr>
          <w:ilvl w:val="0"/>
          <w:numId w:val="0"/>
        </w:numPr>
        <w:spacing w:line="360" w:lineRule="auto"/>
        <w:jc w:val="both"/>
        <w:rPr>
          <w:rFonts w:hint="eastAsia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</w:pPr>
      <w:r>
        <w:drawing>
          <wp:inline distT="0" distB="0" distL="114300" distR="114300">
            <wp:extent cx="5273040" cy="2879090"/>
            <wp:effectExtent l="0" t="0" r="10160" b="3810"/>
            <wp:docPr id="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879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F3E073">
      <w:pPr>
        <w:numPr>
          <w:ilvl w:val="0"/>
          <w:numId w:val="2"/>
        </w:numPr>
        <w:spacing w:line="360" w:lineRule="auto"/>
        <w:jc w:val="both"/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制图过程</w:t>
      </w:r>
    </w:p>
    <w:p w14:paraId="22589CF4">
      <w:pPr>
        <w:numPr>
          <w:ilvl w:val="0"/>
          <w:numId w:val="0"/>
        </w:numPr>
        <w:spacing w:line="360" w:lineRule="auto"/>
        <w:jc w:val="both"/>
        <w:rPr>
          <w:rFonts w:hint="default" w:ascii="Times New Roman" w:hAnsi="Times New Roman" w:eastAsia="宋体" w:cs="Times New Roman"/>
          <w:b/>
          <w:bCs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b/>
          <w:bCs/>
          <w:sz w:val="24"/>
          <w:szCs w:val="24"/>
          <w:lang w:val="en-US" w:eastAsia="zh-CN"/>
        </w:rPr>
        <w:t>(一)三普样点</w:t>
      </w:r>
    </w:p>
    <w:p w14:paraId="595566F1">
      <w:pPr>
        <w:numPr>
          <w:ilvl w:val="0"/>
          <w:numId w:val="0"/>
        </w:numPr>
        <w:spacing w:line="360" w:lineRule="auto"/>
        <w:jc w:val="both"/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t>1.数据库中提交入模属性样点矢量数据（shp格式）</w:t>
      </w:r>
    </w:p>
    <w:p w14:paraId="79452884">
      <w:pPr>
        <w:numPr>
          <w:ilvl w:val="0"/>
          <w:numId w:val="0"/>
        </w:numPr>
        <w:spacing w:line="360" w:lineRule="auto"/>
        <w:jc w:val="both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未见问题</w:t>
      </w:r>
    </w:p>
    <w:p w14:paraId="337D3911">
      <w:pPr>
        <w:numPr>
          <w:ilvl w:val="0"/>
          <w:numId w:val="3"/>
        </w:numPr>
        <w:spacing w:line="360" w:lineRule="auto"/>
        <w:jc w:val="both"/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t>样点经纬度是否为定位经纬度、CGCS2000坐标系。</w:t>
      </w:r>
    </w:p>
    <w:p w14:paraId="4F24291F">
      <w:pPr>
        <w:numPr>
          <w:numId w:val="0"/>
        </w:numPr>
        <w:spacing w:line="360" w:lineRule="auto"/>
        <w:jc w:val="both"/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t>未见问题</w:t>
      </w:r>
    </w:p>
    <w:p w14:paraId="6FB1DE6D">
      <w:pPr>
        <w:numPr>
          <w:ilvl w:val="0"/>
          <w:numId w:val="0"/>
        </w:numPr>
        <w:spacing w:line="360" w:lineRule="auto"/>
        <w:jc w:val="both"/>
        <w:rPr>
          <w:rFonts w:hint="default" w:ascii="Times New Roman" w:hAnsi="Times New Roman" w:eastAsia="宋体" w:cs="Times New Roman"/>
          <w:b w:val="0"/>
          <w:bCs w:val="0"/>
          <w:color w:val="FF0000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FF0000"/>
          <w:sz w:val="24"/>
          <w:szCs w:val="24"/>
          <w:lang w:val="en-US" w:eastAsia="zh-CN"/>
        </w:rPr>
        <w:t>3.剖面样点土壤属性值是否根据土层厚度进行加权平均处理（0-20cm）</w:t>
      </w:r>
    </w:p>
    <w:p w14:paraId="0EAE2B99">
      <w:pPr>
        <w:numPr>
          <w:ilvl w:val="0"/>
          <w:numId w:val="0"/>
        </w:numPr>
        <w:spacing w:line="360" w:lineRule="auto"/>
        <w:jc w:val="both"/>
        <w:rPr>
          <w:rFonts w:hint="default" w:ascii="Times New Roman" w:hAnsi="Times New Roman" w:eastAsia="宋体" w:cs="Times New Roman"/>
          <w:b w:val="0"/>
          <w:bCs w:val="0"/>
          <w:color w:val="FF000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 w:val="0"/>
          <w:color w:val="FF0000"/>
          <w:sz w:val="24"/>
          <w:szCs w:val="24"/>
          <w:lang w:val="en-US" w:eastAsia="zh-CN"/>
        </w:rPr>
        <w:t>报告中未见进行进行加权处理</w:t>
      </w:r>
    </w:p>
    <w:p w14:paraId="53608D27">
      <w:pPr>
        <w:numPr>
          <w:ilvl w:val="0"/>
          <w:numId w:val="3"/>
        </w:numPr>
        <w:spacing w:line="360" w:lineRule="auto"/>
        <w:ind w:left="0" w:leftChars="0" w:firstLine="0" w:firstLineChars="0"/>
        <w:jc w:val="both"/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t>入模样点是否针对每个土壤属性指标划分训练集与验证集。</w:t>
      </w:r>
    </w:p>
    <w:p w14:paraId="55197485">
      <w:pPr>
        <w:numPr>
          <w:ilvl w:val="0"/>
          <w:numId w:val="0"/>
        </w:numPr>
        <w:spacing w:line="360" w:lineRule="auto"/>
        <w:jc w:val="both"/>
        <w:rPr>
          <w:rFonts w:hint="eastAsia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 w:val="0"/>
          <w:sz w:val="24"/>
          <w:szCs w:val="24"/>
          <w:highlight w:val="none"/>
          <w:lang w:val="en-US" w:eastAsia="zh-CN"/>
        </w:rPr>
        <w:t>未见问题</w:t>
      </w:r>
    </w:p>
    <w:p w14:paraId="0BDA622C">
      <w:pPr>
        <w:numPr>
          <w:ilvl w:val="0"/>
          <w:numId w:val="0"/>
        </w:numPr>
        <w:spacing w:line="360" w:lineRule="auto"/>
        <w:jc w:val="both"/>
        <w:rPr>
          <w:rFonts w:hint="default" w:ascii="Times New Roman" w:hAnsi="Times New Roman" w:eastAsia="宋体" w:cs="Times New Roman"/>
          <w:b/>
          <w:bCs/>
          <w:sz w:val="24"/>
          <w:szCs w:val="24"/>
          <w:lang w:val="en-US" w:eastAsia="zh-CN"/>
        </w:rPr>
      </w:pPr>
      <w:bookmarkStart w:id="0" w:name="_GoBack"/>
      <w:bookmarkEnd w:id="0"/>
      <w:r>
        <w:rPr>
          <w:rFonts w:hint="default" w:ascii="Times New Roman" w:hAnsi="Times New Roman" w:eastAsia="宋体" w:cs="Times New Roman"/>
          <w:b/>
          <w:bCs/>
          <w:sz w:val="24"/>
          <w:szCs w:val="24"/>
          <w:lang w:val="en-US" w:eastAsia="zh-CN"/>
        </w:rPr>
        <w:t>(二)历史样点</w:t>
      </w:r>
    </w:p>
    <w:p w14:paraId="3DE448AE">
      <w:pPr>
        <w:widowControl w:val="0"/>
        <w:numPr>
          <w:ilvl w:val="0"/>
          <w:numId w:val="0"/>
        </w:numPr>
        <w:spacing w:line="360" w:lineRule="auto"/>
        <w:jc w:val="both"/>
        <w:rPr>
          <w:rFonts w:hint="default" w:ascii="Times New Roman" w:hAnsi="Times New Roman" w:eastAsia="宋体" w:cs="Times New Roman"/>
          <w:b w:val="0"/>
          <w:bCs w:val="0"/>
          <w:color w:val="FF0000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FF0000"/>
          <w:sz w:val="24"/>
          <w:szCs w:val="24"/>
          <w:lang w:val="en-US" w:eastAsia="zh-CN"/>
        </w:rPr>
        <w:t>1.要求土壤二普、测土配方施肥（采集时间应为2008-2010年）、耕地地力监测样点数据，三者至少有一个。</w:t>
      </w:r>
    </w:p>
    <w:p w14:paraId="4C15BE1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firstLine="480" w:firstLineChars="200"/>
        <w:jc w:val="both"/>
        <w:textAlignment w:val="auto"/>
        <w:rPr>
          <w:rFonts w:ascii="宋体" w:hAnsi="宋体" w:eastAsia="宋体" w:cs="宋体"/>
          <w:color w:val="FF0000"/>
          <w:sz w:val="24"/>
          <w:szCs w:val="24"/>
        </w:rPr>
      </w:pPr>
      <w:r>
        <w:rPr>
          <w:rFonts w:ascii="宋体" w:hAnsi="宋体" w:eastAsia="宋体" w:cs="宋体"/>
          <w:color w:val="FF0000"/>
          <w:sz w:val="24"/>
          <w:szCs w:val="24"/>
        </w:rPr>
        <w:t>否。提交成果未见二普、2008—2010年测土配方施肥或耕地地力监测历史样点数据。</w:t>
      </w:r>
    </w:p>
    <w:p w14:paraId="009D37A6">
      <w:pPr>
        <w:numPr>
          <w:ilvl w:val="0"/>
          <w:numId w:val="0"/>
        </w:numPr>
        <w:spacing w:line="360" w:lineRule="auto"/>
        <w:jc w:val="both"/>
        <w:rPr>
          <w:rFonts w:hint="default" w:ascii="Times New Roman" w:hAnsi="Times New Roman" w:eastAsia="宋体" w:cs="Times New Roman"/>
          <w:b w:val="0"/>
          <w:bCs w:val="0"/>
          <w:color w:val="FF0000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FF0000"/>
          <w:sz w:val="24"/>
          <w:szCs w:val="24"/>
          <w:lang w:val="en-US" w:eastAsia="zh-CN"/>
        </w:rPr>
        <w:t>2.是否将历史样点数据转为矢量（shp）格式并生成相应的栅格数据（Geotiff）</w:t>
      </w:r>
    </w:p>
    <w:p w14:paraId="6F1D41F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firstLine="480" w:firstLineChars="200"/>
        <w:jc w:val="both"/>
        <w:textAlignment w:val="auto"/>
        <w:rPr>
          <w:rFonts w:ascii="宋体" w:hAnsi="宋体" w:eastAsia="宋体" w:cs="宋体"/>
          <w:color w:val="FF0000"/>
          <w:sz w:val="24"/>
          <w:szCs w:val="24"/>
        </w:rPr>
      </w:pPr>
      <w:r>
        <w:rPr>
          <w:rFonts w:ascii="宋体" w:hAnsi="宋体" w:eastAsia="宋体" w:cs="宋体"/>
          <w:color w:val="FF0000"/>
          <w:sz w:val="24"/>
          <w:szCs w:val="24"/>
        </w:rPr>
        <w:t>否。未提交历史样点SHP及其对应GeoTIFF栅格。</w:t>
      </w:r>
    </w:p>
    <w:p w14:paraId="1D8EDC6C">
      <w:pPr>
        <w:numPr>
          <w:ilvl w:val="0"/>
          <w:numId w:val="3"/>
        </w:numPr>
        <w:spacing w:line="360" w:lineRule="auto"/>
        <w:ind w:left="0" w:leftChars="0" w:firstLine="0" w:firstLineChars="0"/>
        <w:jc w:val="both"/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t>土壤pH、有机质、全氮、有效磷、速效钾等关键土壤属性的历史样点数据和栅格数据是否完整准确。</w:t>
      </w:r>
    </w:p>
    <w:p w14:paraId="0F2281B7">
      <w:pPr>
        <w:numPr>
          <w:numId w:val="0"/>
        </w:numPr>
        <w:spacing w:line="360" w:lineRule="auto"/>
        <w:ind w:leftChars="0"/>
        <w:jc w:val="both"/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t>未见问题</w:t>
      </w:r>
    </w:p>
    <w:p w14:paraId="5FD117C8">
      <w:pPr>
        <w:numPr>
          <w:ilvl w:val="0"/>
          <w:numId w:val="0"/>
        </w:numPr>
        <w:spacing w:line="360" w:lineRule="auto"/>
        <w:jc w:val="both"/>
        <w:rPr>
          <w:rFonts w:hint="eastAsia" w:ascii="Times New Roman" w:eastAsia="宋体"/>
          <w:b/>
          <w:bCs/>
          <w:sz w:val="24"/>
          <w:szCs w:val="24"/>
          <w:highlight w:val="none"/>
          <w:lang w:val="en-US" w:eastAsia="zh-CN"/>
        </w:rPr>
      </w:pPr>
      <w:r>
        <w:rPr>
          <w:rFonts w:hint="eastAsia" w:ascii="Times New Roman" w:eastAsia="宋体"/>
          <w:b/>
          <w:bCs/>
          <w:sz w:val="24"/>
          <w:szCs w:val="24"/>
          <w:highlight w:val="none"/>
          <w:lang w:val="en-US" w:eastAsia="zh-CN"/>
        </w:rPr>
        <w:t>(三)环境变量</w:t>
      </w:r>
    </w:p>
    <w:p w14:paraId="11A25CEB">
      <w:pPr>
        <w:numPr>
          <w:ilvl w:val="0"/>
          <w:numId w:val="0"/>
        </w:numPr>
        <w:spacing w:line="360" w:lineRule="auto"/>
        <w:ind w:firstLine="480" w:firstLineChars="200"/>
        <w:jc w:val="both"/>
        <w:rPr>
          <w:rFonts w:hint="eastAsia" w:ascii="Times New Roman" w:hAnsi="Times New Roman" w:eastAsia="宋体" w:cs="Times New Roman"/>
          <w:b w:val="0"/>
          <w:bCs w:val="0"/>
          <w:color w:val="FF0000"/>
          <w:sz w:val="24"/>
          <w:szCs w:val="24"/>
          <w:highlight w:val="none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 w:val="0"/>
          <w:color w:val="FF0000"/>
          <w:sz w:val="24"/>
          <w:szCs w:val="24"/>
          <w:highlight w:val="none"/>
          <w:lang w:val="en-US" w:eastAsia="zh-CN"/>
        </w:rPr>
        <w:t>1.坐标系需要统一，统一使用三度带且所有环境变量在同一分带下</w:t>
      </w:r>
    </w:p>
    <w:p w14:paraId="3181FF92">
      <w:pPr>
        <w:numPr>
          <w:ilvl w:val="0"/>
          <w:numId w:val="0"/>
        </w:numPr>
        <w:spacing w:line="360" w:lineRule="auto"/>
        <w:ind w:firstLine="480" w:firstLineChars="200"/>
        <w:jc w:val="both"/>
        <w:rPr>
          <w:rFonts w:hint="eastAsia" w:ascii="Times New Roman" w:hAnsi="Times New Roman" w:eastAsia="宋体" w:cs="Times New Roman"/>
          <w:b w:val="0"/>
          <w:bCs w:val="0"/>
          <w:color w:val="FF0000"/>
          <w:sz w:val="24"/>
          <w:szCs w:val="24"/>
          <w:highlight w:val="none"/>
          <w:lang w:val="en-US" w:eastAsia="zh-CN"/>
        </w:rPr>
      </w:pPr>
      <w:r>
        <w:rPr>
          <w:rFonts w:ascii="宋体" w:hAnsi="宋体" w:eastAsia="宋体" w:cs="宋体"/>
          <w:color w:val="FF0000"/>
          <w:sz w:val="24"/>
          <w:szCs w:val="24"/>
        </w:rPr>
        <w:t>除“土壤类型.tif”外，其余12个环境变量均为“CGCS2000 / 3-degree Gauss-Kruger zone 39”</w:t>
      </w:r>
    </w:p>
    <w:p w14:paraId="317EBF18">
      <w:pPr>
        <w:numPr>
          <w:ilvl w:val="0"/>
          <w:numId w:val="0"/>
        </w:numPr>
        <w:spacing w:line="360" w:lineRule="auto"/>
        <w:jc w:val="both"/>
        <w:rPr>
          <w:rFonts w:hint="eastAsia" w:ascii="Times New Roman" w:hAnsi="Times New Roman" w:eastAsia="宋体" w:cs="Times New Roman"/>
          <w:b w:val="0"/>
          <w:bCs w:val="0"/>
          <w:sz w:val="24"/>
          <w:szCs w:val="24"/>
          <w:highlight w:val="none"/>
          <w:lang w:val="en-US" w:eastAsia="zh-CN"/>
        </w:rPr>
      </w:pPr>
      <w:r>
        <w:drawing>
          <wp:inline distT="0" distB="0" distL="114300" distR="114300">
            <wp:extent cx="5245100" cy="1733550"/>
            <wp:effectExtent l="0" t="0" r="0" b="6350"/>
            <wp:docPr id="1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45100" cy="1733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D39696">
      <w:pPr>
        <w:numPr>
          <w:ilvl w:val="0"/>
          <w:numId w:val="4"/>
        </w:numPr>
        <w:spacing w:line="360" w:lineRule="auto"/>
        <w:ind w:firstLine="480" w:firstLineChars="200"/>
        <w:jc w:val="both"/>
        <w:rPr>
          <w:rFonts w:hint="eastAsia" w:ascii="Times New Roman" w:hAnsi="Times New Roman" w:eastAsia="宋体" w:cs="Times New Roman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 w:val="0"/>
          <w:sz w:val="24"/>
          <w:szCs w:val="24"/>
          <w:highlight w:val="none"/>
          <w:lang w:val="en-US" w:eastAsia="zh-CN"/>
        </w:rPr>
        <w:t>审核入模环境变量图层数据是否为栅格（Geotiff）格式</w:t>
      </w:r>
    </w:p>
    <w:p w14:paraId="2ED5987E">
      <w:pPr>
        <w:numPr>
          <w:numId w:val="0"/>
        </w:numPr>
        <w:spacing w:line="360" w:lineRule="auto"/>
        <w:jc w:val="both"/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 w:val="0"/>
          <w:sz w:val="24"/>
          <w:szCs w:val="24"/>
          <w:highlight w:val="none"/>
          <w:lang w:val="en-US" w:eastAsia="zh-CN"/>
        </w:rPr>
        <w:t>未见问题</w:t>
      </w:r>
    </w:p>
    <w:p w14:paraId="7B4EB469">
      <w:pPr>
        <w:numPr>
          <w:ilvl w:val="0"/>
          <w:numId w:val="4"/>
        </w:numPr>
        <w:spacing w:line="360" w:lineRule="auto"/>
        <w:ind w:left="0" w:leftChars="0" w:firstLine="480" w:firstLineChars="200"/>
        <w:jc w:val="both"/>
        <w:rPr>
          <w:rFonts w:hint="eastAsia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 w:val="0"/>
          <w:sz w:val="24"/>
          <w:szCs w:val="24"/>
          <w:highlight w:val="none"/>
          <w:lang w:val="en-US" w:eastAsia="zh-CN"/>
        </w:rPr>
        <w:t>坐标与投影是否为CGCS2000坐标系和高斯-</w:t>
      </w:r>
      <w:r>
        <w:rPr>
          <w:rFonts w:hint="eastAsia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t>克吕格投影，空间分辨率是否统一为30米</w:t>
      </w:r>
    </w:p>
    <w:p w14:paraId="52FF24F8">
      <w:pPr>
        <w:numPr>
          <w:ilvl w:val="0"/>
          <w:numId w:val="0"/>
        </w:numPr>
        <w:spacing w:line="360" w:lineRule="auto"/>
        <w:jc w:val="both"/>
        <w:rPr>
          <w:rFonts w:hint="eastAsia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 w:val="0"/>
          <w:sz w:val="24"/>
          <w:szCs w:val="24"/>
          <w:highlight w:val="none"/>
          <w:lang w:val="en-US" w:eastAsia="zh-CN"/>
        </w:rPr>
        <w:t>未见问题</w:t>
      </w:r>
    </w:p>
    <w:p w14:paraId="144F1746">
      <w:pPr>
        <w:numPr>
          <w:ilvl w:val="0"/>
          <w:numId w:val="4"/>
        </w:numPr>
        <w:spacing w:line="360" w:lineRule="auto"/>
        <w:ind w:left="0" w:leftChars="0" w:firstLine="480" w:firstLineChars="200"/>
        <w:jc w:val="both"/>
        <w:rPr>
          <w:rFonts w:hint="eastAsia" w:ascii="Times New Roman" w:hAnsi="Times New Roman" w:eastAsia="宋体" w:cs="Times New Roman"/>
          <w:b w:val="0"/>
          <w:bCs w:val="0"/>
          <w:color w:val="FF000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 w:val="0"/>
          <w:color w:val="FF0000"/>
          <w:sz w:val="24"/>
          <w:szCs w:val="24"/>
          <w:lang w:val="en-US" w:eastAsia="zh-CN"/>
        </w:rPr>
        <w:t>各个环境变量图层在空间上是否严格匹配（栅格四至一一对应、像素空间完全吻合）</w:t>
      </w:r>
    </w:p>
    <w:p w14:paraId="21B3CB19">
      <w:pPr>
        <w:numPr>
          <w:numId w:val="0"/>
        </w:numPr>
        <w:spacing w:line="360" w:lineRule="auto"/>
        <w:ind w:leftChars="200"/>
        <w:jc w:val="both"/>
        <w:rPr>
          <w:rFonts w:hint="default" w:ascii="Times New Roman" w:hAnsi="Times New Roman" w:eastAsia="宋体" w:cs="Times New Roman"/>
          <w:b w:val="0"/>
          <w:bCs w:val="0"/>
          <w:color w:val="FF000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 w:val="0"/>
          <w:color w:val="FF0000"/>
          <w:sz w:val="24"/>
          <w:szCs w:val="24"/>
          <w:lang w:val="en-US" w:eastAsia="zh-CN"/>
        </w:rPr>
        <w:t>四至点略有差距，请逐一审核</w:t>
      </w:r>
    </w:p>
    <w:p w14:paraId="52EE9C6E">
      <w:pPr>
        <w:numPr>
          <w:ilvl w:val="0"/>
          <w:numId w:val="4"/>
        </w:numPr>
        <w:spacing w:line="360" w:lineRule="auto"/>
        <w:ind w:left="0" w:leftChars="0" w:firstLine="480" w:firstLineChars="200"/>
        <w:jc w:val="both"/>
        <w:rPr>
          <w:rFonts w:hint="eastAsia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t>环境变量图层是否按照国土三调县级行政边界（2023年度）进行剪裁处理</w:t>
      </w:r>
    </w:p>
    <w:p w14:paraId="3C18C3F6">
      <w:pPr>
        <w:numPr>
          <w:ilvl w:val="0"/>
          <w:numId w:val="0"/>
        </w:numPr>
        <w:spacing w:line="360" w:lineRule="auto"/>
        <w:jc w:val="both"/>
        <w:rPr>
          <w:rFonts w:hint="eastAsia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 w:val="0"/>
          <w:sz w:val="24"/>
          <w:szCs w:val="24"/>
          <w:highlight w:val="none"/>
          <w:lang w:val="en-US" w:eastAsia="zh-CN"/>
        </w:rPr>
        <w:t>未见问题</w:t>
      </w:r>
    </w:p>
    <w:p w14:paraId="5DE4ACF4">
      <w:pPr>
        <w:numPr>
          <w:ilvl w:val="0"/>
          <w:numId w:val="0"/>
        </w:numPr>
        <w:spacing w:line="360" w:lineRule="auto"/>
        <w:ind w:firstLine="480" w:firstLineChars="200"/>
        <w:jc w:val="both"/>
        <w:rPr>
          <w:rFonts w:hint="eastAsia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t>6.土地利用这一环境变量图层是否使用2023年度国土变更调查数据.</w:t>
      </w:r>
    </w:p>
    <w:p w14:paraId="74EA0A7B">
      <w:pPr>
        <w:numPr>
          <w:ilvl w:val="0"/>
          <w:numId w:val="0"/>
        </w:numPr>
        <w:spacing w:line="360" w:lineRule="auto"/>
        <w:jc w:val="both"/>
        <w:rPr>
          <w:rFonts w:hint="eastAsia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 w:val="0"/>
          <w:sz w:val="24"/>
          <w:szCs w:val="24"/>
          <w:highlight w:val="none"/>
          <w:lang w:val="en-US" w:eastAsia="zh-CN"/>
        </w:rPr>
        <w:t>未见问题</w:t>
      </w:r>
    </w:p>
    <w:p w14:paraId="42FCAF83">
      <w:pPr>
        <w:numPr>
          <w:ilvl w:val="0"/>
          <w:numId w:val="0"/>
        </w:numPr>
        <w:spacing w:line="360" w:lineRule="auto"/>
        <w:jc w:val="both"/>
        <w:rPr>
          <w:rFonts w:hint="eastAsia" w:ascii="Times New Roman" w:hAnsi="Times New Roman" w:eastAsia="宋体" w:cs="Times New Roman"/>
          <w:b/>
          <w:bCs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bCs/>
          <w:sz w:val="24"/>
          <w:szCs w:val="24"/>
          <w:lang w:val="en-US" w:eastAsia="zh-CN"/>
        </w:rPr>
        <w:t>(四)环境变量制备规范要求</w:t>
      </w:r>
    </w:p>
    <w:p w14:paraId="74405793">
      <w:pPr>
        <w:numPr>
          <w:ilvl w:val="0"/>
          <w:numId w:val="0"/>
        </w:numPr>
        <w:spacing w:line="360" w:lineRule="auto"/>
        <w:ind w:firstLine="480" w:firstLineChars="200"/>
        <w:jc w:val="both"/>
        <w:rPr>
          <w:rFonts w:hint="eastAsia" w:ascii="Times New Roman" w:hAnsi="Times New Roman" w:eastAsia="宋体" w:cs="Times New Roman"/>
          <w:b w:val="0"/>
          <w:bCs w:val="0"/>
          <w:color w:val="FF000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 w:val="0"/>
          <w:color w:val="FF0000"/>
          <w:sz w:val="24"/>
          <w:szCs w:val="24"/>
          <w:lang w:val="en-US" w:eastAsia="zh-CN"/>
        </w:rPr>
        <w:t>1.审核土地利用现状图、土壤类型图、母岩母质图等类别型变量是否进行数值化处理。</w:t>
      </w:r>
    </w:p>
    <w:p w14:paraId="047B481C">
      <w:pPr>
        <w:numPr>
          <w:ilvl w:val="0"/>
          <w:numId w:val="0"/>
        </w:numPr>
        <w:spacing w:line="360" w:lineRule="auto"/>
        <w:ind w:firstLine="480" w:firstLineChars="200"/>
        <w:jc w:val="both"/>
        <w:rPr>
          <w:rFonts w:hint="default" w:ascii="Times New Roman" w:hAnsi="Times New Roman" w:eastAsia="宋体" w:cs="Times New Roman"/>
          <w:b w:val="0"/>
          <w:bCs w:val="0"/>
          <w:color w:val="FF000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 w:val="0"/>
          <w:color w:val="FF0000"/>
          <w:sz w:val="24"/>
          <w:szCs w:val="24"/>
          <w:lang w:val="en-US" w:eastAsia="zh-CN"/>
        </w:rPr>
        <w:t>未进行处理</w:t>
      </w:r>
    </w:p>
    <w:p w14:paraId="6EA47456">
      <w:pPr>
        <w:numPr>
          <w:ilvl w:val="0"/>
          <w:numId w:val="0"/>
        </w:numPr>
        <w:spacing w:line="360" w:lineRule="auto"/>
        <w:ind w:firstLine="480" w:firstLineChars="200"/>
        <w:jc w:val="both"/>
        <w:rPr>
          <w:rFonts w:hint="eastAsia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t>2.环境变量图层数据的空间分布是否准确合理，是否存在明显的条带状或斑点噪声。</w:t>
      </w:r>
    </w:p>
    <w:p w14:paraId="1D8349F4">
      <w:pPr>
        <w:numPr>
          <w:ilvl w:val="0"/>
          <w:numId w:val="0"/>
        </w:numPr>
        <w:spacing w:line="360" w:lineRule="auto"/>
        <w:ind w:firstLine="420" w:firstLineChars="200"/>
        <w:jc w:val="both"/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</w:pPr>
      <w:r>
        <w:drawing>
          <wp:inline distT="0" distB="0" distL="114300" distR="114300">
            <wp:extent cx="5269865" cy="2498725"/>
            <wp:effectExtent l="0" t="0" r="635" b="3175"/>
            <wp:docPr id="1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498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721F43">
      <w:pPr>
        <w:numPr>
          <w:ilvl w:val="0"/>
          <w:numId w:val="0"/>
        </w:numPr>
        <w:spacing w:line="360" w:lineRule="auto"/>
        <w:jc w:val="both"/>
        <w:rPr>
          <w:rFonts w:hint="eastAsia" w:ascii="Times New Roman" w:hAnsi="Times New Roman" w:eastAsia="宋体" w:cs="Times New Roman"/>
          <w:b/>
          <w:bCs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bCs/>
          <w:sz w:val="24"/>
          <w:szCs w:val="24"/>
          <w:lang w:val="en-US" w:eastAsia="zh-CN"/>
        </w:rPr>
        <w:t>(五)数字化图件成果</w:t>
      </w:r>
    </w:p>
    <w:p w14:paraId="76B161D0">
      <w:pPr>
        <w:numPr>
          <w:ilvl w:val="0"/>
          <w:numId w:val="0"/>
        </w:numPr>
        <w:spacing w:line="360" w:lineRule="auto"/>
        <w:ind w:firstLine="480" w:firstLineChars="200"/>
        <w:jc w:val="both"/>
        <w:rPr>
          <w:rFonts w:hint="eastAsia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t>1.乡镇统计表不能只统计耕地的结果</w:t>
      </w:r>
    </w:p>
    <w:p w14:paraId="6D4FB151">
      <w:pPr>
        <w:numPr>
          <w:ilvl w:val="0"/>
          <w:numId w:val="0"/>
        </w:numPr>
        <w:spacing w:line="360" w:lineRule="auto"/>
        <w:ind w:firstLine="480" w:firstLineChars="200"/>
        <w:jc w:val="both"/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t>未见问题</w:t>
      </w:r>
    </w:p>
    <w:p w14:paraId="6EB2C844">
      <w:pPr>
        <w:numPr>
          <w:ilvl w:val="0"/>
          <w:numId w:val="0"/>
        </w:numPr>
        <w:spacing w:line="360" w:lineRule="auto"/>
        <w:ind w:firstLine="480" w:firstLineChars="200"/>
        <w:jc w:val="both"/>
        <w:rPr>
          <w:rFonts w:hint="eastAsia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t>2.乡镇耕地统计结果应该和分地类统计的耕地结果能对齐</w:t>
      </w:r>
    </w:p>
    <w:p w14:paraId="3B8AA03F">
      <w:pPr>
        <w:numPr>
          <w:ilvl w:val="0"/>
          <w:numId w:val="0"/>
        </w:numPr>
        <w:spacing w:line="360" w:lineRule="auto"/>
        <w:ind w:firstLine="480" w:firstLineChars="200"/>
        <w:jc w:val="both"/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t>未见问题</w:t>
      </w:r>
    </w:p>
    <w:p w14:paraId="2A345094">
      <w:pPr>
        <w:numPr>
          <w:ilvl w:val="0"/>
          <w:numId w:val="0"/>
        </w:numPr>
        <w:spacing w:line="360" w:lineRule="auto"/>
        <w:ind w:firstLine="480" w:firstLineChars="200"/>
        <w:jc w:val="both"/>
        <w:rPr>
          <w:rFonts w:hint="eastAsia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t>3.数据分级标准是否使用九大农区的标准</w:t>
      </w:r>
    </w:p>
    <w:p w14:paraId="5EE687A5">
      <w:pPr>
        <w:numPr>
          <w:ilvl w:val="0"/>
          <w:numId w:val="0"/>
        </w:numPr>
        <w:spacing w:line="360" w:lineRule="auto"/>
        <w:ind w:firstLine="480" w:firstLineChars="200"/>
        <w:jc w:val="both"/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t>未见问题</w:t>
      </w:r>
    </w:p>
    <w:p w14:paraId="0D7889D0">
      <w:pPr>
        <w:numPr>
          <w:ilvl w:val="0"/>
          <w:numId w:val="0"/>
        </w:numPr>
        <w:spacing w:line="360" w:lineRule="auto"/>
        <w:ind w:firstLine="480" w:firstLineChars="200"/>
        <w:jc w:val="both"/>
        <w:rPr>
          <w:rFonts w:hint="eastAsia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t>4.分级图缺少注记</w:t>
      </w:r>
    </w:p>
    <w:p w14:paraId="09D71F79">
      <w:pPr>
        <w:numPr>
          <w:ilvl w:val="0"/>
          <w:numId w:val="0"/>
        </w:numPr>
        <w:spacing w:line="360" w:lineRule="auto"/>
        <w:ind w:firstLine="480" w:firstLineChars="200"/>
        <w:jc w:val="both"/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t>未见问题</w:t>
      </w:r>
    </w:p>
    <w:p w14:paraId="2654A4C4">
      <w:pPr>
        <w:numPr>
          <w:ilvl w:val="0"/>
          <w:numId w:val="0"/>
        </w:numPr>
        <w:spacing w:line="360" w:lineRule="auto"/>
        <w:ind w:firstLine="480" w:firstLineChars="200"/>
        <w:jc w:val="both"/>
        <w:rPr>
          <w:rFonts w:hint="eastAsia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t>5.耕层质地按12级分级的标准进行上图，颜色按GB 45298-2025的标准上图，酸碱度同步参考</w:t>
      </w:r>
    </w:p>
    <w:p w14:paraId="51A88EAF">
      <w:pPr>
        <w:numPr>
          <w:ilvl w:val="0"/>
          <w:numId w:val="0"/>
        </w:numPr>
        <w:spacing w:line="360" w:lineRule="auto"/>
        <w:ind w:firstLine="480" w:firstLineChars="200"/>
        <w:jc w:val="both"/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t>未见问题</w:t>
      </w:r>
    </w:p>
    <w:p w14:paraId="0971E0F3">
      <w:pPr>
        <w:numPr>
          <w:ilvl w:val="0"/>
          <w:numId w:val="2"/>
        </w:numPr>
        <w:spacing w:line="360" w:lineRule="auto"/>
        <w:jc w:val="both"/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图面表达</w:t>
      </w:r>
    </w:p>
    <w:p w14:paraId="1073E10E">
      <w:pPr>
        <w:numPr>
          <w:ilvl w:val="0"/>
          <w:numId w:val="0"/>
        </w:numPr>
        <w:spacing w:line="360" w:lineRule="auto"/>
        <w:jc w:val="both"/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(一)图件制作是否符合规范</w:t>
      </w:r>
    </w:p>
    <w:p w14:paraId="06501BA5">
      <w:pPr>
        <w:numPr>
          <w:ilvl w:val="0"/>
          <w:numId w:val="0"/>
        </w:numPr>
        <w:spacing w:line="360" w:lineRule="auto"/>
        <w:ind w:firstLine="480" w:firstLineChars="200"/>
        <w:jc w:val="both"/>
        <w:rPr>
          <w:rFonts w:hint="eastAsia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t>图面内容配置、要素搭配、图例等是否完全符合技术规范；图名、比例尺等图廓信息是否符合规范；配色是否符合规范；是否符合A3图幅要求；基础地理要素标注是否符合规范；</w:t>
      </w:r>
    </w:p>
    <w:p w14:paraId="055CAACC">
      <w:pPr>
        <w:numPr>
          <w:ilvl w:val="0"/>
          <w:numId w:val="0"/>
        </w:numPr>
        <w:spacing w:line="360" w:lineRule="auto"/>
        <w:ind w:firstLine="480" w:firstLineChars="200"/>
        <w:jc w:val="both"/>
      </w:pPr>
      <w:r>
        <w:rPr>
          <w:rFonts w:hint="eastAsia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t>审核发现以下问题：</w:t>
      </w:r>
    </w:p>
    <w:p w14:paraId="5865C141">
      <w:pPr>
        <w:numPr>
          <w:ilvl w:val="0"/>
          <w:numId w:val="0"/>
        </w:numPr>
        <w:spacing w:line="360" w:lineRule="auto"/>
        <w:ind w:firstLine="480" w:firstLineChars="200"/>
        <w:jc w:val="both"/>
        <w:rPr>
          <w:color w:val="FF0000"/>
        </w:rPr>
      </w:pPr>
      <w:r>
        <w:rPr>
          <w:rFonts w:hint="eastAsia" w:ascii="Times New Roman" w:hAnsi="Times New Roman" w:eastAsia="宋体" w:cs="Times New Roman"/>
          <w:b w:val="0"/>
          <w:bCs w:val="0"/>
          <w:color w:val="FF0000"/>
          <w:sz w:val="24"/>
          <w:szCs w:val="24"/>
          <w:lang w:val="en-US" w:eastAsia="zh-CN"/>
        </w:rPr>
        <w:t>1.河流图例、居民点图例错误且不统一，请核实修改同类型错误</w:t>
      </w:r>
    </w:p>
    <w:p w14:paraId="5FA286D5">
      <w:pPr>
        <w:numPr>
          <w:ilvl w:val="0"/>
          <w:numId w:val="0"/>
        </w:numPr>
        <w:spacing w:line="360" w:lineRule="auto"/>
        <w:ind w:firstLine="420" w:firstLineChars="200"/>
        <w:jc w:val="both"/>
        <w:rPr>
          <w:color w:val="FF0000"/>
        </w:rPr>
      </w:pPr>
      <w:r>
        <w:rPr>
          <w:color w:val="FF0000"/>
        </w:rPr>
        <w:drawing>
          <wp:inline distT="0" distB="0" distL="114300" distR="114300">
            <wp:extent cx="5272405" cy="3767455"/>
            <wp:effectExtent l="0" t="0" r="10795" b="4445"/>
            <wp:docPr id="27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767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677C7D">
      <w:pPr>
        <w:numPr>
          <w:ilvl w:val="0"/>
          <w:numId w:val="0"/>
        </w:numPr>
        <w:spacing w:line="360" w:lineRule="auto"/>
        <w:ind w:firstLine="420" w:firstLineChars="200"/>
        <w:jc w:val="both"/>
        <w:rPr>
          <w:rFonts w:hint="eastAsia" w:eastAsiaTheme="minorEastAsia"/>
          <w:color w:val="FF0000"/>
          <w:lang w:eastAsia="zh-CN"/>
        </w:rPr>
      </w:pPr>
      <w:r>
        <w:rPr>
          <w:rFonts w:hint="eastAsia" w:eastAsiaTheme="minorEastAsia"/>
          <w:color w:val="FF0000"/>
          <w:lang w:eastAsia="zh-CN"/>
        </w:rPr>
        <w:drawing>
          <wp:inline distT="0" distB="0" distL="114300" distR="114300">
            <wp:extent cx="2349500" cy="2305050"/>
            <wp:effectExtent l="0" t="0" r="0" b="6350"/>
            <wp:docPr id="6" name="图片 6" descr="efe08ff7911e1c2e2bc4bdfefb3b34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efe08ff7911e1c2e2bc4bdfefb3b34e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349500" cy="230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color w:val="FF0000"/>
          <w:lang w:eastAsia="zh-CN"/>
        </w:rPr>
        <w:drawing>
          <wp:inline distT="0" distB="0" distL="114300" distR="114300">
            <wp:extent cx="1903730" cy="3350260"/>
            <wp:effectExtent l="0" t="0" r="1270" b="2540"/>
            <wp:docPr id="7" name="图片 7" descr="c94ef9df6596386fe26eb91a4c41af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c94ef9df6596386fe26eb91a4c41afa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03730" cy="3350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A8A5AC">
      <w:pPr>
        <w:numPr>
          <w:ilvl w:val="0"/>
          <w:numId w:val="0"/>
        </w:numPr>
        <w:spacing w:line="360" w:lineRule="auto"/>
        <w:ind w:firstLine="480" w:firstLineChars="200"/>
        <w:jc w:val="both"/>
        <w:rPr>
          <w:color w:val="FF0000"/>
        </w:rPr>
      </w:pPr>
      <w:r>
        <w:rPr>
          <w:rFonts w:hint="eastAsia" w:cs="Times New Roman"/>
          <w:color w:val="FF0000"/>
          <w:kern w:val="2"/>
          <w:sz w:val="24"/>
          <w:szCs w:val="24"/>
          <w:lang w:val="en-US" w:eastAsia="zh-CN" w:bidi="ar-SA"/>
        </w:rPr>
        <w:t>3.缺失经纬度，标准如下</w:t>
      </w:r>
    </w:p>
    <w:p w14:paraId="23C20123">
      <w:pPr>
        <w:numPr>
          <w:ilvl w:val="0"/>
          <w:numId w:val="0"/>
        </w:numPr>
        <w:spacing w:line="360" w:lineRule="auto"/>
        <w:ind w:firstLine="420" w:firstLineChars="200"/>
        <w:jc w:val="both"/>
        <w:rPr>
          <w:rFonts w:hint="eastAsia" w:eastAsiaTheme="minorEastAsia"/>
          <w:color w:val="FF0000"/>
          <w:lang w:eastAsia="zh-CN"/>
        </w:rPr>
      </w:pPr>
      <w:r>
        <w:rPr>
          <w:rFonts w:hint="eastAsia" w:eastAsiaTheme="minorEastAsia"/>
          <w:color w:val="FF0000"/>
          <w:lang w:eastAsia="zh-CN"/>
        </w:rPr>
        <w:drawing>
          <wp:inline distT="0" distB="0" distL="114300" distR="114300">
            <wp:extent cx="5271135" cy="2813685"/>
            <wp:effectExtent l="0" t="0" r="12065" b="5715"/>
            <wp:docPr id="8" name="图片 8" descr="c5c0a9b241859b97613f56ebbe978d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c5c0a9b241859b97613f56ebbe978dc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813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4BFE14">
      <w:pPr>
        <w:numPr>
          <w:ilvl w:val="0"/>
          <w:numId w:val="0"/>
        </w:numPr>
        <w:spacing w:line="360" w:lineRule="auto"/>
        <w:ind w:firstLine="420" w:firstLineChars="200"/>
        <w:jc w:val="both"/>
        <w:rPr>
          <w:rFonts w:hint="default"/>
          <w:color w:val="FF0000"/>
          <w:lang w:val="en-US" w:eastAsia="zh-CN"/>
        </w:rPr>
      </w:pPr>
      <w:r>
        <w:rPr>
          <w:color w:val="FF0000"/>
        </w:rPr>
        <w:drawing>
          <wp:inline distT="0" distB="0" distL="114300" distR="114300">
            <wp:extent cx="5267325" cy="4449445"/>
            <wp:effectExtent l="0" t="0" r="3175" b="8255"/>
            <wp:docPr id="30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7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4449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BF8A57">
      <w:pPr>
        <w:numPr>
          <w:ilvl w:val="0"/>
          <w:numId w:val="0"/>
        </w:numPr>
        <w:spacing w:line="360" w:lineRule="auto"/>
        <w:jc w:val="both"/>
        <w:rPr>
          <w:rFonts w:hint="eastAsia"/>
          <w:b/>
          <w:bCs/>
          <w:color w:val="FF0000"/>
          <w:sz w:val="24"/>
          <w:szCs w:val="24"/>
          <w:lang w:val="en-US" w:eastAsia="zh-CN"/>
        </w:rPr>
      </w:pPr>
      <w:r>
        <w:rPr>
          <w:rFonts w:hint="eastAsia"/>
          <w:b/>
          <w:bCs/>
          <w:color w:val="FF0000"/>
          <w:sz w:val="24"/>
          <w:szCs w:val="24"/>
          <w:lang w:val="en-US" w:eastAsia="zh-CN"/>
        </w:rPr>
        <w:t>(二)图件信息缺失</w:t>
      </w:r>
    </w:p>
    <w:p w14:paraId="69F4EA38">
      <w:pPr>
        <w:numPr>
          <w:ilvl w:val="0"/>
          <w:numId w:val="0"/>
        </w:numPr>
        <w:spacing w:line="360" w:lineRule="auto"/>
        <w:ind w:firstLine="480" w:firstLineChars="200"/>
        <w:jc w:val="both"/>
        <w:rPr>
          <w:rFonts w:hint="default" w:ascii="Times New Roman" w:hAnsi="Times New Roman" w:eastAsia="宋体" w:cs="Times New Roman"/>
          <w:b w:val="0"/>
          <w:bCs w:val="0"/>
          <w:color w:val="FF000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 w:val="0"/>
          <w:color w:val="FF0000"/>
          <w:sz w:val="24"/>
          <w:szCs w:val="24"/>
          <w:lang w:val="en-US" w:eastAsia="zh-CN"/>
        </w:rPr>
        <w:t>1.缺少调查时间。</w:t>
      </w:r>
    </w:p>
    <w:p w14:paraId="1D761B78">
      <w:pPr>
        <w:numPr>
          <w:ilvl w:val="0"/>
          <w:numId w:val="0"/>
        </w:numPr>
        <w:spacing w:line="360" w:lineRule="auto"/>
        <w:ind w:firstLine="420" w:firstLineChars="200"/>
        <w:jc w:val="both"/>
        <w:rPr>
          <w:rFonts w:hint="eastAsia" w:eastAsiaTheme="minorEastAsia"/>
          <w:color w:val="FF0000"/>
          <w:lang w:eastAsia="zh-CN"/>
        </w:rPr>
      </w:pPr>
      <w:r>
        <w:rPr>
          <w:rFonts w:hint="eastAsia" w:eastAsiaTheme="minorEastAsia"/>
          <w:color w:val="FF0000"/>
          <w:lang w:eastAsia="zh-CN"/>
        </w:rPr>
        <w:drawing>
          <wp:inline distT="0" distB="0" distL="114300" distR="114300">
            <wp:extent cx="5269230" cy="450215"/>
            <wp:effectExtent l="0" t="0" r="1270" b="6985"/>
            <wp:docPr id="9" name="图片 9" descr="dcbf105fcb0ae83bcb9791eff5dce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dcbf105fcb0ae83bcb9791eff5dce25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450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A494D0">
      <w:pPr>
        <w:numPr>
          <w:ilvl w:val="0"/>
          <w:numId w:val="5"/>
        </w:numPr>
        <w:spacing w:line="360" w:lineRule="auto"/>
        <w:ind w:firstLine="480" w:firstLineChars="200"/>
        <w:jc w:val="both"/>
        <w:rPr>
          <w:rFonts w:hint="default" w:ascii="Times New Roman" w:hAnsi="Times New Roman" w:eastAsia="宋体" w:cs="Times New Roman"/>
          <w:b w:val="0"/>
          <w:bCs w:val="0"/>
          <w:color w:val="FF000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 w:val="0"/>
          <w:color w:val="FF0000"/>
          <w:sz w:val="24"/>
          <w:szCs w:val="24"/>
          <w:lang w:val="en-US" w:eastAsia="zh-CN"/>
        </w:rPr>
        <w:t>缺失表名（两个统计表：①各乡镇耕地土壤分级面积统计表；②各地类土壤分级面积统计表）</w:t>
      </w:r>
    </w:p>
    <w:p w14:paraId="2C2ADA09">
      <w:pPr>
        <w:numPr>
          <w:ilvl w:val="0"/>
          <w:numId w:val="0"/>
        </w:numPr>
        <w:spacing w:line="360" w:lineRule="auto"/>
        <w:jc w:val="both"/>
        <w:rPr>
          <w:rFonts w:hint="default" w:ascii="Times New Roman" w:hAnsi="Times New Roman" w:eastAsia="宋体" w:cs="Times New Roman"/>
          <w:b w:val="0"/>
          <w:bCs w:val="0"/>
          <w:color w:val="FF000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 w:val="0"/>
          <w:color w:val="FF0000"/>
          <w:sz w:val="24"/>
          <w:szCs w:val="24"/>
          <w:lang w:val="en-US" w:eastAsia="zh-CN"/>
        </w:rPr>
        <w:t>未见问题</w:t>
      </w:r>
    </w:p>
    <w:p w14:paraId="726CB077">
      <w:pPr>
        <w:numPr>
          <w:ilvl w:val="0"/>
          <w:numId w:val="0"/>
        </w:numPr>
        <w:spacing w:line="360" w:lineRule="auto"/>
        <w:jc w:val="both"/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(三)图件缺失</w:t>
      </w:r>
    </w:p>
    <w:p w14:paraId="5B70BB19">
      <w:pPr>
        <w:numPr>
          <w:ilvl w:val="0"/>
          <w:numId w:val="0"/>
        </w:numPr>
        <w:spacing w:line="360" w:lineRule="auto"/>
        <w:jc w:val="both"/>
        <w:rPr>
          <w:rFonts w:hint="eastAsia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t>未见问题</w:t>
      </w:r>
    </w:p>
    <w:p w14:paraId="6CB878F9">
      <w:pPr>
        <w:numPr>
          <w:ilvl w:val="0"/>
          <w:numId w:val="0"/>
        </w:numPr>
        <w:spacing w:line="360" w:lineRule="auto"/>
        <w:jc w:val="both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(四)其他</w:t>
      </w:r>
    </w:p>
    <w:p w14:paraId="13C1151F">
      <w:pPr>
        <w:numPr>
          <w:ilvl w:val="0"/>
          <w:numId w:val="0"/>
        </w:numPr>
        <w:spacing w:line="360" w:lineRule="auto"/>
        <w:ind w:firstLine="480" w:firstLineChars="200"/>
        <w:jc w:val="both"/>
        <w:rPr>
          <w:rFonts w:hint="eastAsia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t>美观性，易读性，着色。图面清晰度、图件信息清晰度。</w:t>
      </w:r>
    </w:p>
    <w:p w14:paraId="584A4EED">
      <w:pPr>
        <w:numPr>
          <w:ilvl w:val="0"/>
          <w:numId w:val="0"/>
        </w:numPr>
        <w:spacing w:line="360" w:lineRule="auto"/>
        <w:ind w:firstLine="480" w:firstLineChars="200"/>
        <w:jc w:val="both"/>
        <w:rPr>
          <w:rFonts w:hint="eastAsia" w:ascii="Times New Roman" w:hAnsi="Times New Roman" w:eastAsia="宋体" w:cs="Times New Roman"/>
          <w:b w:val="0"/>
          <w:bCs w:val="0"/>
          <w:color w:val="FF000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 w:val="0"/>
          <w:color w:val="FF0000"/>
          <w:sz w:val="24"/>
          <w:szCs w:val="24"/>
          <w:lang w:val="en-US" w:eastAsia="zh-CN"/>
        </w:rPr>
        <w:t>表中有行列缺失（类似问题请逐一核实修改）</w:t>
      </w:r>
    </w:p>
    <w:p w14:paraId="1928AD87">
      <w:pPr>
        <w:numPr>
          <w:ilvl w:val="0"/>
          <w:numId w:val="0"/>
        </w:numPr>
        <w:spacing w:line="360" w:lineRule="auto"/>
        <w:ind w:firstLine="480" w:firstLineChars="200"/>
        <w:jc w:val="both"/>
        <w:rPr>
          <w:rFonts w:hint="eastAsia" w:ascii="黑体" w:hAnsi="黑体" w:eastAsia="黑体" w:cs="黑体"/>
          <w:b/>
          <w:color w:val="000000"/>
          <w:sz w:val="30"/>
          <w:highlight w:val="none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drawing>
          <wp:inline distT="0" distB="0" distL="114300" distR="114300">
            <wp:extent cx="5267325" cy="2146300"/>
            <wp:effectExtent l="0" t="0" r="3175" b="0"/>
            <wp:docPr id="12" name="图片 12" descr="83487390aeadf2d54d9c158b09baec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83487390aeadf2d54d9c158b09baec8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14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21FDF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Autospacing="0"/>
        <w:jc w:val="both"/>
        <w:textAlignment w:val="auto"/>
        <w:outlineLvl w:val="0"/>
        <w:rPr>
          <w:rFonts w:hint="eastAsia" w:ascii="黑体" w:hAnsi="黑体" w:eastAsia="黑体" w:cs="黑体"/>
          <w:b/>
          <w:sz w:val="30"/>
          <w:highlight w:val="none"/>
          <w:u w:val="none"/>
          <w:lang w:val="en-US" w:eastAsia="zh-CN"/>
        </w:rPr>
      </w:pPr>
      <w:r>
        <w:rPr>
          <w:rFonts w:hint="eastAsia" w:ascii="黑体" w:hAnsi="黑体" w:eastAsia="黑体" w:cs="黑体"/>
          <w:b/>
          <w:color w:val="000000"/>
          <w:sz w:val="30"/>
          <w:highlight w:val="none"/>
          <w:u w:val="none"/>
          <w:lang w:val="en-US" w:eastAsia="zh-CN"/>
        </w:rPr>
        <w:t>四、报告-制图过程</w:t>
      </w:r>
    </w:p>
    <w:p w14:paraId="228760C7">
      <w:pPr>
        <w:keepNext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outlineLvl w:val="1"/>
        <w:rPr>
          <w:rFonts w:hint="eastAsia" w:ascii="宋体" w:hAnsi="宋体" w:eastAsia="宋体" w:cs="宋体"/>
          <w:b/>
          <w:sz w:val="28"/>
          <w:highlight w:val="none"/>
          <w:u w:val="none"/>
          <w:lang w:val="en-US" w:eastAsia="zh-CN"/>
        </w:rPr>
      </w:pPr>
      <w:r>
        <w:rPr>
          <w:rFonts w:hint="eastAsia" w:ascii="宋体" w:hAnsi="宋体" w:eastAsia="宋体" w:cs="宋体"/>
          <w:b/>
          <w:color w:val="000000"/>
          <w:sz w:val="28"/>
          <w:highlight w:val="none"/>
          <w:u w:val="none"/>
          <w:lang w:val="en-US" w:eastAsia="zh-CN"/>
        </w:rPr>
        <w:t>（一）技术路线与规范</w:t>
      </w:r>
    </w:p>
    <w:p w14:paraId="75EE3E68">
      <w:pPr>
        <w:numPr>
          <w:ilvl w:val="0"/>
          <w:numId w:val="0"/>
        </w:numPr>
        <w:spacing w:line="360" w:lineRule="auto"/>
        <w:ind w:left="0" w:leftChars="0" w:firstLine="0" w:firstLineChars="0"/>
        <w:jc w:val="both"/>
        <w:outlineLvl w:val="2"/>
        <w:rPr>
          <w:rFonts w:hint="eastAsia" w:ascii="Times New Roman" w:hAnsi="Times New Roman" w:eastAsia="宋体" w:cs="Times New Roman"/>
          <w:b w:val="0"/>
          <w:bCs w:val="0"/>
          <w:color w:val="auto"/>
          <w:sz w:val="24"/>
          <w:szCs w:val="24"/>
          <w:highlight w:val="none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 w:val="0"/>
          <w:color w:val="auto"/>
          <w:sz w:val="24"/>
          <w:szCs w:val="24"/>
          <w:highlight w:val="none"/>
          <w:lang w:val="en-US" w:eastAsia="zh-CN"/>
        </w:rPr>
        <w:t>1、属性制图技术路线图是否缺失或过于简单</w:t>
      </w:r>
    </w:p>
    <w:p w14:paraId="37AFD082">
      <w:pPr>
        <w:numPr>
          <w:ilvl w:val="0"/>
          <w:numId w:val="0"/>
        </w:numPr>
        <w:spacing w:line="360" w:lineRule="auto"/>
        <w:ind w:left="0" w:leftChars="0" w:firstLine="0" w:firstLineChars="0"/>
        <w:jc w:val="both"/>
        <w:outlineLvl w:val="2"/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  <w:highlight w:val="none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 w:val="0"/>
          <w:color w:val="auto"/>
          <w:sz w:val="24"/>
          <w:szCs w:val="24"/>
          <w:highlight w:val="none"/>
          <w:lang w:val="en-US" w:eastAsia="zh-CN"/>
        </w:rPr>
        <w:t>未见问题</w:t>
      </w:r>
    </w:p>
    <w:p w14:paraId="50F954FF">
      <w:pPr>
        <w:numPr>
          <w:ilvl w:val="0"/>
          <w:numId w:val="6"/>
        </w:numPr>
        <w:spacing w:line="360" w:lineRule="auto"/>
        <w:ind w:left="0" w:leftChars="0" w:firstLine="0" w:firstLineChars="0"/>
        <w:jc w:val="both"/>
        <w:outlineLvl w:val="2"/>
        <w:rPr>
          <w:rFonts w:hint="eastAsia" w:ascii="Times New Roman" w:hAnsi="Times New Roman" w:eastAsia="宋体" w:cs="Times New Roman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 w:val="0"/>
          <w:color w:val="FF0000"/>
          <w:sz w:val="24"/>
          <w:szCs w:val="24"/>
          <w:highlight w:val="none"/>
          <w:lang w:val="en-US" w:eastAsia="zh-CN"/>
        </w:rPr>
        <w:t>属性制图技术路线内容阐述是否完整或清晰</w:t>
      </w:r>
    </w:p>
    <w:p w14:paraId="1912FA8A">
      <w:pPr>
        <w:numPr>
          <w:ilvl w:val="0"/>
          <w:numId w:val="0"/>
        </w:numPr>
        <w:spacing w:line="360" w:lineRule="auto"/>
        <w:ind w:leftChars="0"/>
        <w:jc w:val="both"/>
        <w:outlineLvl w:val="2"/>
        <w:rPr>
          <w:rFonts w:hint="eastAsia" w:ascii="Times New Roman" w:hAnsi="Times New Roman" w:eastAsia="宋体" w:cs="Times New Roman"/>
          <w:b w:val="0"/>
          <w:bCs w:val="0"/>
          <w:color w:val="FF0000"/>
          <w:sz w:val="24"/>
          <w:szCs w:val="24"/>
          <w:highlight w:val="none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 w:val="0"/>
          <w:color w:val="FF0000"/>
          <w:sz w:val="24"/>
          <w:szCs w:val="24"/>
          <w:highlight w:val="none"/>
          <w:lang w:val="en-US" w:eastAsia="zh-CN"/>
        </w:rPr>
        <w:t>存在问题：“GS+克里金法行分析处理”漏“进”字。</w:t>
      </w:r>
    </w:p>
    <w:p w14:paraId="5BC172B2">
      <w:pPr>
        <w:numPr>
          <w:ilvl w:val="0"/>
          <w:numId w:val="0"/>
        </w:numPr>
        <w:spacing w:line="360" w:lineRule="auto"/>
        <w:ind w:leftChars="0"/>
        <w:jc w:val="both"/>
        <w:outlineLvl w:val="2"/>
        <w:rPr>
          <w:rFonts w:hint="default" w:ascii="Times New Roman" w:hAnsi="Times New Roman" w:eastAsia="宋体" w:cs="Times New Roman"/>
          <w:b w:val="0"/>
          <w:bCs w:val="0"/>
          <w:color w:val="FF0000"/>
          <w:sz w:val="24"/>
          <w:szCs w:val="24"/>
          <w:highlight w:val="none"/>
          <w:lang w:val="en-US" w:eastAsia="zh-CN"/>
        </w:rPr>
      </w:pPr>
      <w:r>
        <w:drawing>
          <wp:inline distT="0" distB="0" distL="114300" distR="114300">
            <wp:extent cx="5273040" cy="1075690"/>
            <wp:effectExtent l="0" t="0" r="10160" b="381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075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9922D1">
      <w:pPr>
        <w:keepNext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outlineLvl w:val="1"/>
        <w:rPr>
          <w:rFonts w:hint="eastAsia" w:ascii="宋体" w:hAnsi="宋体" w:eastAsia="宋体" w:cs="宋体"/>
          <w:b/>
          <w:sz w:val="28"/>
          <w:highlight w:val="none"/>
          <w:u w:val="none"/>
          <w:lang w:val="en-US" w:eastAsia="zh-CN"/>
        </w:rPr>
      </w:pPr>
      <w:r>
        <w:rPr>
          <w:rFonts w:hint="eastAsia" w:ascii="宋体" w:hAnsi="宋体" w:eastAsia="宋体" w:cs="宋体"/>
          <w:b/>
          <w:color w:val="FF0000"/>
          <w:sz w:val="28"/>
          <w:highlight w:val="none"/>
          <w:u w:val="none"/>
          <w:lang w:val="en-US" w:eastAsia="zh-CN"/>
        </w:rPr>
        <w:t>（二）数据收集与处理不规范</w:t>
      </w:r>
    </w:p>
    <w:p w14:paraId="6B9B1420">
      <w:pPr>
        <w:numPr>
          <w:ilvl w:val="0"/>
          <w:numId w:val="0"/>
        </w:numPr>
        <w:spacing w:line="360" w:lineRule="auto"/>
        <w:ind w:left="0" w:leftChars="0" w:firstLine="0" w:firstLineChars="0"/>
        <w:jc w:val="both"/>
        <w:outlineLvl w:val="2"/>
        <w:rPr>
          <w:rFonts w:hint="eastAsia" w:ascii="Times New Roman" w:hAnsi="Times New Roman" w:eastAsia="宋体" w:cs="Times New Roman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 w:val="0"/>
          <w:color w:val="000000"/>
          <w:sz w:val="24"/>
          <w:szCs w:val="24"/>
          <w:highlight w:val="none"/>
          <w:lang w:val="en-US" w:eastAsia="zh-CN"/>
        </w:rPr>
        <w:t>1、数据的来源、时间跨度、格式等说明是否充分</w:t>
      </w:r>
    </w:p>
    <w:p w14:paraId="6DA1DEEE">
      <w:pPr>
        <w:numPr>
          <w:ilvl w:val="0"/>
          <w:numId w:val="0"/>
        </w:numPr>
        <w:spacing w:line="360" w:lineRule="auto"/>
        <w:ind w:firstLine="480" w:firstLineChars="200"/>
        <w:jc w:val="both"/>
        <w:rPr>
          <w:rFonts w:hint="eastAsia" w:ascii="Times New Roman" w:hAnsi="Times New Roman" w:eastAsia="宋体" w:cs="Times New Roman"/>
          <w:b w:val="0"/>
          <w:bCs w:val="0"/>
          <w:color w:val="FF0000"/>
          <w:sz w:val="24"/>
          <w:szCs w:val="24"/>
          <w:highlight w:val="none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 w:val="0"/>
          <w:color w:val="FF0000"/>
          <w:sz w:val="24"/>
          <w:szCs w:val="24"/>
          <w:highlight w:val="none"/>
          <w:lang w:val="en-US" w:eastAsia="zh-CN"/>
        </w:rPr>
        <w:t>存在问题：“积温”数据为2014—2024年，却写“近30年”；未列土地利用变量；</w:t>
      </w:r>
    </w:p>
    <w:p w14:paraId="278CB506">
      <w:pPr>
        <w:numPr>
          <w:ilvl w:val="0"/>
          <w:numId w:val="0"/>
        </w:numPr>
        <w:spacing w:line="360" w:lineRule="auto"/>
        <w:ind w:firstLine="420" w:firstLineChars="200"/>
        <w:jc w:val="both"/>
        <w:rPr>
          <w:rFonts w:hint="eastAsia" w:ascii="Times New Roman" w:hAnsi="Times New Roman" w:eastAsia="宋体" w:cs="Times New Roman"/>
          <w:b w:val="0"/>
          <w:bCs w:val="0"/>
          <w:color w:val="FF0000"/>
          <w:sz w:val="24"/>
          <w:szCs w:val="24"/>
          <w:highlight w:val="none"/>
          <w:lang w:val="en-US" w:eastAsia="zh-CN"/>
        </w:rPr>
      </w:pPr>
      <w:r>
        <w:drawing>
          <wp:inline distT="0" distB="0" distL="114300" distR="114300">
            <wp:extent cx="5266690" cy="2472055"/>
            <wp:effectExtent l="0" t="0" r="3810" b="444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472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510E80">
      <w:pPr>
        <w:numPr>
          <w:ilvl w:val="0"/>
          <w:numId w:val="0"/>
        </w:numPr>
        <w:spacing w:line="360" w:lineRule="auto"/>
        <w:ind w:left="0" w:leftChars="0" w:firstLine="0" w:firstLineChars="0"/>
        <w:jc w:val="both"/>
        <w:outlineLvl w:val="2"/>
        <w:rPr>
          <w:rFonts w:hint="eastAsia" w:ascii="Times New Roman" w:hAnsi="Times New Roman" w:eastAsia="宋体" w:cs="Times New Roman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 w:val="0"/>
          <w:color w:val="FF0000"/>
          <w:sz w:val="24"/>
          <w:szCs w:val="24"/>
          <w:highlight w:val="none"/>
          <w:lang w:val="en-US" w:eastAsia="zh-CN"/>
        </w:rPr>
        <w:t>2、土壤样点空间分布图是否缺失</w:t>
      </w:r>
    </w:p>
    <w:p w14:paraId="05E28DE8">
      <w:pPr>
        <w:numPr>
          <w:ilvl w:val="0"/>
          <w:numId w:val="0"/>
        </w:numPr>
        <w:spacing w:line="360" w:lineRule="auto"/>
        <w:ind w:firstLine="480" w:firstLineChars="200"/>
        <w:jc w:val="both"/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 w:val="0"/>
          <w:color w:val="FF0000"/>
          <w:sz w:val="24"/>
          <w:szCs w:val="24"/>
          <w:highlight w:val="none"/>
          <w:lang w:val="en-US" w:eastAsia="zh-CN"/>
        </w:rPr>
        <w:t>存在问题：未见土壤样点空间分布图</w:t>
      </w:r>
    </w:p>
    <w:p w14:paraId="078B39F4">
      <w:pPr>
        <w:numPr>
          <w:ilvl w:val="0"/>
          <w:numId w:val="0"/>
        </w:numPr>
        <w:spacing w:line="360" w:lineRule="auto"/>
        <w:ind w:left="0" w:leftChars="0" w:firstLine="0" w:firstLineChars="0"/>
        <w:jc w:val="both"/>
        <w:outlineLvl w:val="2"/>
        <w:rPr>
          <w:rFonts w:hint="eastAsia" w:ascii="Times New Roman" w:hAnsi="Times New Roman" w:eastAsia="宋体" w:cs="Times New Roman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 w:val="0"/>
          <w:color w:val="000000"/>
          <w:sz w:val="24"/>
          <w:szCs w:val="24"/>
          <w:highlight w:val="none"/>
          <w:lang w:val="en-US" w:eastAsia="zh-CN"/>
        </w:rPr>
        <w:t>3、环境变量制备过程未说明或说明不具体</w:t>
      </w:r>
    </w:p>
    <w:p w14:paraId="1C18A169">
      <w:pPr>
        <w:numPr>
          <w:ilvl w:val="0"/>
          <w:numId w:val="0"/>
        </w:numPr>
        <w:spacing w:line="360" w:lineRule="auto"/>
        <w:ind w:firstLine="480" w:firstLineChars="200"/>
        <w:jc w:val="both"/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 w:val="0"/>
          <w:color w:val="FF0000"/>
          <w:sz w:val="24"/>
          <w:szCs w:val="24"/>
          <w:highlight w:val="none"/>
          <w:lang w:val="en-US" w:eastAsia="zh-CN"/>
        </w:rPr>
        <w:t>存在问题：只说明统一坐标、哑变量、栅格化和重采样，未具体进行说明，说明太过简单。</w:t>
      </w:r>
    </w:p>
    <w:p w14:paraId="7A286CD2">
      <w:pPr>
        <w:numPr>
          <w:ilvl w:val="0"/>
          <w:numId w:val="0"/>
        </w:numPr>
        <w:spacing w:line="360" w:lineRule="auto"/>
        <w:ind w:left="0" w:leftChars="0" w:firstLine="0" w:firstLineChars="0"/>
        <w:jc w:val="both"/>
        <w:outlineLvl w:val="2"/>
        <w:rPr>
          <w:rFonts w:hint="eastAsia" w:ascii="Times New Roman" w:hAnsi="Times New Roman" w:eastAsia="宋体" w:cs="Times New Roman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 w:val="0"/>
          <w:color w:val="000000"/>
          <w:sz w:val="24"/>
          <w:szCs w:val="24"/>
          <w:highlight w:val="none"/>
          <w:lang w:val="en-US" w:eastAsia="zh-CN"/>
        </w:rPr>
        <w:t>4、数据处理过程是否合理</w:t>
      </w:r>
    </w:p>
    <w:p w14:paraId="7D46FC2A">
      <w:pPr>
        <w:numPr>
          <w:ilvl w:val="0"/>
          <w:numId w:val="0"/>
        </w:numPr>
        <w:spacing w:line="360" w:lineRule="auto"/>
        <w:ind w:left="0" w:leftChars="0" w:firstLine="0" w:firstLineChars="0"/>
        <w:jc w:val="both"/>
        <w:outlineLvl w:val="2"/>
        <w:rPr>
          <w:rFonts w:hint="eastAsia" w:ascii="Times New Roman" w:hAnsi="Times New Roman" w:eastAsia="宋体" w:cs="Times New Roman"/>
          <w:b w:val="0"/>
          <w:bCs w:val="0"/>
          <w:color w:val="000000"/>
          <w:sz w:val="24"/>
          <w:szCs w:val="24"/>
          <w:highlight w:val="none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 w:val="0"/>
          <w:color w:val="000000"/>
          <w:sz w:val="24"/>
          <w:szCs w:val="24"/>
          <w:highlight w:val="none"/>
          <w:lang w:val="en-US" w:eastAsia="zh-CN"/>
        </w:rPr>
        <w:t>未见问题。</w:t>
      </w:r>
    </w:p>
    <w:p w14:paraId="23CE2F45">
      <w:pPr>
        <w:keepNext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outlineLvl w:val="1"/>
        <w:rPr>
          <w:rFonts w:hint="eastAsia" w:ascii="宋体" w:hAnsi="宋体" w:eastAsia="宋体" w:cs="宋体"/>
          <w:b/>
          <w:sz w:val="28"/>
          <w:highlight w:val="none"/>
          <w:u w:val="none"/>
          <w:lang w:val="en-US" w:eastAsia="zh-CN"/>
        </w:rPr>
      </w:pPr>
      <w:r>
        <w:rPr>
          <w:rFonts w:hint="eastAsia" w:ascii="宋体" w:hAnsi="宋体" w:eastAsia="宋体" w:cs="宋体"/>
          <w:b/>
          <w:color w:val="000000"/>
          <w:sz w:val="28"/>
          <w:highlight w:val="none"/>
          <w:u w:val="none"/>
          <w:lang w:val="en-US" w:eastAsia="zh-CN"/>
        </w:rPr>
        <w:t>（三）制图模型确定是否合理</w:t>
      </w:r>
    </w:p>
    <w:p w14:paraId="4546CDE6">
      <w:pPr>
        <w:numPr>
          <w:ilvl w:val="0"/>
          <w:numId w:val="0"/>
        </w:numPr>
        <w:spacing w:line="360" w:lineRule="auto"/>
        <w:jc w:val="both"/>
        <w:rPr>
          <w:rFonts w:hint="eastAsia" w:ascii="Times New Roman" w:hAnsi="Times New Roman" w:eastAsia="宋体" w:cs="Times New Roman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 w:val="0"/>
          <w:color w:val="000000"/>
          <w:sz w:val="24"/>
          <w:szCs w:val="24"/>
          <w:highlight w:val="none"/>
          <w:lang w:val="en-US" w:eastAsia="zh-CN"/>
        </w:rPr>
        <w:t>1、模型优选是否进行了多种方法对比</w:t>
      </w:r>
    </w:p>
    <w:p w14:paraId="3A84FDAD">
      <w:pPr>
        <w:numPr>
          <w:ilvl w:val="0"/>
          <w:numId w:val="0"/>
        </w:numPr>
        <w:spacing w:line="360" w:lineRule="auto"/>
        <w:ind w:left="0" w:leftChars="0" w:firstLine="0" w:firstLineChars="0"/>
        <w:jc w:val="both"/>
        <w:outlineLvl w:val="2"/>
        <w:rPr>
          <w:rFonts w:hint="eastAsia" w:ascii="Times New Roman" w:hAnsi="Times New Roman" w:eastAsia="宋体" w:cs="Times New Roman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 w:val="0"/>
          <w:color w:val="000000"/>
          <w:sz w:val="24"/>
          <w:szCs w:val="24"/>
          <w:highlight w:val="none"/>
          <w:lang w:val="en-US" w:eastAsia="zh-CN"/>
        </w:rPr>
        <w:t>未见问题。</w:t>
      </w:r>
    </w:p>
    <w:p w14:paraId="559546D4">
      <w:pPr>
        <w:numPr>
          <w:ilvl w:val="0"/>
          <w:numId w:val="0"/>
        </w:numPr>
        <w:spacing w:line="360" w:lineRule="auto"/>
        <w:jc w:val="both"/>
        <w:rPr>
          <w:rFonts w:hint="eastAsia" w:ascii="Times New Roman" w:hAnsi="Times New Roman" w:eastAsia="宋体" w:cs="Times New Roman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 w:val="0"/>
          <w:color w:val="FF0000"/>
          <w:sz w:val="24"/>
          <w:szCs w:val="24"/>
          <w:highlight w:val="none"/>
          <w:lang w:val="en-US" w:eastAsia="zh-CN"/>
        </w:rPr>
        <w:t>2、环境变量的筛选方法和过程说明</w:t>
      </w:r>
    </w:p>
    <w:p w14:paraId="1FF7BB5B">
      <w:pPr>
        <w:numPr>
          <w:ilvl w:val="0"/>
          <w:numId w:val="0"/>
        </w:numPr>
        <w:spacing w:line="360" w:lineRule="auto"/>
        <w:ind w:firstLine="480" w:firstLineChars="200"/>
        <w:jc w:val="both"/>
        <w:rPr>
          <w:rFonts w:hint="eastAsia" w:ascii="Times New Roman" w:hAnsi="Times New Roman" w:eastAsia="宋体" w:cs="Times New Roman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 w:val="0"/>
          <w:color w:val="FF0000"/>
          <w:sz w:val="24"/>
          <w:szCs w:val="24"/>
          <w:highlight w:val="none"/>
          <w:lang w:val="en-US" w:eastAsia="zh-CN"/>
        </w:rPr>
        <w:t>存在问题：仅表述“经多组环境变量筛选与模型迭代”，未说明筛选方法、阈值、共线性控制、变量重要性和每项属性最终入模变量。</w:t>
      </w:r>
    </w:p>
    <w:p w14:paraId="2B225B18">
      <w:pPr>
        <w:keepNext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outlineLvl w:val="1"/>
        <w:rPr>
          <w:rFonts w:hint="default" w:ascii="宋体" w:hAnsi="宋体" w:eastAsia="宋体" w:cs="宋体"/>
          <w:b/>
          <w:sz w:val="28"/>
          <w:highlight w:val="none"/>
          <w:u w:val="none"/>
          <w:lang w:val="en-US" w:eastAsia="zh-CN"/>
        </w:rPr>
      </w:pPr>
      <w:r>
        <w:rPr>
          <w:rFonts w:hint="eastAsia" w:ascii="宋体" w:hAnsi="宋体" w:eastAsia="宋体" w:cs="宋体"/>
          <w:b/>
          <w:color w:val="000000"/>
          <w:sz w:val="28"/>
          <w:highlight w:val="none"/>
          <w:u w:val="none"/>
          <w:lang w:val="en-US" w:eastAsia="zh-CN"/>
        </w:rPr>
        <w:t>（四）</w:t>
      </w:r>
      <w:r>
        <w:rPr>
          <w:rFonts w:hint="default" w:ascii="宋体" w:hAnsi="宋体" w:eastAsia="宋体" w:cs="宋体"/>
          <w:b/>
          <w:color w:val="000000"/>
          <w:sz w:val="28"/>
          <w:highlight w:val="none"/>
          <w:u w:val="none"/>
          <w:lang w:val="en-US" w:eastAsia="zh-CN"/>
        </w:rPr>
        <w:t>结果验证与分析</w:t>
      </w:r>
      <w:r>
        <w:rPr>
          <w:rFonts w:hint="eastAsia" w:ascii="宋体" w:hAnsi="宋体" w:eastAsia="宋体" w:cs="宋体"/>
          <w:b/>
          <w:color w:val="000000"/>
          <w:sz w:val="28"/>
          <w:highlight w:val="none"/>
          <w:u w:val="none"/>
          <w:lang w:val="en-US" w:eastAsia="zh-CN"/>
        </w:rPr>
        <w:t>是否</w:t>
      </w:r>
      <w:r>
        <w:rPr>
          <w:rFonts w:hint="default" w:ascii="宋体" w:hAnsi="宋体" w:eastAsia="宋体" w:cs="宋体"/>
          <w:b/>
          <w:color w:val="000000"/>
          <w:sz w:val="28"/>
          <w:highlight w:val="none"/>
          <w:u w:val="none"/>
          <w:lang w:val="en-US" w:eastAsia="zh-CN"/>
        </w:rPr>
        <w:t>充分</w:t>
      </w:r>
    </w:p>
    <w:p w14:paraId="7AAD46AF">
      <w:pPr>
        <w:numPr>
          <w:ilvl w:val="0"/>
          <w:numId w:val="0"/>
        </w:numPr>
        <w:spacing w:line="360" w:lineRule="auto"/>
        <w:jc w:val="both"/>
        <w:rPr>
          <w:rFonts w:hint="eastAsia" w:ascii="Times New Roman" w:hAnsi="Times New Roman" w:eastAsia="宋体" w:cs="Times New Roman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 w:val="0"/>
          <w:color w:val="000000"/>
          <w:sz w:val="24"/>
          <w:szCs w:val="24"/>
          <w:highlight w:val="none"/>
          <w:lang w:val="en-US" w:eastAsia="zh-CN"/>
        </w:rPr>
        <w:t>1、属性与环境的关联性（驱动因素）是否进行分析展示</w:t>
      </w:r>
    </w:p>
    <w:p w14:paraId="0A2A0D25">
      <w:pPr>
        <w:numPr>
          <w:ilvl w:val="0"/>
          <w:numId w:val="0"/>
        </w:numPr>
        <w:spacing w:line="360" w:lineRule="auto"/>
        <w:ind w:firstLine="480" w:firstLineChars="200"/>
        <w:jc w:val="both"/>
        <w:rPr>
          <w:rFonts w:hint="eastAsia" w:ascii="Times New Roman" w:hAnsi="Times New Roman" w:eastAsia="宋体" w:cs="Times New Roman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 w:val="0"/>
          <w:color w:val="FF0000"/>
          <w:sz w:val="24"/>
          <w:szCs w:val="24"/>
          <w:highlight w:val="none"/>
          <w:lang w:val="en-US" w:eastAsia="zh-CN"/>
        </w:rPr>
        <w:t>存在问题：属性间Pearson相关分析不能替代土壤属性与环境变量的驱动因素分析。</w:t>
      </w:r>
    </w:p>
    <w:p w14:paraId="660A07D8">
      <w:pPr>
        <w:numPr>
          <w:ilvl w:val="0"/>
          <w:numId w:val="0"/>
        </w:numPr>
        <w:spacing w:line="360" w:lineRule="auto"/>
        <w:jc w:val="both"/>
        <w:rPr>
          <w:rFonts w:hint="eastAsia" w:ascii="Times New Roman" w:hAnsi="Times New Roman" w:eastAsia="宋体" w:cs="Times New Roman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 w:val="0"/>
          <w:color w:val="FF0000"/>
          <w:sz w:val="24"/>
          <w:szCs w:val="24"/>
          <w:highlight w:val="none"/>
          <w:lang w:val="en-US" w:eastAsia="zh-CN"/>
        </w:rPr>
        <w:t>2、精度评价指标是否过于单一(仅用R2、RMSE验证)</w:t>
      </w:r>
    </w:p>
    <w:p w14:paraId="5B253B3B">
      <w:pPr>
        <w:numPr>
          <w:ilvl w:val="0"/>
          <w:numId w:val="0"/>
        </w:numPr>
        <w:spacing w:line="360" w:lineRule="auto"/>
        <w:ind w:firstLine="480" w:firstLineChars="200"/>
        <w:jc w:val="both"/>
        <w:rPr>
          <w:rFonts w:hint="eastAsia" w:ascii="Times New Roman" w:hAnsi="Times New Roman" w:eastAsia="宋体" w:cs="Times New Roman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 w:val="0"/>
          <w:color w:val="FF0000"/>
          <w:sz w:val="24"/>
          <w:szCs w:val="24"/>
          <w:highlight w:val="none"/>
          <w:lang w:val="en-US" w:eastAsia="zh-CN"/>
        </w:rPr>
        <w:t>存在问题：精度评价仅使用R²和RMSE。</w:t>
      </w:r>
    </w:p>
    <w:p w14:paraId="48CFE9BC">
      <w:pPr>
        <w:numPr>
          <w:ilvl w:val="0"/>
          <w:numId w:val="0"/>
        </w:numPr>
        <w:spacing w:line="360" w:lineRule="auto"/>
        <w:jc w:val="both"/>
        <w:rPr>
          <w:rFonts w:hint="eastAsia" w:ascii="Times New Roman" w:hAnsi="Times New Roman" w:eastAsia="宋体" w:cs="Times New Roman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 w:val="0"/>
          <w:color w:val="000000"/>
          <w:sz w:val="24"/>
          <w:szCs w:val="24"/>
          <w:highlight w:val="none"/>
          <w:lang w:val="en-US" w:eastAsia="zh-CN"/>
        </w:rPr>
        <w:t>3、土壤属性图是否进行空间分布分析</w:t>
      </w:r>
    </w:p>
    <w:p w14:paraId="1E91850C">
      <w:pPr>
        <w:numPr>
          <w:ilvl w:val="0"/>
          <w:numId w:val="0"/>
        </w:numPr>
        <w:spacing w:line="360" w:lineRule="auto"/>
        <w:ind w:firstLine="480" w:firstLineChars="200"/>
        <w:jc w:val="both"/>
        <w:rPr>
          <w:rFonts w:hint="eastAsia" w:ascii="Times New Roman" w:hAnsi="Times New Roman" w:eastAsia="宋体" w:cs="Times New Roman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 w:val="0"/>
          <w:color w:val="000000"/>
          <w:sz w:val="24"/>
          <w:szCs w:val="24"/>
          <w:highlight w:val="none"/>
          <w:lang w:val="en-US" w:eastAsia="zh-CN"/>
        </w:rPr>
        <w:t>未见问题</w:t>
      </w:r>
    </w:p>
    <w:p w14:paraId="2AF7A6A4">
      <w:pPr>
        <w:keepNext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outlineLvl w:val="1"/>
        <w:rPr>
          <w:rFonts w:hint="eastAsia" w:ascii="宋体" w:hAnsi="宋体" w:eastAsia="宋体" w:cs="宋体"/>
          <w:b/>
          <w:sz w:val="28"/>
          <w:highlight w:val="none"/>
          <w:u w:val="none"/>
          <w:lang w:val="en-US" w:eastAsia="zh-CN"/>
        </w:rPr>
      </w:pPr>
      <w:r>
        <w:rPr>
          <w:rFonts w:hint="eastAsia" w:ascii="宋体" w:hAnsi="宋体" w:eastAsia="宋体" w:cs="宋体"/>
          <w:b/>
          <w:color w:val="000000"/>
          <w:sz w:val="28"/>
          <w:highlight w:val="none"/>
          <w:u w:val="none"/>
          <w:lang w:val="en-US" w:eastAsia="zh-CN"/>
        </w:rPr>
        <w:t>（五）环境变量制备规范要求</w:t>
      </w:r>
    </w:p>
    <w:p w14:paraId="53776FCB">
      <w:pPr>
        <w:numPr>
          <w:ilvl w:val="0"/>
          <w:numId w:val="0"/>
        </w:numPr>
        <w:spacing w:line="360" w:lineRule="auto"/>
        <w:ind w:left="0" w:leftChars="0" w:firstLine="480" w:firstLineChars="200"/>
        <w:jc w:val="both"/>
        <w:outlineLvl w:val="2"/>
        <w:rPr>
          <w:rFonts w:hint="eastAsia" w:ascii="Times New Roman" w:hAnsi="Times New Roman" w:eastAsia="宋体" w:cs="Times New Roman"/>
          <w:b w:val="0"/>
          <w:bCs w:val="0"/>
          <w:color w:val="FF0000"/>
          <w:sz w:val="24"/>
          <w:szCs w:val="24"/>
          <w:highlight w:val="none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 w:val="0"/>
          <w:color w:val="FF0000"/>
          <w:sz w:val="24"/>
          <w:szCs w:val="24"/>
          <w:highlight w:val="none"/>
          <w:lang w:val="en-US" w:eastAsia="zh-CN"/>
        </w:rPr>
        <w:t>1、审核环境变量类型是否包括主要成土要素（气候、母质、地形、植被、土地利用）</w:t>
      </w:r>
    </w:p>
    <w:p w14:paraId="749836AE">
      <w:pPr>
        <w:numPr>
          <w:ilvl w:val="0"/>
          <w:numId w:val="0"/>
        </w:numPr>
        <w:spacing w:line="360" w:lineRule="auto"/>
        <w:ind w:firstLine="480" w:firstLineChars="200"/>
        <w:jc w:val="both"/>
        <w:rPr>
          <w:rFonts w:hint="default" w:ascii="Times New Roman" w:hAnsi="Times New Roman" w:eastAsia="宋体" w:cs="Times New Roman"/>
          <w:b w:val="0"/>
          <w:bCs w:val="0"/>
          <w:color w:val="FF0000"/>
          <w:sz w:val="24"/>
          <w:szCs w:val="24"/>
          <w:highlight w:val="none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 w:val="0"/>
          <w:color w:val="FF0000"/>
          <w:sz w:val="24"/>
          <w:szCs w:val="24"/>
          <w:highlight w:val="none"/>
          <w:lang w:val="en-US" w:eastAsia="zh-CN"/>
        </w:rPr>
        <w:t>存在问题：正文提到土地利用、母质和土壤类型等环境变量，但表4.2未列土地利用和土壤类型；环境变量序号6、8、10缺失。</w:t>
      </w:r>
    </w:p>
    <w:p w14:paraId="2D81E835">
      <w:pPr>
        <w:numPr>
          <w:ilvl w:val="0"/>
          <w:numId w:val="0"/>
        </w:numPr>
        <w:spacing w:line="360" w:lineRule="auto"/>
        <w:ind w:firstLine="480" w:firstLineChars="200"/>
        <w:jc w:val="both"/>
        <w:rPr>
          <w:rFonts w:hint="default" w:ascii="Times New Roman" w:hAnsi="Times New Roman" w:eastAsia="宋体" w:cs="Times New Roman"/>
          <w:b w:val="0"/>
          <w:bCs w:val="0"/>
          <w:color w:val="FF0000"/>
          <w:sz w:val="24"/>
          <w:szCs w:val="24"/>
          <w:highlight w:val="none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 w:val="0"/>
          <w:color w:val="FF0000"/>
          <w:sz w:val="24"/>
          <w:szCs w:val="24"/>
          <w:highlight w:val="none"/>
          <w:lang w:val="en-US" w:eastAsia="zh-CN"/>
        </w:rPr>
        <w:t>2、</w:t>
      </w:r>
      <w:r>
        <w:rPr>
          <w:rFonts w:hint="default" w:ascii="Times New Roman" w:hAnsi="Times New Roman" w:eastAsia="宋体" w:cs="Times New Roman"/>
          <w:b w:val="0"/>
          <w:bCs w:val="0"/>
          <w:color w:val="FF0000"/>
          <w:sz w:val="24"/>
          <w:szCs w:val="24"/>
          <w:highlight w:val="none"/>
          <w:lang w:val="en-US" w:eastAsia="zh-CN"/>
        </w:rPr>
        <w:t>审核气候、植被环境变量的制备是否采用长时间序列数据</w:t>
      </w:r>
      <w:r>
        <w:rPr>
          <w:rFonts w:hint="eastAsia" w:ascii="Times New Roman" w:hAnsi="Times New Roman" w:eastAsia="宋体" w:cs="Times New Roman"/>
          <w:b w:val="0"/>
          <w:bCs w:val="0"/>
          <w:color w:val="FF0000"/>
          <w:sz w:val="24"/>
          <w:szCs w:val="24"/>
          <w:highlight w:val="none"/>
          <w:lang w:val="en-US" w:eastAsia="zh-CN"/>
        </w:rPr>
        <w:t>，</w:t>
      </w:r>
      <w:r>
        <w:rPr>
          <w:rFonts w:hint="eastAsia" w:ascii="Times New Roman" w:hAnsi="Times New Roman" w:eastAsia="宋体" w:cs="Times New Roman"/>
          <w:b w:val="0"/>
          <w:bCs w:val="0"/>
          <w:color w:val="FF0000"/>
          <w:sz w:val="24"/>
          <w:szCs w:val="24"/>
          <w:lang w:val="en-US" w:eastAsia="zh-CN"/>
        </w:rPr>
        <w:t>气温降水应当是近20年均值，植被数据（NDVI、叶面积指数等）应当是5-10年数据。</w:t>
      </w:r>
    </w:p>
    <w:p w14:paraId="024C6EBC">
      <w:pPr>
        <w:numPr>
          <w:ilvl w:val="0"/>
          <w:numId w:val="0"/>
        </w:numPr>
        <w:spacing w:line="360" w:lineRule="auto"/>
        <w:ind w:firstLine="480" w:firstLineChars="200"/>
        <w:jc w:val="both"/>
        <w:rPr>
          <w:rFonts w:hint="eastAsia" w:ascii="Times New Roman" w:hAnsi="Times New Roman" w:eastAsia="宋体" w:cs="Times New Roman"/>
          <w:b w:val="0"/>
          <w:bCs w:val="0"/>
          <w:color w:val="FF0000"/>
          <w:sz w:val="24"/>
          <w:szCs w:val="24"/>
          <w:highlight w:val="none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 w:val="0"/>
          <w:color w:val="FF0000"/>
          <w:sz w:val="24"/>
          <w:szCs w:val="24"/>
          <w:highlight w:val="none"/>
          <w:lang w:val="en-US" w:eastAsia="zh-CN"/>
        </w:rPr>
        <w:t>存在问题：长时间序列口径不一致。表4.2中积温采用2014—2024年数据，仅11年却标注“近30年”；</w:t>
      </w:r>
    </w:p>
    <w:p w14:paraId="4F156D0E">
      <w:pPr>
        <w:keepNext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outlineLvl w:val="1"/>
        <w:rPr>
          <w:rFonts w:hint="eastAsia" w:ascii="宋体" w:hAnsi="宋体" w:eastAsia="宋体" w:cs="宋体"/>
          <w:b/>
          <w:sz w:val="28"/>
          <w:highlight w:val="none"/>
          <w:u w:val="none"/>
          <w:lang w:val="en-US" w:eastAsia="zh-CN"/>
        </w:rPr>
      </w:pPr>
      <w:r>
        <w:rPr>
          <w:rFonts w:hint="eastAsia" w:ascii="宋体" w:hAnsi="宋体" w:eastAsia="宋体" w:cs="宋体"/>
          <w:b/>
          <w:color w:val="000000"/>
          <w:sz w:val="28"/>
          <w:highlight w:val="none"/>
          <w:u w:val="none"/>
          <w:lang w:val="en-US" w:eastAsia="zh-CN"/>
        </w:rPr>
        <w:t>（六）入模环境变量的选取合理性</w:t>
      </w:r>
    </w:p>
    <w:p w14:paraId="29FA1761">
      <w:pPr>
        <w:numPr>
          <w:ilvl w:val="0"/>
          <w:numId w:val="0"/>
        </w:numPr>
        <w:spacing w:line="360" w:lineRule="auto"/>
        <w:ind w:firstLine="480" w:firstLineChars="200"/>
        <w:jc w:val="both"/>
        <w:rPr>
          <w:rFonts w:hint="eastAsia" w:ascii="Times New Roman" w:hAnsi="Times New Roman" w:eastAsia="宋体" w:cs="Times New Roman"/>
          <w:b w:val="0"/>
          <w:bCs w:val="0"/>
          <w:color w:val="FF0000"/>
          <w:sz w:val="24"/>
          <w:szCs w:val="24"/>
          <w:highlight w:val="none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 w:val="0"/>
          <w:color w:val="FF0000"/>
          <w:sz w:val="24"/>
          <w:szCs w:val="24"/>
          <w:highlight w:val="none"/>
          <w:lang w:val="en-US" w:eastAsia="zh-CN"/>
        </w:rPr>
        <w:t>1、速磷速钾的环境变量重要性排序中将自然因素排在前面，</w:t>
      </w:r>
      <w:r>
        <w:rPr>
          <w:rFonts w:hint="eastAsia" w:ascii="Times New Roman" w:hAnsi="Times New Roman" w:eastAsia="宋体" w:cs="Times New Roman"/>
          <w:b w:val="0"/>
          <w:bCs w:val="0"/>
          <w:color w:val="FF0000"/>
          <w:sz w:val="24"/>
          <w:szCs w:val="24"/>
          <w:lang w:val="en-US" w:eastAsia="zh-CN"/>
        </w:rPr>
        <w:t>气候、植被不应对该两个属性影响因素大</w:t>
      </w:r>
    </w:p>
    <w:p w14:paraId="3611D4B3">
      <w:pPr>
        <w:numPr>
          <w:ilvl w:val="0"/>
          <w:numId w:val="0"/>
        </w:numPr>
        <w:spacing w:line="360" w:lineRule="auto"/>
        <w:ind w:left="0" w:leftChars="0" w:firstLine="480" w:firstLineChars="200"/>
        <w:jc w:val="both"/>
        <w:outlineLvl w:val="2"/>
        <w:rPr>
          <w:rFonts w:hint="eastAsia" w:ascii="Times New Roman" w:hAnsi="Times New Roman" w:eastAsia="宋体" w:cs="Times New Roman"/>
          <w:b w:val="0"/>
          <w:bCs w:val="0"/>
          <w:color w:val="FF0000"/>
          <w:sz w:val="24"/>
          <w:szCs w:val="24"/>
          <w:highlight w:val="none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 w:val="0"/>
          <w:color w:val="FF0000"/>
          <w:sz w:val="24"/>
          <w:szCs w:val="24"/>
          <w:highlight w:val="none"/>
          <w:lang w:val="en-US" w:eastAsia="zh-CN"/>
        </w:rPr>
        <w:t>存在问题：未见速效磷、速效钾或其他属性的入模环境变量重要性排序。</w:t>
      </w:r>
    </w:p>
    <w:p w14:paraId="575D764F">
      <w:pPr>
        <w:numPr>
          <w:ilvl w:val="0"/>
          <w:numId w:val="0"/>
        </w:numPr>
        <w:spacing w:line="360" w:lineRule="auto"/>
        <w:ind w:left="0" w:leftChars="0" w:firstLine="480" w:firstLineChars="200"/>
        <w:jc w:val="both"/>
        <w:outlineLvl w:val="2"/>
        <w:rPr>
          <w:rFonts w:hint="eastAsia" w:ascii="Times New Roman" w:hAnsi="Times New Roman" w:eastAsia="宋体" w:cs="Times New Roman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 w:val="0"/>
          <w:color w:val="000000"/>
          <w:sz w:val="24"/>
          <w:szCs w:val="24"/>
          <w:highlight w:val="none"/>
          <w:lang w:val="en-US" w:eastAsia="zh-CN"/>
        </w:rPr>
        <w:t>2、入模环境变量存在共线性、用土壤属性作为环境变量</w:t>
      </w:r>
    </w:p>
    <w:p w14:paraId="0FA8CEDE">
      <w:pPr>
        <w:numPr>
          <w:ilvl w:val="0"/>
          <w:numId w:val="0"/>
        </w:numPr>
        <w:spacing w:line="360" w:lineRule="auto"/>
        <w:ind w:left="0" w:leftChars="0" w:firstLine="0" w:firstLineChars="0"/>
        <w:jc w:val="both"/>
        <w:outlineLvl w:val="2"/>
        <w:rPr>
          <w:rFonts w:hint="eastAsia" w:ascii="Times New Roman" w:hAnsi="Times New Roman" w:eastAsia="宋体" w:cs="Times New Roman"/>
          <w:b w:val="0"/>
          <w:bCs w:val="0"/>
          <w:color w:val="000000"/>
          <w:sz w:val="24"/>
          <w:szCs w:val="24"/>
          <w:highlight w:val="none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 w:val="0"/>
          <w:color w:val="000000"/>
          <w:sz w:val="24"/>
          <w:szCs w:val="24"/>
          <w:highlight w:val="none"/>
          <w:lang w:val="en-US" w:eastAsia="zh-CN"/>
        </w:rPr>
        <w:t>未见问题。</w:t>
      </w:r>
    </w:p>
    <w:p w14:paraId="278A1C80">
      <w:pPr>
        <w:keepNext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outlineLvl w:val="1"/>
        <w:rPr>
          <w:rFonts w:hint="eastAsia" w:ascii="宋体" w:hAnsi="宋体" w:eastAsia="宋体" w:cs="宋体"/>
          <w:b/>
          <w:color w:val="FF0000"/>
          <w:sz w:val="28"/>
          <w:highlight w:val="none"/>
          <w:u w:val="none"/>
          <w:lang w:val="en-US" w:eastAsia="zh-CN"/>
        </w:rPr>
      </w:pPr>
      <w:r>
        <w:rPr>
          <w:rFonts w:hint="eastAsia" w:ascii="宋体" w:hAnsi="宋体" w:eastAsia="宋体" w:cs="宋体"/>
          <w:b/>
          <w:color w:val="FF0000"/>
          <w:sz w:val="28"/>
          <w:highlight w:val="none"/>
          <w:u w:val="none"/>
          <w:lang w:val="en-US" w:eastAsia="zh-CN"/>
        </w:rPr>
        <w:t>（七）制图模型或方法选择合理</w:t>
      </w:r>
    </w:p>
    <w:p w14:paraId="7AD9EEB1">
      <w:pPr>
        <w:numPr>
          <w:ilvl w:val="0"/>
          <w:numId w:val="0"/>
        </w:numPr>
        <w:spacing w:line="360" w:lineRule="auto"/>
        <w:ind w:firstLine="480" w:firstLineChars="200"/>
        <w:jc w:val="both"/>
        <w:rPr>
          <w:rFonts w:hint="eastAsia" w:ascii="Times New Roman" w:hAnsi="Times New Roman" w:eastAsia="宋体" w:cs="Times New Roman"/>
          <w:b w:val="0"/>
          <w:bCs w:val="0"/>
          <w:color w:val="FF0000"/>
          <w:sz w:val="24"/>
          <w:szCs w:val="24"/>
          <w:highlight w:val="none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 w:val="0"/>
          <w:color w:val="FF0000"/>
          <w:sz w:val="24"/>
          <w:szCs w:val="24"/>
          <w:highlight w:val="none"/>
          <w:lang w:val="en-US" w:eastAsia="zh-CN"/>
        </w:rPr>
        <w:t>1、山区选取普通克里格或全域采用IDW进行属性制图.</w:t>
      </w:r>
    </w:p>
    <w:p w14:paraId="36B2BD21">
      <w:pPr>
        <w:numPr>
          <w:ilvl w:val="0"/>
          <w:numId w:val="0"/>
        </w:numPr>
        <w:spacing w:line="360" w:lineRule="auto"/>
        <w:ind w:firstLine="480" w:firstLineChars="200"/>
        <w:jc w:val="both"/>
        <w:rPr>
          <w:rFonts w:hint="eastAsia" w:ascii="Times New Roman" w:hAnsi="Times New Roman" w:eastAsia="宋体" w:cs="Times New Roman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 w:val="0"/>
          <w:color w:val="000000"/>
          <w:sz w:val="24"/>
          <w:szCs w:val="24"/>
          <w:highlight w:val="none"/>
          <w:lang w:val="en-US" w:eastAsia="zh-CN"/>
        </w:rPr>
        <w:t>未见问题</w:t>
      </w:r>
    </w:p>
    <w:p w14:paraId="43D4C589">
      <w:pPr>
        <w:numPr>
          <w:ilvl w:val="0"/>
          <w:numId w:val="0"/>
        </w:numPr>
        <w:spacing w:line="360" w:lineRule="auto"/>
        <w:ind w:firstLine="480" w:firstLineChars="200"/>
        <w:jc w:val="both"/>
        <w:rPr>
          <w:rFonts w:hint="eastAsia" w:ascii="Times New Roman" w:hAnsi="Times New Roman" w:eastAsia="宋体" w:cs="Times New Roman"/>
          <w:b w:val="0"/>
          <w:bCs w:val="0"/>
          <w:color w:val="FF0000"/>
          <w:sz w:val="24"/>
          <w:szCs w:val="24"/>
          <w:highlight w:val="none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 w:val="0"/>
          <w:color w:val="FF0000"/>
          <w:sz w:val="24"/>
          <w:szCs w:val="24"/>
          <w:highlight w:val="none"/>
          <w:lang w:val="en-US" w:eastAsia="zh-CN"/>
        </w:rPr>
        <w:t>2、耕层厚度采用以点带面、机器学习方法进行制图</w:t>
      </w:r>
    </w:p>
    <w:p w14:paraId="2154901F">
      <w:pPr>
        <w:numPr>
          <w:ilvl w:val="0"/>
          <w:numId w:val="0"/>
        </w:numPr>
        <w:spacing w:line="360" w:lineRule="auto"/>
        <w:ind w:firstLine="480" w:firstLineChars="200"/>
        <w:jc w:val="both"/>
        <w:rPr>
          <w:rFonts w:hint="default" w:ascii="Times New Roman" w:hAnsi="Times New Roman" w:eastAsia="宋体" w:cs="Times New Roman"/>
          <w:b w:val="0"/>
          <w:bCs w:val="0"/>
          <w:color w:val="FF0000"/>
          <w:sz w:val="24"/>
          <w:szCs w:val="24"/>
          <w:highlight w:val="none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 w:val="0"/>
          <w:color w:val="FF0000"/>
          <w:sz w:val="24"/>
          <w:szCs w:val="24"/>
          <w:highlight w:val="none"/>
          <w:lang w:val="en-US" w:eastAsia="zh-CN"/>
        </w:rPr>
        <w:t>存在问题：表4.4未列耕层厚度的模型、R²和RMSE，也未说明耕层厚度采用以点带面还是机器学习方法制图。</w:t>
      </w:r>
    </w:p>
    <w:p w14:paraId="055B975E">
      <w:pPr>
        <w:keepNext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outlineLvl w:val="1"/>
        <w:rPr>
          <w:rFonts w:hint="default" w:ascii="宋体" w:hAnsi="宋体" w:eastAsia="宋体" w:cs="宋体"/>
          <w:b/>
          <w:sz w:val="28"/>
          <w:highlight w:val="none"/>
          <w:u w:val="none"/>
          <w:lang w:val="en-US" w:eastAsia="zh-CN"/>
        </w:rPr>
      </w:pPr>
      <w:r>
        <w:rPr>
          <w:rFonts w:hint="eastAsia" w:ascii="宋体" w:hAnsi="宋体" w:eastAsia="宋体" w:cs="宋体"/>
          <w:b/>
          <w:color w:val="000000"/>
          <w:sz w:val="28"/>
          <w:highlight w:val="none"/>
          <w:u w:val="none"/>
          <w:lang w:val="en-US" w:eastAsia="zh-CN"/>
        </w:rPr>
        <w:t>（八）</w:t>
      </w:r>
      <w:r>
        <w:rPr>
          <w:rFonts w:hint="default" w:ascii="宋体" w:hAnsi="宋体" w:eastAsia="宋体" w:cs="宋体"/>
          <w:b/>
          <w:color w:val="000000"/>
          <w:sz w:val="28"/>
          <w:highlight w:val="none"/>
          <w:u w:val="none"/>
          <w:lang w:val="en-US" w:eastAsia="zh-CN"/>
        </w:rPr>
        <w:t>制图结果验证评价</w:t>
      </w:r>
    </w:p>
    <w:p w14:paraId="08B764B5">
      <w:pPr>
        <w:numPr>
          <w:ilvl w:val="0"/>
          <w:numId w:val="0"/>
        </w:numPr>
        <w:spacing w:line="360" w:lineRule="auto"/>
        <w:ind w:firstLine="480" w:firstLineChars="200"/>
        <w:jc w:val="both"/>
        <w:rPr>
          <w:rFonts w:hint="eastAsia" w:ascii="Times New Roman" w:hAnsi="Times New Roman" w:eastAsia="宋体" w:cs="Times New Roman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 w:val="0"/>
          <w:color w:val="FF0000"/>
          <w:sz w:val="24"/>
          <w:szCs w:val="24"/>
          <w:highlight w:val="none"/>
          <w:lang w:val="en-US" w:eastAsia="zh-CN"/>
        </w:rPr>
        <w:t>1、精度评价指标(用R2、RMSE)过高或过低</w:t>
      </w:r>
    </w:p>
    <w:p w14:paraId="129A98C5">
      <w:pPr>
        <w:numPr>
          <w:ilvl w:val="0"/>
          <w:numId w:val="0"/>
        </w:numPr>
        <w:spacing w:line="360" w:lineRule="auto"/>
        <w:ind w:firstLine="480" w:firstLineChars="200"/>
        <w:jc w:val="both"/>
        <w:rPr>
          <w:rFonts w:hint="eastAsia" w:ascii="Times New Roman" w:hAnsi="Times New Roman" w:eastAsia="宋体" w:cs="Times New Roman"/>
          <w:b w:val="0"/>
          <w:bCs w:val="0"/>
          <w:color w:val="FF0000"/>
          <w:sz w:val="24"/>
          <w:szCs w:val="24"/>
          <w:highlight w:val="none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 w:val="0"/>
          <w:color w:val="FF0000"/>
          <w:sz w:val="24"/>
          <w:szCs w:val="24"/>
          <w:highlight w:val="none"/>
          <w:lang w:val="en-US" w:eastAsia="zh-CN"/>
        </w:rPr>
        <w:t>存在问题：表4.4中除全钾R²为0.64外，其余15项均为0.30—0.49；全氮0.31、容重0.30、速效钾0.31、有机质0.36、有效铜0.31、有效锌0.31、CEC 0.33、粉粒0.30等解释能力偏低。</w:t>
      </w:r>
    </w:p>
    <w:p w14:paraId="7FD703C5">
      <w:pPr>
        <w:numPr>
          <w:ilvl w:val="0"/>
          <w:numId w:val="0"/>
        </w:numPr>
        <w:spacing w:line="360" w:lineRule="auto"/>
        <w:ind w:firstLine="480" w:firstLineChars="200"/>
        <w:jc w:val="both"/>
        <w:rPr>
          <w:rFonts w:hint="eastAsia" w:ascii="Times New Roman" w:hAnsi="Times New Roman" w:eastAsia="宋体" w:cs="Times New Roman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 w:val="0"/>
          <w:color w:val="FF0000"/>
          <w:sz w:val="24"/>
          <w:szCs w:val="24"/>
          <w:highlight w:val="none"/>
          <w:lang w:val="en-US" w:eastAsia="zh-CN"/>
        </w:rPr>
        <w:t>2、报告中是否存在制图结果的验证评价和分析</w:t>
      </w:r>
    </w:p>
    <w:p w14:paraId="2D997875">
      <w:pPr>
        <w:numPr>
          <w:ilvl w:val="0"/>
          <w:numId w:val="0"/>
        </w:numPr>
        <w:spacing w:line="360" w:lineRule="auto"/>
        <w:ind w:firstLine="480" w:firstLineChars="200"/>
        <w:jc w:val="both"/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 w:val="0"/>
          <w:color w:val="FF0000"/>
          <w:sz w:val="24"/>
          <w:szCs w:val="24"/>
          <w:highlight w:val="none"/>
          <w:lang w:val="en-US" w:eastAsia="zh-CN"/>
        </w:rPr>
        <w:t>存在问题：验证部分只有R²、RMSE表和笼统总结，不够详细。</w:t>
      </w:r>
    </w:p>
    <w:p w14:paraId="2AA25D6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Autospacing="0"/>
        <w:jc w:val="both"/>
        <w:textAlignment w:val="auto"/>
        <w:outlineLvl w:val="0"/>
        <w:rPr>
          <w:rFonts w:hint="eastAsia" w:ascii="黑体" w:hAnsi="黑体" w:eastAsia="黑体" w:cs="黑体"/>
          <w:b/>
          <w:sz w:val="30"/>
          <w:highlight w:val="none"/>
          <w:u w:val="none"/>
          <w:lang w:val="en-US" w:eastAsia="zh-CN"/>
        </w:rPr>
      </w:pPr>
      <w:r>
        <w:rPr>
          <w:rFonts w:hint="eastAsia" w:ascii="黑体" w:hAnsi="黑体" w:eastAsia="黑体" w:cs="黑体"/>
          <w:b/>
          <w:color w:val="000000"/>
          <w:sz w:val="30"/>
          <w:highlight w:val="none"/>
          <w:u w:val="none"/>
          <w:lang w:val="en-US" w:eastAsia="zh-CN"/>
        </w:rPr>
        <w:t>二、报告-现状分析</w:t>
      </w:r>
    </w:p>
    <w:p w14:paraId="39DDD968">
      <w:pPr>
        <w:keepNext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outlineLvl w:val="1"/>
        <w:rPr>
          <w:rFonts w:hint="eastAsia" w:ascii="宋体" w:hAnsi="宋体" w:eastAsia="宋体" w:cs="宋体"/>
          <w:b/>
          <w:sz w:val="28"/>
          <w:highlight w:val="none"/>
          <w:u w:val="none"/>
          <w:lang w:val="en-US" w:eastAsia="zh-CN"/>
        </w:rPr>
      </w:pPr>
      <w:r>
        <w:rPr>
          <w:rFonts w:hint="eastAsia" w:ascii="宋体" w:hAnsi="宋体" w:eastAsia="宋体" w:cs="宋体"/>
          <w:b/>
          <w:color w:val="000000"/>
          <w:sz w:val="28"/>
          <w:highlight w:val="none"/>
          <w:u w:val="none"/>
          <w:lang w:val="en-US" w:eastAsia="zh-CN"/>
        </w:rPr>
        <w:t>（一）数据准确性与一致性</w:t>
      </w:r>
    </w:p>
    <w:p w14:paraId="68F1633A">
      <w:pPr>
        <w:numPr>
          <w:ilvl w:val="0"/>
          <w:numId w:val="0"/>
        </w:numPr>
        <w:spacing w:line="360" w:lineRule="auto"/>
        <w:jc w:val="both"/>
        <w:rPr>
          <w:rFonts w:hint="eastAsia" w:ascii="Times New Roman" w:hAnsi="Times New Roman" w:eastAsia="宋体" w:cs="Times New Roman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 w:val="0"/>
          <w:color w:val="000000"/>
          <w:sz w:val="24"/>
          <w:szCs w:val="24"/>
          <w:highlight w:val="none"/>
          <w:lang w:val="en-US" w:eastAsia="zh-CN"/>
        </w:rPr>
        <w:t>1、样点统计与制图统计数据差异是否显著</w:t>
      </w:r>
    </w:p>
    <w:p w14:paraId="2355DFB7">
      <w:pPr>
        <w:numPr>
          <w:ilvl w:val="0"/>
          <w:numId w:val="0"/>
        </w:numPr>
        <w:spacing w:line="360" w:lineRule="auto"/>
        <w:ind w:firstLine="480" w:firstLineChars="200"/>
        <w:jc w:val="both"/>
        <w:rPr>
          <w:rFonts w:hint="eastAsia" w:ascii="Times New Roman" w:hAnsi="Times New Roman" w:eastAsia="宋体" w:cs="Times New Roman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 w:val="0"/>
          <w:color w:val="000000"/>
          <w:sz w:val="24"/>
          <w:szCs w:val="24"/>
          <w:highlight w:val="none"/>
          <w:lang w:val="en-US" w:eastAsia="zh-CN"/>
        </w:rPr>
        <w:t>未见问题</w:t>
      </w:r>
    </w:p>
    <w:p w14:paraId="2BE21E71">
      <w:pPr>
        <w:numPr>
          <w:ilvl w:val="0"/>
          <w:numId w:val="0"/>
        </w:numPr>
        <w:spacing w:line="360" w:lineRule="auto"/>
        <w:jc w:val="both"/>
        <w:rPr>
          <w:rFonts w:hint="eastAsia" w:ascii="Times New Roman" w:hAnsi="Times New Roman" w:eastAsia="宋体" w:cs="Times New Roman"/>
          <w:b w:val="0"/>
          <w:bCs w:val="0"/>
          <w:color w:val="FF0000"/>
          <w:sz w:val="24"/>
          <w:szCs w:val="24"/>
          <w:highlight w:val="none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 w:val="0"/>
          <w:color w:val="FF0000"/>
          <w:sz w:val="24"/>
          <w:szCs w:val="24"/>
          <w:highlight w:val="none"/>
          <w:lang w:val="en-US" w:eastAsia="zh-CN"/>
        </w:rPr>
        <w:t>2、数据是否错误或存疑，部分指标单位是否有误（亩或万亩）</w:t>
      </w:r>
    </w:p>
    <w:p w14:paraId="766575F7">
      <w:pPr>
        <w:numPr>
          <w:ilvl w:val="0"/>
          <w:numId w:val="0"/>
        </w:numPr>
        <w:spacing w:line="360" w:lineRule="auto"/>
        <w:jc w:val="both"/>
        <w:rPr>
          <w:rFonts w:hint="eastAsia" w:ascii="Times New Roman" w:hAnsi="Times New Roman" w:eastAsia="宋体" w:cs="Times New Roman"/>
          <w:b w:val="0"/>
          <w:bCs w:val="0"/>
          <w:color w:val="FF0000"/>
          <w:sz w:val="24"/>
          <w:szCs w:val="24"/>
          <w:highlight w:val="none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 w:val="0"/>
          <w:color w:val="FF0000"/>
          <w:sz w:val="24"/>
          <w:szCs w:val="24"/>
          <w:highlight w:val="none"/>
          <w:lang w:val="en-US" w:eastAsia="zh-CN"/>
        </w:rPr>
        <w:t>存在问题：①第二章称采集454个表层样点和11个剖面样点，第四章却称以465个样点开展属性制图，多项属性统计数量也达到465，未说明11个剖面样点是否及如何并入表层属性建模；②报告开篇称454个表层样点，但土壤质地写5751个“样点”，数据来源和统计口径未解释。</w:t>
      </w:r>
    </w:p>
    <w:p w14:paraId="651D882D">
      <w:pPr>
        <w:numPr>
          <w:ilvl w:val="0"/>
          <w:numId w:val="0"/>
        </w:numPr>
        <w:spacing w:line="360" w:lineRule="auto"/>
        <w:jc w:val="both"/>
        <w:rPr>
          <w:rFonts w:hint="eastAsia" w:ascii="Times New Roman" w:hAnsi="Times New Roman" w:eastAsia="宋体" w:cs="Times New Roman"/>
          <w:b w:val="0"/>
          <w:bCs w:val="0"/>
          <w:color w:val="FF0000"/>
          <w:sz w:val="24"/>
          <w:szCs w:val="24"/>
          <w:highlight w:val="none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 w:val="0"/>
          <w:color w:val="FF0000"/>
          <w:sz w:val="24"/>
          <w:szCs w:val="24"/>
          <w:highlight w:val="none"/>
          <w:lang w:val="en-US" w:eastAsia="zh-CN"/>
        </w:rPr>
        <w:t>③表2.5水浇地均值16cm、旱地15cm，正文却写水浇地15cm、旱地16cm。</w:t>
      </w:r>
    </w:p>
    <w:p w14:paraId="361915C7">
      <w:pPr>
        <w:numPr>
          <w:ilvl w:val="0"/>
          <w:numId w:val="0"/>
        </w:numPr>
        <w:spacing w:line="360" w:lineRule="auto"/>
        <w:jc w:val="both"/>
        <w:rPr>
          <w:rFonts w:hint="eastAsia" w:ascii="Times New Roman" w:hAnsi="Times New Roman" w:eastAsia="宋体" w:cs="Times New Roman"/>
          <w:b w:val="0"/>
          <w:bCs w:val="0"/>
          <w:color w:val="FF0000"/>
          <w:sz w:val="24"/>
          <w:szCs w:val="24"/>
          <w:highlight w:val="none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 w:val="0"/>
          <w:color w:val="FF0000"/>
          <w:sz w:val="24"/>
          <w:szCs w:val="24"/>
          <w:highlight w:val="none"/>
          <w:lang w:val="en-US" w:eastAsia="zh-CN"/>
        </w:rPr>
        <w:t>④表2.6全区范围11—33cm，与表2.4的11—30cm及表2.6各土属行最大值30cm不一致；⑤土壤容重中位值写为“1.39cm³”，缺少质量单位g。</w:t>
      </w:r>
    </w:p>
    <w:p w14:paraId="0B309C6B">
      <w:pPr>
        <w:numPr>
          <w:ilvl w:val="0"/>
          <w:numId w:val="0"/>
        </w:numPr>
        <w:spacing w:line="360" w:lineRule="auto"/>
        <w:jc w:val="both"/>
        <w:rPr>
          <w:rFonts w:hint="eastAsia" w:ascii="Times New Roman" w:hAnsi="Times New Roman" w:eastAsia="宋体" w:cs="Times New Roman"/>
          <w:b w:val="0"/>
          <w:bCs w:val="0"/>
          <w:color w:val="FF0000"/>
          <w:sz w:val="24"/>
          <w:szCs w:val="24"/>
          <w:highlight w:val="none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 w:val="0"/>
          <w:color w:val="FF0000"/>
          <w:sz w:val="24"/>
          <w:szCs w:val="24"/>
          <w:highlight w:val="none"/>
          <w:lang w:val="en-US" w:eastAsia="zh-CN"/>
        </w:rPr>
        <w:t>⑥二普有机质均值写0.46g/kg，却与5.00—19.30g/kg的范围矛盾。</w:t>
      </w:r>
    </w:p>
    <w:p w14:paraId="10FC3435">
      <w:pPr>
        <w:numPr>
          <w:ilvl w:val="0"/>
          <w:numId w:val="0"/>
        </w:numPr>
        <w:spacing w:line="360" w:lineRule="auto"/>
        <w:jc w:val="both"/>
        <w:rPr>
          <w:rFonts w:hint="eastAsia" w:ascii="Times New Roman" w:hAnsi="Times New Roman" w:eastAsia="宋体" w:cs="Times New Roman"/>
          <w:b w:val="0"/>
          <w:bCs w:val="0"/>
          <w:color w:val="auto"/>
          <w:sz w:val="24"/>
          <w:szCs w:val="24"/>
          <w:highlight w:val="none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 w:val="0"/>
          <w:color w:val="auto"/>
          <w:sz w:val="24"/>
          <w:szCs w:val="24"/>
          <w:highlight w:val="none"/>
          <w:lang w:val="en-US" w:eastAsia="zh-CN"/>
        </w:rPr>
        <w:t>3、现状数据是否缺少分级表、中微量元素数据等</w:t>
      </w:r>
    </w:p>
    <w:p w14:paraId="14103F28">
      <w:pPr>
        <w:numPr>
          <w:ilvl w:val="0"/>
          <w:numId w:val="0"/>
        </w:numPr>
        <w:spacing w:line="360" w:lineRule="auto"/>
        <w:jc w:val="both"/>
        <w:rPr>
          <w:rFonts w:hint="eastAsia" w:ascii="Times New Roman" w:hAnsi="Times New Roman" w:eastAsia="宋体" w:cs="Times New Roman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 w:val="0"/>
          <w:color w:val="000000"/>
          <w:sz w:val="24"/>
          <w:szCs w:val="24"/>
          <w:highlight w:val="none"/>
          <w:lang w:val="en-US" w:eastAsia="zh-CN"/>
        </w:rPr>
        <w:t>未见问题</w:t>
      </w:r>
    </w:p>
    <w:p w14:paraId="7340F7CB">
      <w:pPr>
        <w:numPr>
          <w:ilvl w:val="0"/>
          <w:numId w:val="0"/>
        </w:numPr>
        <w:spacing w:line="360" w:lineRule="auto"/>
        <w:jc w:val="both"/>
        <w:rPr>
          <w:rFonts w:hint="eastAsia" w:ascii="Times New Roman" w:hAnsi="Times New Roman" w:eastAsia="宋体" w:cs="Times New Roman"/>
          <w:b w:val="0"/>
          <w:bCs w:val="0"/>
          <w:color w:val="FF0000"/>
          <w:sz w:val="24"/>
          <w:szCs w:val="24"/>
          <w:highlight w:val="none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 w:val="0"/>
          <w:color w:val="FF0000"/>
          <w:sz w:val="24"/>
          <w:szCs w:val="24"/>
          <w:highlight w:val="none"/>
          <w:lang w:val="en-US" w:eastAsia="zh-CN"/>
        </w:rPr>
        <w:t>4、报告中的图表和现状数据是否匹配</w:t>
      </w:r>
    </w:p>
    <w:p w14:paraId="3B6FB38E">
      <w:pPr>
        <w:numPr>
          <w:ilvl w:val="0"/>
          <w:numId w:val="0"/>
        </w:numPr>
        <w:spacing w:line="360" w:lineRule="auto"/>
        <w:jc w:val="both"/>
        <w:rPr>
          <w:rFonts w:hint="eastAsia" w:ascii="Times New Roman" w:hAnsi="Times New Roman" w:eastAsia="宋体" w:cs="Times New Roman"/>
          <w:b w:val="0"/>
          <w:bCs w:val="0"/>
          <w:color w:val="FF0000"/>
          <w:sz w:val="24"/>
          <w:szCs w:val="24"/>
          <w:highlight w:val="none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 w:val="0"/>
          <w:color w:val="FF0000"/>
          <w:sz w:val="24"/>
          <w:szCs w:val="24"/>
          <w:highlight w:val="none"/>
          <w:lang w:val="en-US" w:eastAsia="zh-CN"/>
        </w:rPr>
        <w:t>存在问题：正文确定有机质、CEC、全磷、全钾、有效铁、有效锰、有效铜、有效锌、容重、粉粒采用GS+克里金，其余采用普通克里金；表4.4却把16项模型全部列为随机森林。</w:t>
      </w:r>
    </w:p>
    <w:p w14:paraId="03F0C0D4">
      <w:pPr>
        <w:numPr>
          <w:ilvl w:val="0"/>
          <w:numId w:val="0"/>
        </w:numPr>
        <w:spacing w:line="360" w:lineRule="auto"/>
        <w:jc w:val="both"/>
        <w:rPr>
          <w:rFonts w:hint="eastAsia" w:ascii="Times New Roman" w:hAnsi="Times New Roman" w:eastAsia="宋体" w:cs="Times New Roman"/>
          <w:b w:val="0"/>
          <w:bCs w:val="0"/>
          <w:color w:val="FF0000"/>
          <w:sz w:val="24"/>
          <w:szCs w:val="24"/>
          <w:highlight w:val="none"/>
          <w:lang w:val="en-US" w:eastAsia="zh-CN"/>
        </w:rPr>
      </w:pPr>
      <w:r>
        <w:rPr>
          <w:color w:val="000000"/>
        </w:rPr>
        <w:drawing>
          <wp:inline distT="0" distB="0" distL="114300" distR="114300">
            <wp:extent cx="5271770" cy="1387475"/>
            <wp:effectExtent l="0" t="0" r="11430" b="9525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1387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8AE070">
      <w:pPr>
        <w:keepNext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outlineLvl w:val="1"/>
        <w:rPr>
          <w:rFonts w:hint="eastAsia" w:ascii="宋体" w:hAnsi="宋体" w:eastAsia="宋体" w:cs="宋体"/>
          <w:b/>
          <w:sz w:val="28"/>
          <w:highlight w:val="none"/>
          <w:u w:val="none"/>
          <w:lang w:val="en-US" w:eastAsia="zh-CN"/>
        </w:rPr>
      </w:pPr>
      <w:r>
        <w:rPr>
          <w:rFonts w:hint="eastAsia" w:ascii="宋体" w:hAnsi="宋体" w:eastAsia="宋体" w:cs="宋体"/>
          <w:b/>
          <w:color w:val="000000"/>
          <w:sz w:val="28"/>
          <w:highlight w:val="none"/>
          <w:u w:val="none"/>
          <w:lang w:val="en-US" w:eastAsia="zh-CN"/>
        </w:rPr>
        <w:t>（二）土壤属性分级与规范是否一致</w:t>
      </w:r>
    </w:p>
    <w:p w14:paraId="4192E3D4">
      <w:pPr>
        <w:numPr>
          <w:ilvl w:val="0"/>
          <w:numId w:val="0"/>
        </w:numPr>
        <w:spacing w:line="360" w:lineRule="auto"/>
        <w:jc w:val="both"/>
        <w:rPr>
          <w:rFonts w:hint="eastAsia" w:ascii="Times New Roman" w:hAnsi="Times New Roman" w:eastAsia="宋体" w:cs="Times New Roman"/>
          <w:b w:val="0"/>
          <w:bCs w:val="0"/>
          <w:color w:val="auto"/>
          <w:sz w:val="24"/>
          <w:szCs w:val="24"/>
          <w:highlight w:val="none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 w:val="0"/>
          <w:color w:val="auto"/>
          <w:sz w:val="24"/>
          <w:szCs w:val="24"/>
          <w:highlight w:val="none"/>
          <w:lang w:val="en-US" w:eastAsia="zh-CN"/>
        </w:rPr>
        <w:t>1、属性数据分级标准与规范不一致、分级不规范</w:t>
      </w:r>
    </w:p>
    <w:p w14:paraId="209469D3">
      <w:pPr>
        <w:numPr>
          <w:ilvl w:val="0"/>
          <w:numId w:val="0"/>
        </w:numPr>
        <w:spacing w:line="360" w:lineRule="auto"/>
        <w:jc w:val="both"/>
        <w:rPr>
          <w:rFonts w:hint="eastAsia" w:ascii="Times New Roman" w:hAnsi="Times New Roman" w:eastAsia="宋体" w:cs="Times New Roman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 w:val="0"/>
          <w:color w:val="000000"/>
          <w:sz w:val="24"/>
          <w:szCs w:val="24"/>
          <w:highlight w:val="none"/>
          <w:lang w:val="en-US" w:eastAsia="zh-CN"/>
        </w:rPr>
        <w:t>未见问题</w:t>
      </w:r>
    </w:p>
    <w:p w14:paraId="430E18EC">
      <w:pPr>
        <w:numPr>
          <w:ilvl w:val="0"/>
          <w:numId w:val="6"/>
        </w:numPr>
        <w:spacing w:line="360" w:lineRule="auto"/>
        <w:ind w:left="0" w:leftChars="0" w:firstLine="0" w:firstLineChars="0"/>
        <w:jc w:val="both"/>
        <w:rPr>
          <w:rFonts w:hint="eastAsia" w:ascii="Times New Roman" w:hAnsi="Times New Roman" w:eastAsia="宋体" w:cs="Times New Roman"/>
          <w:b w:val="0"/>
          <w:bCs w:val="0"/>
          <w:color w:val="auto"/>
          <w:sz w:val="24"/>
          <w:szCs w:val="24"/>
          <w:highlight w:val="none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 w:val="0"/>
          <w:color w:val="auto"/>
          <w:sz w:val="24"/>
          <w:szCs w:val="24"/>
          <w:highlight w:val="none"/>
          <w:lang w:val="en-US" w:eastAsia="zh-CN"/>
        </w:rPr>
        <w:t>土壤分类系统不统一（未用三普土属名称）</w:t>
      </w:r>
    </w:p>
    <w:p w14:paraId="13F8173E">
      <w:pPr>
        <w:numPr>
          <w:ilvl w:val="0"/>
          <w:numId w:val="0"/>
        </w:numPr>
        <w:spacing w:line="360" w:lineRule="auto"/>
        <w:ind w:leftChars="0"/>
        <w:jc w:val="both"/>
        <w:rPr>
          <w:rFonts w:hint="default" w:eastAsia="宋体"/>
          <w:color w:val="auto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 w:val="0"/>
          <w:color w:val="auto"/>
          <w:sz w:val="24"/>
          <w:szCs w:val="24"/>
          <w:highlight w:val="none"/>
          <w:lang w:val="en-US" w:eastAsia="zh-CN"/>
        </w:rPr>
        <w:t>未见问题。</w:t>
      </w:r>
    </w:p>
    <w:p w14:paraId="0577FDEE">
      <w:pPr>
        <w:keepNext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outlineLvl w:val="1"/>
        <w:rPr>
          <w:rFonts w:hint="eastAsia" w:ascii="宋体" w:hAnsi="宋体" w:eastAsia="宋体" w:cs="宋体"/>
          <w:b/>
          <w:sz w:val="28"/>
          <w:highlight w:val="none"/>
          <w:u w:val="none"/>
          <w:lang w:val="en-US" w:eastAsia="zh-CN"/>
        </w:rPr>
      </w:pPr>
      <w:r>
        <w:rPr>
          <w:rFonts w:hint="eastAsia" w:ascii="宋体" w:hAnsi="宋体" w:eastAsia="宋体" w:cs="宋体"/>
          <w:b/>
          <w:color w:val="FF0000"/>
          <w:sz w:val="28"/>
          <w:highlight w:val="none"/>
          <w:u w:val="none"/>
          <w:lang w:val="en-US" w:eastAsia="zh-CN"/>
        </w:rPr>
        <w:t>（三）现状分析深度与完整性不足</w:t>
      </w:r>
    </w:p>
    <w:p w14:paraId="08EAC1AE">
      <w:pPr>
        <w:numPr>
          <w:ilvl w:val="0"/>
          <w:numId w:val="0"/>
        </w:numPr>
        <w:spacing w:line="360" w:lineRule="auto"/>
        <w:jc w:val="both"/>
        <w:rPr>
          <w:rFonts w:hint="eastAsia" w:ascii="Times New Roman" w:hAnsi="Times New Roman" w:eastAsia="宋体" w:cs="Times New Roman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 w:val="0"/>
          <w:color w:val="000000"/>
          <w:sz w:val="24"/>
          <w:szCs w:val="24"/>
          <w:highlight w:val="none"/>
          <w:lang w:val="en-US" w:eastAsia="zh-CN"/>
        </w:rPr>
        <w:t>1、成因分析不深入或不合理</w:t>
      </w:r>
    </w:p>
    <w:p w14:paraId="2D745476">
      <w:pPr>
        <w:numPr>
          <w:ilvl w:val="0"/>
          <w:numId w:val="0"/>
        </w:numPr>
        <w:spacing w:line="360" w:lineRule="auto"/>
        <w:jc w:val="both"/>
        <w:rPr>
          <w:rFonts w:hint="eastAsia" w:ascii="Times New Roman" w:hAnsi="Times New Roman" w:eastAsia="宋体" w:cs="Times New Roman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 w:val="0"/>
          <w:color w:val="000000"/>
          <w:sz w:val="24"/>
          <w:szCs w:val="24"/>
          <w:highlight w:val="none"/>
          <w:lang w:val="en-US" w:eastAsia="zh-CN"/>
        </w:rPr>
        <w:t>未见问题</w:t>
      </w:r>
    </w:p>
    <w:p w14:paraId="038B03E5">
      <w:pPr>
        <w:numPr>
          <w:ilvl w:val="0"/>
          <w:numId w:val="0"/>
        </w:numPr>
        <w:spacing w:line="360" w:lineRule="auto"/>
        <w:jc w:val="both"/>
        <w:rPr>
          <w:rFonts w:hint="eastAsia" w:ascii="Times New Roman" w:hAnsi="Times New Roman" w:eastAsia="宋体" w:cs="Times New Roman"/>
          <w:b w:val="0"/>
          <w:bCs w:val="0"/>
          <w:color w:val="FF0000"/>
          <w:sz w:val="24"/>
          <w:szCs w:val="24"/>
          <w:highlight w:val="none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 w:val="0"/>
          <w:color w:val="FF0000"/>
          <w:sz w:val="24"/>
          <w:szCs w:val="24"/>
          <w:highlight w:val="none"/>
          <w:lang w:val="en-US" w:eastAsia="zh-CN"/>
        </w:rPr>
        <w:t>2、属性指标的土地利用类型、土壤类型分类分区差异对比不充分（各乡镇间进行对比）</w:t>
      </w:r>
    </w:p>
    <w:p w14:paraId="2D4EBEE4">
      <w:pPr>
        <w:numPr>
          <w:ilvl w:val="0"/>
          <w:numId w:val="0"/>
        </w:numPr>
        <w:spacing w:line="360" w:lineRule="auto"/>
        <w:jc w:val="both"/>
        <w:rPr>
          <w:rFonts w:hint="eastAsia" w:ascii="Times New Roman" w:hAnsi="Times New Roman" w:eastAsia="宋体" w:cs="Times New Roman"/>
          <w:b w:val="0"/>
          <w:bCs w:val="0"/>
          <w:color w:val="FF0000"/>
          <w:sz w:val="24"/>
          <w:szCs w:val="24"/>
          <w:highlight w:val="none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 w:val="0"/>
          <w:color w:val="FF0000"/>
          <w:sz w:val="24"/>
          <w:szCs w:val="24"/>
          <w:highlight w:val="none"/>
          <w:lang w:val="en-US" w:eastAsia="zh-CN"/>
        </w:rPr>
        <w:t>存在问题：第三章按乡镇和土地利用类型列示均值，但未进一步开展乡镇差异对比。</w:t>
      </w:r>
    </w:p>
    <w:p w14:paraId="07EB75ED">
      <w:pPr>
        <w:numPr>
          <w:ilvl w:val="0"/>
          <w:numId w:val="0"/>
        </w:numPr>
        <w:spacing w:line="360" w:lineRule="auto"/>
        <w:jc w:val="both"/>
        <w:rPr>
          <w:rFonts w:hint="eastAsia" w:ascii="Times New Roman" w:hAnsi="Times New Roman" w:eastAsia="宋体" w:cs="Times New Roman"/>
          <w:b w:val="0"/>
          <w:bCs w:val="0"/>
          <w:color w:val="FF0000"/>
          <w:sz w:val="24"/>
          <w:szCs w:val="24"/>
          <w:highlight w:val="none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 w:val="0"/>
          <w:color w:val="FF0000"/>
          <w:sz w:val="24"/>
          <w:szCs w:val="24"/>
          <w:highlight w:val="none"/>
          <w:lang w:val="en-US" w:eastAsia="zh-CN"/>
        </w:rPr>
        <w:t>3、现状指标分析不完整（缺物理指标、中微量元素等）</w:t>
      </w:r>
    </w:p>
    <w:p w14:paraId="5CF759AB">
      <w:pPr>
        <w:numPr>
          <w:ilvl w:val="0"/>
          <w:numId w:val="0"/>
        </w:numPr>
        <w:spacing w:line="360" w:lineRule="auto"/>
        <w:jc w:val="both"/>
        <w:rPr>
          <w:rFonts w:hint="eastAsia" w:ascii="Times New Roman" w:hAnsi="Times New Roman" w:eastAsia="宋体" w:cs="Times New Roman"/>
          <w:b w:val="0"/>
          <w:bCs w:val="0"/>
          <w:color w:val="FF0000"/>
          <w:sz w:val="24"/>
          <w:szCs w:val="24"/>
          <w:highlight w:val="none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 w:val="0"/>
          <w:color w:val="FF0000"/>
          <w:sz w:val="24"/>
          <w:szCs w:val="24"/>
          <w:highlight w:val="none"/>
          <w:lang w:val="en-US" w:eastAsia="zh-CN"/>
        </w:rPr>
        <w:t>存在问题：中微量元素现状只覆盖有效铁、锰、铜、锌；第二章关联分析声称包含有效硫、硼、钼及交换性钙、镁等22项指标，但未提供这些指标的分级、图件和分区现状分析。</w:t>
      </w:r>
    </w:p>
    <w:p w14:paraId="1CDFDC49">
      <w:pPr>
        <w:keepNext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outlineLvl w:val="1"/>
        <w:rPr>
          <w:rFonts w:hint="eastAsia" w:ascii="宋体" w:hAnsi="宋体" w:eastAsia="宋体" w:cs="宋体"/>
          <w:b/>
          <w:sz w:val="28"/>
          <w:highlight w:val="none"/>
          <w:u w:val="none"/>
          <w:lang w:val="en-US" w:eastAsia="zh-CN"/>
        </w:rPr>
      </w:pPr>
      <w:r>
        <w:rPr>
          <w:rFonts w:hint="eastAsia" w:ascii="宋体" w:hAnsi="宋体" w:eastAsia="宋体" w:cs="宋体"/>
          <w:b/>
          <w:color w:val="000000"/>
          <w:sz w:val="28"/>
          <w:highlight w:val="none"/>
          <w:u w:val="none"/>
          <w:lang w:val="en-US" w:eastAsia="zh-CN"/>
        </w:rPr>
        <w:t>（四）属性关联分析与实用性不足</w:t>
      </w:r>
    </w:p>
    <w:p w14:paraId="6FD7C20D">
      <w:pPr>
        <w:numPr>
          <w:ilvl w:val="0"/>
          <w:numId w:val="0"/>
        </w:numPr>
        <w:spacing w:line="360" w:lineRule="auto"/>
        <w:jc w:val="both"/>
        <w:rPr>
          <w:rFonts w:hint="eastAsia" w:ascii="Times New Roman" w:hAnsi="Times New Roman" w:eastAsia="宋体" w:cs="Times New Roman"/>
          <w:b w:val="0"/>
          <w:bCs w:val="0"/>
          <w:color w:val="FF0000"/>
          <w:sz w:val="24"/>
          <w:szCs w:val="24"/>
          <w:highlight w:val="none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 w:val="0"/>
          <w:color w:val="FF0000"/>
          <w:sz w:val="24"/>
          <w:szCs w:val="24"/>
          <w:highlight w:val="none"/>
          <w:lang w:val="en-US" w:eastAsia="zh-CN"/>
        </w:rPr>
        <w:t>1、现状土壤属性间关联分析不足</w:t>
      </w:r>
    </w:p>
    <w:p w14:paraId="31DD7BD4">
      <w:pPr>
        <w:numPr>
          <w:ilvl w:val="0"/>
          <w:numId w:val="0"/>
        </w:numPr>
        <w:spacing w:line="360" w:lineRule="auto"/>
        <w:jc w:val="both"/>
        <w:rPr>
          <w:rFonts w:hint="eastAsia" w:ascii="Times New Roman" w:hAnsi="Times New Roman" w:eastAsia="宋体" w:cs="Times New Roman"/>
          <w:b w:val="0"/>
          <w:bCs w:val="0"/>
          <w:color w:val="FF0000"/>
          <w:sz w:val="24"/>
          <w:szCs w:val="24"/>
          <w:highlight w:val="none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 w:val="0"/>
          <w:color w:val="FF0000"/>
          <w:sz w:val="24"/>
          <w:szCs w:val="24"/>
          <w:highlight w:val="none"/>
          <w:lang w:val="en-US" w:eastAsia="zh-CN"/>
        </w:rPr>
        <w:t>存在问题：正文声称对22项指标开展Pearson相关分析，但实际文字结果主要覆盖物理性质、pH、CEC及氮磷钾养分，未报告有效硫、铁、锰、铜、锌、硼、钼及交换性钙、镁等指标的相关系数和分析结果。</w:t>
      </w:r>
    </w:p>
    <w:p w14:paraId="2E31D9E4">
      <w:pPr>
        <w:numPr>
          <w:ilvl w:val="0"/>
          <w:numId w:val="0"/>
        </w:numPr>
        <w:spacing w:line="360" w:lineRule="auto"/>
        <w:jc w:val="both"/>
        <w:rPr>
          <w:rFonts w:hint="eastAsia" w:ascii="Times New Roman" w:hAnsi="Times New Roman" w:eastAsia="宋体" w:cs="Times New Roman"/>
          <w:b w:val="0"/>
          <w:bCs w:val="0"/>
          <w:color w:val="FF0000"/>
          <w:sz w:val="24"/>
          <w:szCs w:val="24"/>
          <w:highlight w:val="none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 w:val="0"/>
          <w:color w:val="FF0000"/>
          <w:sz w:val="24"/>
          <w:szCs w:val="24"/>
          <w:highlight w:val="none"/>
          <w:lang w:val="en-US" w:eastAsia="zh-CN"/>
        </w:rPr>
        <w:t>2、关联分析方法不规范</w:t>
      </w:r>
    </w:p>
    <w:p w14:paraId="4D79CB13">
      <w:pPr>
        <w:numPr>
          <w:ilvl w:val="0"/>
          <w:numId w:val="0"/>
        </w:numPr>
        <w:spacing w:line="360" w:lineRule="auto"/>
        <w:jc w:val="both"/>
        <w:rPr>
          <w:rFonts w:hint="eastAsia" w:ascii="Times New Roman" w:hAnsi="Times New Roman" w:eastAsia="宋体" w:cs="Times New Roman"/>
          <w:b w:val="0"/>
          <w:bCs w:val="0"/>
          <w:color w:val="FF0000"/>
          <w:sz w:val="24"/>
          <w:szCs w:val="24"/>
          <w:highlight w:val="none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 w:val="0"/>
          <w:color w:val="FF0000"/>
          <w:sz w:val="24"/>
          <w:szCs w:val="24"/>
          <w:highlight w:val="none"/>
          <w:lang w:val="en-US" w:eastAsia="zh-CN"/>
        </w:rPr>
        <w:t>存在问题：相关性表述多处前后矛盾。容重与砂粒r=0.134应为正相关，却写成负相关；容重与粉粒r=-0.164，后文却写为正相关；砂粒与粉粒r=-0.582先称中度负相关、后称强负相关；</w:t>
      </w:r>
    </w:p>
    <w:p w14:paraId="176CAF81">
      <w:pPr>
        <w:numPr>
          <w:ilvl w:val="0"/>
          <w:numId w:val="0"/>
        </w:numPr>
        <w:spacing w:line="360" w:lineRule="auto"/>
        <w:jc w:val="both"/>
        <w:rPr>
          <w:rFonts w:hint="eastAsia" w:ascii="Times New Roman" w:hAnsi="Times New Roman" w:eastAsia="宋体" w:cs="Times New Roman"/>
          <w:b w:val="0"/>
          <w:bCs w:val="0"/>
          <w:color w:val="FF0000"/>
          <w:sz w:val="24"/>
          <w:szCs w:val="24"/>
          <w:highlight w:val="none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 w:val="0"/>
          <w:color w:val="FF0000"/>
          <w:sz w:val="24"/>
          <w:szCs w:val="24"/>
          <w:highlight w:val="none"/>
          <w:lang w:val="en-US" w:eastAsia="zh-CN"/>
        </w:rPr>
        <w:t>3、未针对性提出土壤培肥改良措施，乡镇土壤属性分析仅呈现数据，未结合当地土壤问题给出解决方案</w:t>
      </w:r>
    </w:p>
    <w:p w14:paraId="4FD581F9">
      <w:pPr>
        <w:numPr>
          <w:ilvl w:val="0"/>
          <w:numId w:val="0"/>
        </w:numPr>
        <w:spacing w:line="360" w:lineRule="auto"/>
        <w:jc w:val="both"/>
        <w:rPr>
          <w:rFonts w:hint="eastAsia" w:ascii="Times New Roman" w:hAnsi="Times New Roman" w:eastAsia="宋体" w:cs="Times New Roman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 w:val="0"/>
          <w:color w:val="FF0000"/>
          <w:sz w:val="24"/>
          <w:szCs w:val="24"/>
          <w:highlight w:val="none"/>
          <w:lang w:val="en-US" w:eastAsia="zh-CN"/>
        </w:rPr>
        <w:t>存在问题：改良建议总体较笼统，未对应具体乡镇、面积、问题等级和优先顺序；</w:t>
      </w:r>
    </w:p>
    <w:p w14:paraId="3128658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Autospacing="0"/>
        <w:jc w:val="both"/>
        <w:textAlignment w:val="auto"/>
        <w:outlineLvl w:val="0"/>
        <w:rPr>
          <w:rFonts w:hint="eastAsia" w:ascii="黑体" w:hAnsi="黑体" w:eastAsia="黑体" w:cs="黑体"/>
          <w:b/>
          <w:sz w:val="30"/>
          <w:highlight w:val="none"/>
          <w:u w:val="none"/>
          <w:lang w:val="en-US" w:eastAsia="zh-CN"/>
        </w:rPr>
      </w:pPr>
      <w:r>
        <w:rPr>
          <w:rFonts w:hint="eastAsia" w:ascii="黑体" w:hAnsi="黑体" w:eastAsia="黑体" w:cs="黑体"/>
          <w:b/>
          <w:color w:val="000000"/>
          <w:sz w:val="30"/>
          <w:highlight w:val="none"/>
          <w:u w:val="none"/>
          <w:lang w:val="en-US" w:eastAsia="zh-CN"/>
        </w:rPr>
        <w:t>三、报告-历史变化及成因</w:t>
      </w:r>
    </w:p>
    <w:p w14:paraId="5668EF12">
      <w:pPr>
        <w:keepNext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outlineLvl w:val="1"/>
        <w:rPr>
          <w:rFonts w:hint="eastAsia" w:ascii="宋体" w:hAnsi="宋体" w:eastAsia="宋体" w:cs="宋体"/>
          <w:b/>
          <w:sz w:val="28"/>
          <w:highlight w:val="none"/>
          <w:u w:val="none"/>
          <w:lang w:val="en-US" w:eastAsia="zh-CN"/>
        </w:rPr>
      </w:pPr>
      <w:r>
        <w:rPr>
          <w:rFonts w:hint="eastAsia" w:ascii="宋体" w:hAnsi="宋体" w:eastAsia="宋体" w:cs="宋体"/>
          <w:b/>
          <w:color w:val="000000"/>
          <w:sz w:val="28"/>
          <w:highlight w:val="none"/>
          <w:u w:val="none"/>
          <w:lang w:val="en-US" w:eastAsia="zh-CN"/>
        </w:rPr>
        <w:t>（一）历史变化对比不符合导引要求</w:t>
      </w:r>
    </w:p>
    <w:p w14:paraId="6ED37E4E">
      <w:pPr>
        <w:numPr>
          <w:ilvl w:val="0"/>
          <w:numId w:val="0"/>
        </w:numPr>
        <w:spacing w:line="360" w:lineRule="auto"/>
        <w:jc w:val="both"/>
        <w:rPr>
          <w:rFonts w:hint="eastAsia" w:ascii="Times New Roman" w:hAnsi="Times New Roman" w:eastAsia="宋体" w:cs="Times New Roman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 w:val="0"/>
          <w:color w:val="000000"/>
          <w:sz w:val="24"/>
          <w:szCs w:val="24"/>
          <w:highlight w:val="none"/>
          <w:lang w:val="en-US" w:eastAsia="zh-CN"/>
        </w:rPr>
        <w:t>1、是否结合历史数据（二普、测土配方等）进行历史变化对比</w:t>
      </w:r>
    </w:p>
    <w:p w14:paraId="7979F959">
      <w:pPr>
        <w:numPr>
          <w:ilvl w:val="0"/>
          <w:numId w:val="0"/>
        </w:numPr>
        <w:spacing w:line="360" w:lineRule="auto"/>
        <w:ind w:firstLine="480" w:firstLineChars="200"/>
        <w:jc w:val="both"/>
        <w:rPr>
          <w:rFonts w:hint="eastAsia" w:ascii="Times New Roman" w:hAnsi="Times New Roman" w:eastAsia="宋体" w:cs="Times New Roman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 w:val="0"/>
          <w:color w:val="000000"/>
          <w:sz w:val="24"/>
          <w:szCs w:val="24"/>
          <w:highlight w:val="none"/>
          <w:lang w:val="en-US" w:eastAsia="zh-CN"/>
        </w:rPr>
        <w:t>未见问题</w:t>
      </w:r>
    </w:p>
    <w:p w14:paraId="0788970C">
      <w:pPr>
        <w:numPr>
          <w:ilvl w:val="0"/>
          <w:numId w:val="0"/>
        </w:numPr>
        <w:spacing w:line="360" w:lineRule="auto"/>
        <w:jc w:val="both"/>
        <w:rPr>
          <w:rFonts w:hint="eastAsia" w:ascii="Times New Roman" w:hAnsi="Times New Roman" w:eastAsia="宋体" w:cs="Times New Roman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 w:val="0"/>
          <w:color w:val="000000"/>
          <w:sz w:val="24"/>
          <w:szCs w:val="24"/>
          <w:highlight w:val="none"/>
          <w:lang w:val="en-US" w:eastAsia="zh-CN"/>
        </w:rPr>
        <w:t>2、历史变化分析不充分或缺失、剖析不深入</w:t>
      </w:r>
    </w:p>
    <w:p w14:paraId="6BE6CF7C">
      <w:pPr>
        <w:numPr>
          <w:ilvl w:val="0"/>
          <w:numId w:val="0"/>
        </w:numPr>
        <w:spacing w:line="360" w:lineRule="auto"/>
        <w:ind w:firstLine="480" w:firstLineChars="200"/>
        <w:jc w:val="both"/>
        <w:rPr>
          <w:rFonts w:hint="eastAsia" w:ascii="Times New Roman" w:hAnsi="Times New Roman" w:eastAsia="宋体" w:cs="Times New Roman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 w:val="0"/>
          <w:color w:val="000000"/>
          <w:sz w:val="24"/>
          <w:szCs w:val="24"/>
          <w:highlight w:val="none"/>
          <w:lang w:val="en-US" w:eastAsia="zh-CN"/>
        </w:rPr>
        <w:t>未见问题</w:t>
      </w:r>
    </w:p>
    <w:p w14:paraId="1C20D27D">
      <w:pPr>
        <w:numPr>
          <w:ilvl w:val="0"/>
          <w:numId w:val="0"/>
        </w:numPr>
        <w:spacing w:line="360" w:lineRule="auto"/>
        <w:ind w:left="0" w:leftChars="0" w:firstLine="0" w:firstLineChars="0"/>
        <w:jc w:val="both"/>
        <w:outlineLvl w:val="2"/>
        <w:rPr>
          <w:rFonts w:hint="eastAsia" w:ascii="Times New Roman" w:hAnsi="Times New Roman" w:eastAsia="宋体" w:cs="Times New Roman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 w:val="0"/>
          <w:color w:val="000000"/>
          <w:sz w:val="24"/>
          <w:szCs w:val="24"/>
          <w:highlight w:val="none"/>
          <w:lang w:val="en-US" w:eastAsia="zh-CN"/>
        </w:rPr>
        <w:t>（3）对比分析的土壤属性指标分析缺失或不完整</w:t>
      </w:r>
    </w:p>
    <w:p w14:paraId="29479902">
      <w:pPr>
        <w:numPr>
          <w:ilvl w:val="0"/>
          <w:numId w:val="0"/>
        </w:numPr>
        <w:spacing w:line="360" w:lineRule="auto"/>
        <w:ind w:firstLine="480" w:firstLineChars="200"/>
        <w:jc w:val="both"/>
        <w:rPr>
          <w:rFonts w:hint="eastAsia" w:ascii="Times New Roman" w:hAnsi="Times New Roman" w:eastAsia="宋体" w:cs="Times New Roman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 w:val="0"/>
          <w:color w:val="000000"/>
          <w:sz w:val="24"/>
          <w:szCs w:val="24"/>
          <w:highlight w:val="none"/>
          <w:lang w:val="en-US" w:eastAsia="zh-CN"/>
        </w:rPr>
        <w:t>未见问题</w:t>
      </w:r>
    </w:p>
    <w:p w14:paraId="5CE62F12">
      <w:pPr>
        <w:numPr>
          <w:ilvl w:val="0"/>
          <w:numId w:val="0"/>
        </w:numPr>
        <w:spacing w:line="360" w:lineRule="auto"/>
        <w:ind w:left="0" w:leftChars="0" w:firstLine="0" w:firstLineChars="0"/>
        <w:jc w:val="both"/>
        <w:outlineLvl w:val="2"/>
        <w:rPr>
          <w:rFonts w:hint="eastAsia" w:ascii="Times New Roman" w:hAnsi="Times New Roman" w:eastAsia="宋体" w:cs="Times New Roman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 w:val="0"/>
          <w:color w:val="000000"/>
          <w:sz w:val="24"/>
          <w:szCs w:val="24"/>
          <w:highlight w:val="none"/>
          <w:lang w:val="en-US" w:eastAsia="zh-CN"/>
        </w:rPr>
        <w:t>（4）仅文字分析、缺少图表统计对比</w:t>
      </w:r>
    </w:p>
    <w:p w14:paraId="21600823">
      <w:pPr>
        <w:numPr>
          <w:ilvl w:val="0"/>
          <w:numId w:val="0"/>
        </w:numPr>
        <w:spacing w:line="360" w:lineRule="auto"/>
        <w:ind w:firstLine="480" w:firstLineChars="200"/>
        <w:jc w:val="both"/>
        <w:rPr>
          <w:rFonts w:hint="eastAsia" w:ascii="Times New Roman" w:hAnsi="Times New Roman" w:eastAsia="宋体" w:cs="Times New Roman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 w:val="0"/>
          <w:color w:val="000000"/>
          <w:sz w:val="24"/>
          <w:szCs w:val="24"/>
          <w:highlight w:val="none"/>
          <w:lang w:val="en-US" w:eastAsia="zh-CN"/>
        </w:rPr>
        <w:t>未见问题</w:t>
      </w:r>
    </w:p>
    <w:p w14:paraId="35ADFF3A">
      <w:pPr>
        <w:keepNext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outlineLvl w:val="1"/>
        <w:rPr>
          <w:rFonts w:hint="eastAsia" w:ascii="宋体" w:hAnsi="宋体" w:eastAsia="宋体" w:cs="宋体"/>
          <w:b/>
          <w:sz w:val="28"/>
          <w:highlight w:val="none"/>
          <w:u w:val="none"/>
          <w:lang w:val="en-US" w:eastAsia="zh-CN"/>
        </w:rPr>
      </w:pPr>
      <w:r>
        <w:rPr>
          <w:rFonts w:hint="eastAsia" w:ascii="宋体" w:hAnsi="宋体" w:eastAsia="宋体" w:cs="宋体"/>
          <w:b/>
          <w:color w:val="000000"/>
          <w:sz w:val="28"/>
          <w:highlight w:val="none"/>
          <w:u w:val="none"/>
          <w:lang w:val="en-US" w:eastAsia="zh-CN"/>
        </w:rPr>
        <w:t>（二）成因分析未按导引要求</w:t>
      </w:r>
    </w:p>
    <w:p w14:paraId="5922CE73">
      <w:pPr>
        <w:numPr>
          <w:ilvl w:val="0"/>
          <w:numId w:val="0"/>
        </w:numPr>
        <w:spacing w:line="360" w:lineRule="auto"/>
        <w:ind w:firstLine="480" w:firstLineChars="200"/>
        <w:jc w:val="both"/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 w:val="0"/>
          <w:color w:val="000000"/>
          <w:sz w:val="24"/>
          <w:szCs w:val="24"/>
          <w:highlight w:val="none"/>
          <w:lang w:val="en-US" w:eastAsia="zh-CN"/>
        </w:rPr>
        <w:t>是否结合农田管理分析变化；历史变化成因分析不充分或不合理；有没有进行分类分区差异对比</w:t>
      </w:r>
    </w:p>
    <w:p w14:paraId="06FA97CE">
      <w:pPr>
        <w:numPr>
          <w:ilvl w:val="0"/>
          <w:numId w:val="0"/>
        </w:numPr>
        <w:spacing w:line="360" w:lineRule="auto"/>
        <w:jc w:val="both"/>
        <w:rPr>
          <w:rFonts w:hint="eastAsia" w:ascii="Times New Roman" w:hAnsi="Times New Roman" w:eastAsia="宋体" w:cs="Times New Roman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 w:val="0"/>
          <w:color w:val="FF0000"/>
          <w:sz w:val="24"/>
          <w:szCs w:val="24"/>
          <w:highlight w:val="none"/>
          <w:lang w:val="en-US" w:eastAsia="zh-CN"/>
        </w:rPr>
        <w:t>存在问题：变化成因大量采用一般性推断，如施肥、秸秆还田、硬水灌溉、设施农业和高标准农田等，因果支撑不足。</w:t>
      </w:r>
    </w:p>
    <w:p w14:paraId="3BAA297B">
      <w:pPr>
        <w:keepNext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outlineLvl w:val="1"/>
        <w:rPr>
          <w:rFonts w:hint="eastAsia" w:ascii="宋体" w:hAnsi="宋体" w:eastAsia="宋体" w:cs="宋体"/>
          <w:b/>
          <w:sz w:val="28"/>
          <w:highlight w:val="none"/>
          <w:u w:val="none"/>
          <w:lang w:val="en-US" w:eastAsia="zh-CN"/>
        </w:rPr>
      </w:pPr>
      <w:r>
        <w:rPr>
          <w:rFonts w:hint="eastAsia" w:ascii="宋体" w:hAnsi="宋体" w:eastAsia="宋体" w:cs="宋体"/>
          <w:b/>
          <w:color w:val="000000"/>
          <w:sz w:val="28"/>
          <w:highlight w:val="none"/>
          <w:u w:val="none"/>
          <w:lang w:val="en-US" w:eastAsia="zh-CN"/>
        </w:rPr>
        <w:t>（三）结果分析表述不准确</w:t>
      </w:r>
    </w:p>
    <w:p w14:paraId="424C5345">
      <w:pPr>
        <w:numPr>
          <w:ilvl w:val="0"/>
          <w:numId w:val="0"/>
        </w:numPr>
        <w:spacing w:line="360" w:lineRule="auto"/>
        <w:ind w:firstLine="480" w:firstLineChars="200"/>
        <w:jc w:val="both"/>
        <w:rPr>
          <w:rFonts w:hint="eastAsia" w:ascii="Times New Roman" w:hAnsi="Times New Roman" w:eastAsia="宋体" w:cs="Times New Roman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 w:val="0"/>
          <w:color w:val="000000"/>
          <w:sz w:val="24"/>
          <w:szCs w:val="24"/>
          <w:highlight w:val="none"/>
          <w:lang w:val="en-US" w:eastAsia="zh-CN"/>
        </w:rPr>
        <w:t>未见问题</w:t>
      </w:r>
    </w:p>
    <w:p w14:paraId="3F3AA12D">
      <w:pPr>
        <w:keepNext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outlineLvl w:val="1"/>
        <w:rPr>
          <w:rFonts w:hint="eastAsia" w:ascii="宋体" w:hAnsi="宋体" w:eastAsia="宋体" w:cs="宋体"/>
          <w:b/>
          <w:sz w:val="28"/>
          <w:highlight w:val="none"/>
          <w:u w:val="none"/>
          <w:lang w:val="en-US" w:eastAsia="zh-CN"/>
        </w:rPr>
      </w:pPr>
      <w:r>
        <w:rPr>
          <w:rFonts w:hint="eastAsia" w:ascii="宋体" w:hAnsi="宋体" w:eastAsia="宋体" w:cs="宋体"/>
          <w:b/>
          <w:color w:val="000000"/>
          <w:sz w:val="28"/>
          <w:highlight w:val="none"/>
          <w:u w:val="none"/>
          <w:lang w:val="en-US" w:eastAsia="zh-CN"/>
        </w:rPr>
        <w:t>（四）其他</w:t>
      </w:r>
    </w:p>
    <w:p w14:paraId="493E6883">
      <w:pPr>
        <w:numPr>
          <w:ilvl w:val="0"/>
          <w:numId w:val="0"/>
        </w:numPr>
        <w:spacing w:line="360" w:lineRule="auto"/>
        <w:ind w:firstLine="480" w:firstLineChars="200"/>
        <w:jc w:val="both"/>
        <w:rPr>
          <w:rFonts w:hint="eastAsia" w:ascii="Times New Roman" w:hAnsi="Times New Roman" w:eastAsia="宋体" w:cs="Times New Roman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FF0000"/>
          <w:sz w:val="24"/>
          <w:szCs w:val="24"/>
          <w:highlight w:val="none"/>
          <w:lang w:val="en-US" w:eastAsia="zh-CN"/>
        </w:rPr>
        <w:t>制表和单位</w:t>
      </w:r>
      <w:r>
        <w:rPr>
          <w:rFonts w:hint="eastAsia" w:ascii="Times New Roman" w:hAnsi="Times New Roman" w:eastAsia="宋体" w:cs="Times New Roman"/>
          <w:b w:val="0"/>
          <w:bCs w:val="0"/>
          <w:color w:val="FF0000"/>
          <w:sz w:val="24"/>
          <w:szCs w:val="24"/>
          <w:highlight w:val="none"/>
          <w:lang w:val="en-US" w:eastAsia="zh-CN"/>
        </w:rPr>
        <w:t>的规范</w:t>
      </w:r>
    </w:p>
    <w:p w14:paraId="7139CAE5">
      <w:pPr>
        <w:numPr>
          <w:ilvl w:val="0"/>
          <w:numId w:val="0"/>
        </w:numPr>
        <w:spacing w:line="360" w:lineRule="auto"/>
        <w:ind w:firstLine="480" w:firstLineChars="200"/>
        <w:jc w:val="both"/>
        <w:rPr>
          <w:rFonts w:hint="eastAsia" w:ascii="Times New Roman" w:hAnsi="Times New Roman" w:eastAsia="宋体" w:cs="Times New Roman"/>
          <w:b w:val="0"/>
          <w:bCs w:val="0"/>
          <w:color w:val="FF0000"/>
          <w:sz w:val="24"/>
          <w:szCs w:val="24"/>
          <w:highlight w:val="none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 w:val="0"/>
          <w:color w:val="FF0000"/>
          <w:sz w:val="24"/>
          <w:szCs w:val="24"/>
          <w:highlight w:val="none"/>
          <w:lang w:val="en-US" w:eastAsia="zh-CN"/>
        </w:rPr>
        <w:t>存在问题：单位和制表不规范，包括土壤容重中位值“1.39cm³”缺g。</w:t>
      </w:r>
    </w:p>
    <w:p w14:paraId="5ABD3544">
      <w:pPr>
        <w:numPr>
          <w:ilvl w:val="0"/>
          <w:numId w:val="0"/>
        </w:numPr>
        <w:spacing w:line="360" w:lineRule="auto"/>
        <w:ind w:firstLine="480" w:firstLineChars="200"/>
        <w:jc w:val="both"/>
        <w:rPr>
          <w:rFonts w:hint="eastAsia" w:ascii="Times New Roman" w:hAnsi="Times New Roman" w:eastAsia="宋体" w:cs="Times New Roman"/>
          <w:b w:val="0"/>
          <w:bCs w:val="0"/>
          <w:color w:val="FF0000"/>
          <w:sz w:val="24"/>
          <w:szCs w:val="24"/>
          <w:highlight w:val="none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 w:val="0"/>
          <w:color w:val="FF0000"/>
          <w:sz w:val="24"/>
          <w:szCs w:val="24"/>
          <w:highlight w:val="none"/>
          <w:lang w:val="en-US" w:eastAsia="zh-CN"/>
        </w:rPr>
        <w:t>表4.1为图像型正态分析表，属性名称重复多行，且未给出正文所称用于判断正态性的均值、中位值、偏度和峰度具体数值。</w:t>
      </w:r>
    </w:p>
    <w:p w14:paraId="0B8E9614">
      <w:pPr>
        <w:numPr>
          <w:ilvl w:val="0"/>
          <w:numId w:val="0"/>
        </w:numPr>
        <w:spacing w:line="360" w:lineRule="auto"/>
        <w:ind w:firstLine="480" w:firstLineChars="200"/>
        <w:jc w:val="both"/>
        <w:rPr>
          <w:rFonts w:hint="eastAsia" w:ascii="Times New Roman" w:hAnsi="Times New Roman" w:eastAsia="宋体" w:cs="Times New Roman"/>
          <w:b w:val="0"/>
          <w:bCs w:val="0"/>
          <w:color w:val="FF0000"/>
          <w:sz w:val="24"/>
          <w:szCs w:val="24"/>
          <w:highlight w:val="none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 w:val="0"/>
          <w:color w:val="FF0000"/>
          <w:sz w:val="24"/>
          <w:szCs w:val="24"/>
          <w:highlight w:val="none"/>
          <w:lang w:val="en-US" w:eastAsia="zh-CN"/>
        </w:rPr>
        <w:t>表4.3地形分区条件“200m且≤500m”“500m”“1000m”缺少完整不等式。</w:t>
      </w:r>
    </w:p>
    <w:p w14:paraId="4DCE4E0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Autospacing="0"/>
        <w:jc w:val="both"/>
        <w:textAlignment w:val="auto"/>
        <w:outlineLvl w:val="0"/>
        <w:rPr>
          <w:rFonts w:hint="eastAsia" w:ascii="黑体" w:hAnsi="黑体" w:eastAsia="黑体" w:cs="黑体"/>
          <w:b/>
          <w:sz w:val="30"/>
          <w:highlight w:val="none"/>
          <w:u w:val="none"/>
          <w:lang w:val="en-US" w:eastAsia="zh-CN"/>
        </w:rPr>
      </w:pPr>
      <w:r>
        <w:rPr>
          <w:rFonts w:hint="eastAsia" w:ascii="黑体" w:hAnsi="黑体" w:eastAsia="黑体" w:cs="黑体"/>
          <w:b/>
          <w:color w:val="000000"/>
          <w:sz w:val="30"/>
          <w:highlight w:val="none"/>
          <w:u w:val="none"/>
          <w:lang w:val="en-US" w:eastAsia="zh-CN"/>
        </w:rPr>
        <w:t>四、报告质量</w:t>
      </w:r>
    </w:p>
    <w:p w14:paraId="374DDA4F">
      <w:pPr>
        <w:keepNext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outlineLvl w:val="1"/>
        <w:rPr>
          <w:rFonts w:hint="eastAsia" w:ascii="宋体" w:hAnsi="宋体" w:eastAsia="宋体" w:cs="宋体"/>
          <w:b/>
          <w:sz w:val="28"/>
          <w:highlight w:val="none"/>
          <w:u w:val="none"/>
          <w:lang w:val="en-US" w:eastAsia="zh-CN"/>
        </w:rPr>
      </w:pPr>
      <w:r>
        <w:rPr>
          <w:rFonts w:hint="eastAsia" w:ascii="宋体" w:hAnsi="宋体" w:eastAsia="宋体" w:cs="宋体"/>
          <w:b/>
          <w:color w:val="000000"/>
          <w:sz w:val="28"/>
          <w:highlight w:val="none"/>
          <w:u w:val="none"/>
          <w:lang w:val="en-US" w:eastAsia="zh-CN"/>
        </w:rPr>
        <w:t>（一）撰写与总结问题</w:t>
      </w:r>
    </w:p>
    <w:p w14:paraId="150D3F3B">
      <w:pPr>
        <w:keepNext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outlineLvl w:val="9"/>
        <w:rPr>
          <w:highlight w:val="none"/>
        </w:rPr>
      </w:pPr>
      <w:r>
        <w:rPr>
          <w:rFonts w:hint="eastAsia" w:ascii="Times New Roman" w:hAnsi="Times New Roman" w:eastAsia="宋体" w:cs="Times New Roman"/>
          <w:b w:val="0"/>
          <w:bCs w:val="0"/>
          <w:color w:val="000000"/>
          <w:sz w:val="24"/>
          <w:szCs w:val="24"/>
          <w:highlight w:val="none"/>
          <w:lang w:val="en-US" w:eastAsia="zh-CN"/>
        </w:rPr>
        <w:t>重点检查报告撰写的规范性（参考《土壤属性制图与专题图制图规范》）；表述是否严谨，语言文字随意性、小结部分是否进行归纳总结。</w:t>
      </w:r>
    </w:p>
    <w:p w14:paraId="07855EEC">
      <w:pPr>
        <w:numPr>
          <w:ilvl w:val="0"/>
          <w:numId w:val="0"/>
        </w:numPr>
        <w:spacing w:line="360" w:lineRule="auto"/>
        <w:ind w:firstLine="480" w:firstLineChars="200"/>
        <w:jc w:val="both"/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 w:val="0"/>
          <w:color w:val="FF0000"/>
          <w:sz w:val="24"/>
          <w:szCs w:val="24"/>
          <w:highlight w:val="none"/>
          <w:lang w:val="en-US" w:eastAsia="zh-CN"/>
        </w:rPr>
        <w:t>存在问题：问题包括“GS+克里金法行分析处理”漏字、“留留村镇”重复、小结将徐水区写成“保定市”。</w:t>
      </w:r>
    </w:p>
    <w:p w14:paraId="605A2651">
      <w:pPr>
        <w:keepNext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outlineLvl w:val="1"/>
        <w:rPr>
          <w:rFonts w:hint="eastAsia" w:ascii="宋体" w:hAnsi="宋体" w:eastAsia="宋体" w:cs="宋体"/>
          <w:b/>
          <w:sz w:val="28"/>
          <w:highlight w:val="none"/>
          <w:u w:val="none"/>
          <w:lang w:val="en-US" w:eastAsia="zh-CN"/>
        </w:rPr>
      </w:pPr>
      <w:r>
        <w:rPr>
          <w:rFonts w:hint="eastAsia" w:ascii="宋体" w:hAnsi="宋体" w:eastAsia="宋体" w:cs="宋体"/>
          <w:b/>
          <w:color w:val="000000"/>
          <w:sz w:val="28"/>
          <w:highlight w:val="none"/>
          <w:u w:val="none"/>
          <w:lang w:val="en-US" w:eastAsia="zh-CN"/>
        </w:rPr>
        <w:t>（二）分析不足</w:t>
      </w:r>
    </w:p>
    <w:p w14:paraId="5EDC5256">
      <w:pPr>
        <w:numPr>
          <w:ilvl w:val="0"/>
          <w:numId w:val="0"/>
        </w:numPr>
        <w:spacing w:line="360" w:lineRule="auto"/>
        <w:ind w:firstLine="480" w:firstLineChars="200"/>
        <w:jc w:val="both"/>
        <w:rPr>
          <w:rFonts w:hint="eastAsia" w:ascii="Times New Roman" w:hAnsi="Times New Roman" w:eastAsia="宋体" w:cs="Times New Roman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 w:val="0"/>
          <w:color w:val="000000"/>
          <w:sz w:val="24"/>
          <w:szCs w:val="24"/>
          <w:highlight w:val="none"/>
          <w:lang w:val="en-US" w:eastAsia="zh-CN"/>
        </w:rPr>
        <w:t>分析不深入、仅就数据论数据</w:t>
      </w:r>
    </w:p>
    <w:p w14:paraId="0274787A">
      <w:pPr>
        <w:numPr>
          <w:ilvl w:val="0"/>
          <w:numId w:val="0"/>
        </w:numPr>
        <w:spacing w:line="360" w:lineRule="auto"/>
        <w:jc w:val="both"/>
        <w:rPr>
          <w:rFonts w:hint="eastAsia" w:ascii="Times New Roman" w:hAnsi="Times New Roman" w:eastAsia="宋体" w:cs="Times New Roman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 w:val="0"/>
          <w:color w:val="000000"/>
          <w:sz w:val="24"/>
          <w:szCs w:val="24"/>
          <w:highlight w:val="none"/>
          <w:lang w:val="en-US" w:eastAsia="zh-CN"/>
        </w:rPr>
        <w:t>未见问题</w:t>
      </w:r>
    </w:p>
    <w:p w14:paraId="22255AAA">
      <w:pPr>
        <w:keepNext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outlineLvl w:val="1"/>
        <w:rPr>
          <w:rFonts w:hint="eastAsia" w:ascii="宋体" w:hAnsi="宋体" w:eastAsia="宋体" w:cs="宋体"/>
          <w:b/>
          <w:sz w:val="28"/>
          <w:highlight w:val="none"/>
          <w:u w:val="none"/>
          <w:lang w:val="en-US" w:eastAsia="zh-CN"/>
        </w:rPr>
      </w:pPr>
      <w:r>
        <w:rPr>
          <w:rFonts w:hint="eastAsia" w:ascii="宋体" w:hAnsi="宋体" w:eastAsia="宋体" w:cs="宋体"/>
          <w:b/>
          <w:color w:val="000000"/>
          <w:sz w:val="28"/>
          <w:highlight w:val="none"/>
          <w:u w:val="none"/>
          <w:lang w:val="en-US" w:eastAsia="zh-CN"/>
        </w:rPr>
        <w:t>（三）统计表与规范性问题</w:t>
      </w:r>
    </w:p>
    <w:p w14:paraId="07C51C90">
      <w:pPr>
        <w:numPr>
          <w:ilvl w:val="0"/>
          <w:numId w:val="0"/>
        </w:numPr>
        <w:spacing w:line="360" w:lineRule="auto"/>
        <w:ind w:firstLine="480" w:firstLineChars="200"/>
        <w:jc w:val="both"/>
        <w:rPr>
          <w:rFonts w:hint="eastAsia" w:ascii="Times New Roman" w:hAnsi="Times New Roman" w:eastAsia="宋体" w:cs="Times New Roman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 w:val="0"/>
          <w:color w:val="FF0000"/>
          <w:sz w:val="24"/>
          <w:szCs w:val="24"/>
          <w:highlight w:val="none"/>
          <w:lang w:val="en-US" w:eastAsia="zh-CN"/>
        </w:rPr>
        <w:t>表格的格式、标题、单位、排版格式、表头、图表清晰度</w:t>
      </w:r>
    </w:p>
    <w:p w14:paraId="63C8C63D">
      <w:pPr>
        <w:keepNext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outlineLvl w:val="1"/>
        <w:rPr>
          <w:rFonts w:hint="eastAsia" w:ascii="Times New Roman" w:hAnsi="Times New Roman" w:eastAsia="宋体" w:cs="Times New Roman"/>
          <w:b w:val="0"/>
          <w:bCs w:val="0"/>
          <w:color w:val="FF0000"/>
          <w:sz w:val="24"/>
          <w:szCs w:val="24"/>
          <w:highlight w:val="none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 w:val="0"/>
          <w:color w:val="FF0000"/>
          <w:sz w:val="24"/>
          <w:szCs w:val="24"/>
          <w:highlight w:val="none"/>
          <w:lang w:val="en-US" w:eastAsia="zh-CN"/>
        </w:rPr>
        <w:t>存在问题：表4.3丘陵、山地、高原海拔条件残缺；</w:t>
      </w:r>
    </w:p>
    <w:p w14:paraId="3A3922C0">
      <w:pPr>
        <w:numPr>
          <w:ilvl w:val="0"/>
          <w:numId w:val="0"/>
        </w:numPr>
        <w:spacing w:line="360" w:lineRule="auto"/>
        <w:jc w:val="both"/>
        <w:rPr>
          <w:rFonts w:hint="eastAsia" w:ascii="Times New Roman" w:hAnsi="Times New Roman" w:eastAsia="宋体" w:cs="Times New Roman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 w:cs="宋体"/>
          <w:b/>
          <w:color w:val="000000"/>
          <w:sz w:val="28"/>
          <w:highlight w:val="none"/>
          <w:u w:val="none"/>
          <w:lang w:val="en-US" w:eastAsia="zh-CN"/>
        </w:rPr>
        <w:t>（四）</w:t>
      </w:r>
      <w:r>
        <w:rPr>
          <w:rFonts w:hint="default" w:ascii="宋体" w:hAnsi="宋体" w:eastAsia="宋体" w:cs="宋体"/>
          <w:b/>
          <w:color w:val="000000"/>
          <w:sz w:val="28"/>
          <w:highlight w:val="none"/>
          <w:u w:val="none"/>
          <w:lang w:val="en-US" w:eastAsia="zh-CN"/>
        </w:rPr>
        <w:t>分析报告未按县级成果导引提纲要求编制</w:t>
      </w:r>
      <w:r>
        <w:rPr>
          <w:rFonts w:hint="eastAsia" w:ascii="宋体" w:hAnsi="宋体" w:eastAsia="宋体" w:cs="宋体"/>
          <w:b/>
          <w:color w:val="000000"/>
          <w:sz w:val="28"/>
          <w:highlight w:val="none"/>
          <w:u w:val="none"/>
          <w:lang w:val="en-US" w:eastAsia="zh-CN"/>
        </w:rPr>
        <w:t>、土壤属性分级未按全国九大农区分级标准</w:t>
      </w:r>
    </w:p>
    <w:p w14:paraId="4295CEF9">
      <w:pPr>
        <w:numPr>
          <w:ilvl w:val="0"/>
          <w:numId w:val="0"/>
        </w:numPr>
        <w:spacing w:line="360" w:lineRule="auto"/>
        <w:ind w:firstLine="480" w:firstLineChars="200"/>
        <w:jc w:val="both"/>
        <w:rPr>
          <w:rFonts w:hint="eastAsia" w:ascii="Times New Roman" w:hAnsi="Times New Roman" w:eastAsia="宋体" w:cs="Times New Roman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 w:val="0"/>
          <w:color w:val="000000"/>
          <w:sz w:val="24"/>
          <w:szCs w:val="24"/>
          <w:highlight w:val="none"/>
          <w:lang w:val="en-US" w:eastAsia="zh-CN"/>
        </w:rPr>
        <w:t>未见问题</w:t>
      </w:r>
    </w:p>
    <w:p w14:paraId="4C51B231">
      <w:pPr>
        <w:keepNext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outlineLvl w:val="1"/>
        <w:rPr>
          <w:rFonts w:hint="eastAsia" w:ascii="宋体" w:hAnsi="宋体" w:eastAsia="宋体" w:cs="宋体"/>
          <w:b/>
          <w:sz w:val="28"/>
          <w:highlight w:val="none"/>
          <w:u w:val="none"/>
          <w:lang w:val="en-US" w:eastAsia="zh-CN"/>
        </w:rPr>
      </w:pPr>
      <w:r>
        <w:rPr>
          <w:rFonts w:hint="eastAsia" w:ascii="宋体" w:hAnsi="宋体" w:eastAsia="宋体" w:cs="宋体"/>
          <w:b/>
          <w:color w:val="000000"/>
          <w:sz w:val="28"/>
          <w:highlight w:val="none"/>
          <w:u w:val="none"/>
          <w:lang w:val="en-US" w:eastAsia="zh-CN"/>
        </w:rPr>
        <w:t>（五）现状分析不深入</w:t>
      </w:r>
    </w:p>
    <w:p w14:paraId="02CB4C0D">
      <w:pPr>
        <w:numPr>
          <w:ilvl w:val="0"/>
          <w:numId w:val="0"/>
        </w:numPr>
        <w:spacing w:line="360" w:lineRule="auto"/>
        <w:jc w:val="both"/>
        <w:rPr>
          <w:rFonts w:hint="eastAsia" w:ascii="Times New Roman" w:hAnsi="Times New Roman" w:eastAsia="宋体" w:cs="Times New Roman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000000"/>
          <w:sz w:val="24"/>
          <w:szCs w:val="24"/>
          <w:highlight w:val="none"/>
          <w:lang w:val="en-US" w:eastAsia="zh-CN"/>
        </w:rPr>
        <w:t>结合当地农业生产方式等进行成因分析、仅对表格数据进行简单文字</w:t>
      </w:r>
      <w:r>
        <w:rPr>
          <w:rFonts w:hint="eastAsia" w:ascii="Times New Roman" w:hAnsi="Times New Roman" w:eastAsia="宋体" w:cs="Times New Roman"/>
          <w:b w:val="0"/>
          <w:bCs w:val="0"/>
          <w:color w:val="000000"/>
          <w:sz w:val="24"/>
          <w:szCs w:val="24"/>
          <w:highlight w:val="none"/>
          <w:lang w:val="en-US" w:eastAsia="zh-CN"/>
        </w:rPr>
        <w:t>表述；对与土壤类型无关的属性进行分析，如速磷、速钾</w:t>
      </w:r>
    </w:p>
    <w:p w14:paraId="249D71E3">
      <w:pPr>
        <w:numPr>
          <w:ilvl w:val="0"/>
          <w:numId w:val="0"/>
        </w:numPr>
        <w:spacing w:line="360" w:lineRule="auto"/>
        <w:ind w:firstLine="480" w:firstLineChars="200"/>
        <w:jc w:val="both"/>
        <w:rPr>
          <w:rFonts w:hint="eastAsia" w:ascii="Times New Roman" w:hAnsi="Times New Roman" w:eastAsia="宋体" w:cs="Times New Roman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 w:val="0"/>
          <w:color w:val="000000"/>
          <w:sz w:val="24"/>
          <w:szCs w:val="24"/>
          <w:highlight w:val="none"/>
          <w:lang w:val="en-US" w:eastAsia="zh-CN"/>
        </w:rPr>
        <w:t>未见问题</w:t>
      </w:r>
    </w:p>
    <w:p w14:paraId="24DE8D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Autospacing="0"/>
        <w:jc w:val="both"/>
        <w:textAlignment w:val="auto"/>
        <w:outlineLvl w:val="0"/>
        <w:rPr>
          <w:rFonts w:hint="eastAsia" w:ascii="黑体" w:hAnsi="黑体" w:eastAsia="黑体" w:cs="黑体"/>
          <w:b/>
          <w:sz w:val="30"/>
          <w:highlight w:val="none"/>
          <w:u w:val="none"/>
          <w:lang w:val="en-US" w:eastAsia="zh-CN"/>
        </w:rPr>
      </w:pPr>
      <w:r>
        <w:rPr>
          <w:rFonts w:hint="eastAsia" w:ascii="黑体" w:hAnsi="黑体" w:eastAsia="黑体" w:cs="黑体"/>
          <w:b/>
          <w:color w:val="000000"/>
          <w:sz w:val="30"/>
          <w:highlight w:val="none"/>
          <w:u w:val="none"/>
          <w:lang w:val="en-US" w:eastAsia="zh-CN"/>
        </w:rPr>
        <w:t>五、一票否决</w:t>
      </w:r>
    </w:p>
    <w:p w14:paraId="431C7E11">
      <w:pPr>
        <w:numPr>
          <w:ilvl w:val="0"/>
          <w:numId w:val="0"/>
        </w:numPr>
        <w:spacing w:line="360" w:lineRule="auto"/>
        <w:jc w:val="both"/>
        <w:rPr>
          <w:rFonts w:hint="eastAsia" w:ascii="Times New Roman" w:hAnsi="Times New Roman" w:eastAsia="宋体" w:cs="Times New Roman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 w:val="0"/>
          <w:color w:val="000000"/>
          <w:sz w:val="24"/>
          <w:szCs w:val="24"/>
          <w:highlight w:val="none"/>
          <w:lang w:val="en-US" w:eastAsia="zh-CN"/>
        </w:rPr>
        <w:t>1、剔除样点过多，且无明确的逐个样点剔除说明</w:t>
      </w:r>
    </w:p>
    <w:p w14:paraId="6FB6E116">
      <w:pPr>
        <w:numPr>
          <w:ilvl w:val="0"/>
          <w:numId w:val="0"/>
        </w:numPr>
        <w:spacing w:line="360" w:lineRule="auto"/>
        <w:ind w:firstLine="480" w:firstLineChars="200"/>
        <w:jc w:val="both"/>
        <w:rPr>
          <w:rFonts w:hint="eastAsia" w:ascii="Times New Roman" w:hAnsi="Times New Roman" w:eastAsia="宋体" w:cs="Times New Roman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 w:val="0"/>
          <w:color w:val="000000"/>
          <w:sz w:val="24"/>
          <w:szCs w:val="24"/>
          <w:highlight w:val="none"/>
          <w:lang w:val="en-US" w:eastAsia="zh-CN"/>
        </w:rPr>
        <w:t>未见问题</w:t>
      </w:r>
    </w:p>
    <w:p w14:paraId="7DC06A04">
      <w:pPr>
        <w:numPr>
          <w:ilvl w:val="0"/>
          <w:numId w:val="0"/>
        </w:numPr>
        <w:spacing w:line="360" w:lineRule="auto"/>
        <w:jc w:val="both"/>
        <w:rPr>
          <w:rFonts w:hint="eastAsia" w:ascii="Times New Roman" w:hAnsi="Times New Roman" w:eastAsia="宋体" w:cs="Times New Roman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 w:val="0"/>
          <w:color w:val="000000"/>
          <w:sz w:val="24"/>
          <w:szCs w:val="24"/>
          <w:highlight w:val="none"/>
          <w:lang w:val="en-US" w:eastAsia="zh-CN"/>
        </w:rPr>
        <w:t>2.环境变量制备仅包括部分成土要素，未针对指标特征筛选环境变量，造成入模环境变量不合理</w:t>
      </w:r>
    </w:p>
    <w:p w14:paraId="53950878">
      <w:pPr>
        <w:numPr>
          <w:ilvl w:val="0"/>
          <w:numId w:val="0"/>
        </w:numPr>
        <w:spacing w:line="360" w:lineRule="auto"/>
        <w:ind w:firstLine="480" w:firstLineChars="200"/>
        <w:jc w:val="both"/>
        <w:rPr>
          <w:rFonts w:hint="eastAsia" w:ascii="Times New Roman" w:hAnsi="Times New Roman" w:eastAsia="宋体" w:cs="Times New Roman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 w:val="0"/>
          <w:color w:val="000000"/>
          <w:sz w:val="24"/>
          <w:szCs w:val="24"/>
          <w:highlight w:val="none"/>
          <w:lang w:val="en-US" w:eastAsia="zh-CN"/>
        </w:rPr>
        <w:t>未见问题</w:t>
      </w:r>
    </w:p>
    <w:p w14:paraId="0A4B8D0A">
      <w:pPr>
        <w:numPr>
          <w:ilvl w:val="0"/>
          <w:numId w:val="0"/>
        </w:numPr>
        <w:spacing w:line="360" w:lineRule="auto"/>
        <w:jc w:val="both"/>
        <w:rPr>
          <w:rFonts w:hint="eastAsia" w:ascii="Times New Roman" w:hAnsi="Times New Roman" w:eastAsia="宋体" w:cs="Times New Roman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 w:val="0"/>
          <w:color w:val="000000"/>
          <w:sz w:val="24"/>
          <w:szCs w:val="24"/>
          <w:highlight w:val="none"/>
          <w:lang w:val="en-US" w:eastAsia="zh-CN"/>
        </w:rPr>
        <w:t>3.山地丘陵区采用普通克里格或IDW模型</w:t>
      </w:r>
    </w:p>
    <w:p w14:paraId="5402B532">
      <w:pPr>
        <w:numPr>
          <w:ilvl w:val="0"/>
          <w:numId w:val="0"/>
        </w:numPr>
        <w:spacing w:line="360" w:lineRule="auto"/>
        <w:ind w:firstLine="480" w:firstLineChars="200"/>
        <w:jc w:val="both"/>
        <w:rPr>
          <w:rFonts w:hint="eastAsia" w:ascii="Times New Roman" w:hAnsi="Times New Roman" w:eastAsia="宋体" w:cs="Times New Roman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 w:val="0"/>
          <w:color w:val="000000"/>
          <w:sz w:val="24"/>
          <w:szCs w:val="24"/>
          <w:highlight w:val="none"/>
          <w:lang w:val="en-US" w:eastAsia="zh-CN"/>
        </w:rPr>
        <w:t>未见问题</w:t>
      </w:r>
    </w:p>
    <w:p w14:paraId="2072AC6D">
      <w:pPr>
        <w:numPr>
          <w:ilvl w:val="0"/>
          <w:numId w:val="0"/>
        </w:numPr>
        <w:spacing w:line="360" w:lineRule="auto"/>
        <w:jc w:val="both"/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 w:val="0"/>
          <w:color w:val="000000"/>
          <w:sz w:val="24"/>
          <w:szCs w:val="24"/>
          <w:highlight w:val="none"/>
          <w:lang w:val="en-US" w:eastAsia="zh-CN"/>
        </w:rPr>
        <w:t>4.制图结果空间分布明显与实际不符（如DEM高，PH低的规律）</w:t>
      </w:r>
    </w:p>
    <w:p w14:paraId="3CBB89FF">
      <w:pPr>
        <w:numPr>
          <w:ilvl w:val="0"/>
          <w:numId w:val="0"/>
        </w:numPr>
        <w:spacing w:line="360" w:lineRule="auto"/>
        <w:ind w:firstLine="480" w:firstLineChars="200"/>
        <w:jc w:val="both"/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 w:val="0"/>
          <w:color w:val="000000"/>
          <w:sz w:val="24"/>
          <w:szCs w:val="24"/>
          <w:highlight w:val="none"/>
          <w:lang w:val="en-US" w:eastAsia="zh-CN"/>
        </w:rPr>
        <w:t>未见明显问题。仅凭报告中的缩略图无法确认所有空间分布是否与实际完全一致，建议结合原始栅格、样点叠加图和专家核查记录复核。</w:t>
      </w:r>
    </w:p>
    <w:p w14:paraId="2670D2FA">
      <w:pPr>
        <w:numPr>
          <w:ilvl w:val="0"/>
          <w:numId w:val="0"/>
        </w:numPr>
        <w:spacing w:line="360" w:lineRule="auto"/>
        <w:jc w:val="both"/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highlight w:val="none"/>
          <w:lang w:val="en-US" w:eastAsia="zh-CN"/>
        </w:rPr>
      </w:pPr>
    </w:p>
    <w:p w14:paraId="0CEBA02B">
      <w:pPr>
        <w:rPr>
          <w:rFonts w:hint="default"/>
          <w:sz w:val="24"/>
          <w:szCs w:val="24"/>
          <w:highlight w:val="none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  <w:embedRegular r:id="rId1" w:fontKey="{E3E00611-9C37-4B8B-B621-8654BF06C33C}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F36368A"/>
    <w:multiLevelType w:val="singleLevel"/>
    <w:tmpl w:val="9F36368A"/>
    <w:lvl w:ilvl="0" w:tentative="0">
      <w:start w:val="2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AE570D04"/>
    <w:multiLevelType w:val="singleLevel"/>
    <w:tmpl w:val="AE570D04"/>
    <w:lvl w:ilvl="0" w:tentative="0">
      <w:start w:val="2"/>
      <w:numFmt w:val="decimal"/>
      <w:lvlText w:val="%1."/>
      <w:lvlJc w:val="left"/>
      <w:pPr>
        <w:tabs>
          <w:tab w:val="left" w:pos="312"/>
        </w:tabs>
      </w:pPr>
    </w:lvl>
  </w:abstractNum>
  <w:abstractNum w:abstractNumId="2">
    <w:nsid w:val="32DF3319"/>
    <w:multiLevelType w:val="multilevel"/>
    <w:tmpl w:val="32DF3319"/>
    <w:lvl w:ilvl="0" w:tentative="0">
      <w:start w:val="1"/>
      <w:numFmt w:val="chineseCounting"/>
      <w:pStyle w:val="10"/>
      <w:suff w:val="nothing"/>
      <w:lvlText w:val="第%1章 "/>
      <w:lvlJc w:val="left"/>
      <w:pPr>
        <w:tabs>
          <w:tab w:val="left" w:pos="0"/>
        </w:tabs>
        <w:ind w:left="0" w:firstLine="402"/>
      </w:pPr>
      <w:rPr>
        <w:rFonts w:hint="eastAsia"/>
      </w:rPr>
    </w:lvl>
    <w:lvl w:ilvl="1" w:tentative="0">
      <w:start w:val="1"/>
      <w:numFmt w:val="chineseCounting"/>
      <w:suff w:val="nothing"/>
      <w:lvlText w:val="%2、"/>
      <w:lvlJc w:val="left"/>
      <w:pPr>
        <w:ind w:left="0" w:firstLine="402"/>
      </w:pPr>
      <w:rPr>
        <w:rFonts w:hint="eastAsia"/>
      </w:rPr>
    </w:lvl>
    <w:lvl w:ilvl="2" w:tentative="0">
      <w:start w:val="1"/>
      <w:numFmt w:val="decimal"/>
      <w:suff w:val="nothing"/>
      <w:lvlText w:val="%3．"/>
      <w:lvlJc w:val="left"/>
      <w:pPr>
        <w:ind w:left="0" w:firstLine="402"/>
      </w:pPr>
      <w:rPr>
        <w:rFonts w:hint="eastAsia"/>
      </w:rPr>
    </w:lvl>
    <w:lvl w:ilvl="3" w:tentative="0">
      <w:start w:val="1"/>
      <w:numFmt w:val="decimal"/>
      <w:suff w:val="nothing"/>
      <w:lvlText w:val="（%4）"/>
      <w:lvlJc w:val="left"/>
      <w:pPr>
        <w:ind w:left="0" w:firstLine="402"/>
      </w:pPr>
      <w:rPr>
        <w:rFonts w:hint="eastAsia"/>
      </w:rPr>
    </w:lvl>
    <w:lvl w:ilvl="4" w:tentative="0">
      <w:start w:val="1"/>
      <w:numFmt w:val="decimalEnclosedCircleChinese"/>
      <w:suff w:val="nothing"/>
      <w:lvlText w:val="%5 "/>
      <w:lvlJc w:val="left"/>
      <w:pPr>
        <w:ind w:left="0" w:firstLine="402"/>
      </w:pPr>
      <w:rPr>
        <w:rFonts w:hint="eastAsia"/>
      </w:rPr>
    </w:lvl>
    <w:lvl w:ilvl="5" w:tentative="0">
      <w:start w:val="1"/>
      <w:numFmt w:val="decimal"/>
      <w:suff w:val="nothing"/>
      <w:lvlText w:val="%6）"/>
      <w:lvlJc w:val="left"/>
      <w:pPr>
        <w:ind w:left="0" w:firstLine="402"/>
      </w:pPr>
      <w:rPr>
        <w:rFonts w:hint="eastAsia"/>
      </w:rPr>
    </w:lvl>
    <w:lvl w:ilvl="6" w:tentative="0">
      <w:start w:val="1"/>
      <w:numFmt w:val="lowerLetter"/>
      <w:suff w:val="nothing"/>
      <w:lvlText w:val="%7．"/>
      <w:lvlJc w:val="left"/>
      <w:pPr>
        <w:ind w:left="0" w:firstLine="402"/>
      </w:pPr>
      <w:rPr>
        <w:rFonts w:hint="eastAsia"/>
      </w:rPr>
    </w:lvl>
    <w:lvl w:ilvl="7" w:tentative="0">
      <w:start w:val="1"/>
      <w:numFmt w:val="lowerLetter"/>
      <w:suff w:val="nothing"/>
      <w:lvlText w:val="%8）"/>
      <w:lvlJc w:val="left"/>
      <w:pPr>
        <w:ind w:left="0" w:firstLine="402"/>
      </w:pPr>
      <w:rPr>
        <w:rFonts w:hint="eastAsia"/>
      </w:rPr>
    </w:lvl>
    <w:lvl w:ilvl="8" w:tentative="0">
      <w:start w:val="1"/>
      <w:numFmt w:val="lowerRoman"/>
      <w:suff w:val="nothing"/>
      <w:lvlText w:val="%9. "/>
      <w:lvlJc w:val="left"/>
      <w:pPr>
        <w:ind w:left="0" w:firstLine="402"/>
      </w:pPr>
      <w:rPr>
        <w:rFonts w:hint="eastAsia"/>
      </w:rPr>
    </w:lvl>
  </w:abstractNum>
  <w:abstractNum w:abstractNumId="3">
    <w:nsid w:val="330C930B"/>
    <w:multiLevelType w:val="singleLevel"/>
    <w:tmpl w:val="330C930B"/>
    <w:lvl w:ilvl="0" w:tentative="0">
      <w:start w:val="2"/>
      <w:numFmt w:val="decimal"/>
      <w:lvlText w:val="%1."/>
      <w:lvlJc w:val="left"/>
      <w:pPr>
        <w:tabs>
          <w:tab w:val="left" w:pos="312"/>
        </w:tabs>
      </w:pPr>
    </w:lvl>
  </w:abstractNum>
  <w:abstractNum w:abstractNumId="4">
    <w:nsid w:val="40E1F2E8"/>
    <w:multiLevelType w:val="singleLevel"/>
    <w:tmpl w:val="40E1F2E8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5">
    <w:nsid w:val="67F32805"/>
    <w:multiLevelType w:val="singleLevel"/>
    <w:tmpl w:val="67F32805"/>
    <w:lvl w:ilvl="0" w:tentative="0">
      <w:start w:val="2"/>
      <w:numFmt w:val="decimal"/>
      <w:suff w:val="nothing"/>
      <w:lvlText w:val="%1、"/>
      <w:lvlJc w:val="left"/>
    </w:lvl>
  </w:abstractNum>
  <w:num w:numId="1">
    <w:abstractNumId w:val="2"/>
  </w:num>
  <w:num w:numId="2">
    <w:abstractNumId w:val="4"/>
  </w:num>
  <w:num w:numId="3">
    <w:abstractNumId w:val="1"/>
  </w:num>
  <w:num w:numId="4">
    <w:abstractNumId w:val="0"/>
  </w:num>
  <w:num w:numId="5">
    <w:abstractNumId w:val="3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saveSubset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35D27D5"/>
    <w:rsid w:val="02CB036C"/>
    <w:rsid w:val="031321CD"/>
    <w:rsid w:val="070E0EE6"/>
    <w:rsid w:val="15B64AF5"/>
    <w:rsid w:val="17F16BC0"/>
    <w:rsid w:val="18797770"/>
    <w:rsid w:val="20A538E9"/>
    <w:rsid w:val="22D65B11"/>
    <w:rsid w:val="23645C20"/>
    <w:rsid w:val="27CB7F20"/>
    <w:rsid w:val="289B4DD5"/>
    <w:rsid w:val="2C311236"/>
    <w:rsid w:val="2CC84F59"/>
    <w:rsid w:val="36330883"/>
    <w:rsid w:val="3F704E97"/>
    <w:rsid w:val="47443BB1"/>
    <w:rsid w:val="4A9D406F"/>
    <w:rsid w:val="4DD252B5"/>
    <w:rsid w:val="50A5770E"/>
    <w:rsid w:val="5BD52938"/>
    <w:rsid w:val="5C990189"/>
    <w:rsid w:val="5CB7389A"/>
    <w:rsid w:val="5D4A7966"/>
    <w:rsid w:val="5FE429DF"/>
    <w:rsid w:val="67E601AA"/>
    <w:rsid w:val="694A1DB3"/>
    <w:rsid w:val="735D27D5"/>
    <w:rsid w:val="75652C8D"/>
    <w:rsid w:val="759E5775"/>
    <w:rsid w:val="7AD76416"/>
    <w:rsid w:val="7FF86E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8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toc 3"/>
    <w:basedOn w:val="1"/>
    <w:next w:val="1"/>
    <w:qFormat/>
    <w:uiPriority w:val="0"/>
    <w:pPr>
      <w:ind w:left="840" w:leftChars="400"/>
    </w:pPr>
  </w:style>
  <w:style w:type="paragraph" w:styleId="3">
    <w:name w:val="toc 1"/>
    <w:basedOn w:val="1"/>
    <w:next w:val="1"/>
    <w:qFormat/>
    <w:uiPriority w:val="0"/>
  </w:style>
  <w:style w:type="paragraph" w:styleId="4">
    <w:name w:val="toc 2"/>
    <w:basedOn w:val="1"/>
    <w:next w:val="1"/>
    <w:qFormat/>
    <w:uiPriority w:val="0"/>
    <w:pPr>
      <w:ind w:left="420" w:leftChars="200"/>
    </w:pPr>
  </w:style>
  <w:style w:type="paragraph" w:styleId="5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7">
    <w:name w:val="Table Grid"/>
    <w:basedOn w:val="6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9">
    <w:name w:val="HTML Code"/>
    <w:basedOn w:val="8"/>
    <w:qFormat/>
    <w:uiPriority w:val="0"/>
    <w:rPr>
      <w:rFonts w:ascii="Courier New" w:hAnsi="Courier New"/>
      <w:sz w:val="20"/>
    </w:rPr>
  </w:style>
  <w:style w:type="paragraph" w:customStyle="1" w:styleId="10">
    <w:name w:val="大标题"/>
    <w:basedOn w:val="1"/>
    <w:qFormat/>
    <w:uiPriority w:val="0"/>
    <w:pPr>
      <w:numPr>
        <w:ilvl w:val="0"/>
        <w:numId w:val="1"/>
      </w:numPr>
      <w:spacing w:before="50" w:beforeLines="50" w:after="50" w:afterLines="50"/>
      <w:ind w:firstLine="0" w:firstLineChars="0"/>
      <w:jc w:val="center"/>
      <w:outlineLvl w:val="0"/>
    </w:pPr>
    <w:rPr>
      <w:b/>
      <w:sz w:val="36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0" Type="http://schemas.openxmlformats.org/officeDocument/2006/relationships/fontTable" Target="fontTable.xml"/><Relationship Id="rId2" Type="http://schemas.openxmlformats.org/officeDocument/2006/relationships/settings" Target="settings.xml"/><Relationship Id="rId19" Type="http://schemas.openxmlformats.org/officeDocument/2006/relationships/numbering" Target="numbering.xml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jpe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14</Pages>
  <Words>3610</Words>
  <Characters>3882</Characters>
  <Lines>0</Lines>
  <Paragraphs>0</Paragraphs>
  <TotalTime>9</TotalTime>
  <ScaleCrop>false</ScaleCrop>
  <LinksUpToDate>false</LinksUpToDate>
  <CharactersWithSpaces>3883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2026-07-09T11:10:00Z</dcterms:created>
  <dc:creator>颖</dc:creator>
  <cp:lastModifiedBy>王一丹</cp:lastModifiedBy>
  <dcterms:modified xsi:type="dcterms:W3CDTF">2026-09-29T10:32:11Z</dcterms:modified>
  <dc:subject>第四章质控复审</dc:subject>
  <dc:title>保定市徐水区土壤资源评价与利用第四章质控审核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8358EF2FC57D41A381C80D523FF1DADC_13</vt:lpwstr>
  </property>
  <property fmtid="{D5CDD505-2E9C-101B-9397-08002B2CF9AE}" pid="4" name="KSOTemplateDocerSaveRecord">
    <vt:lpwstr>eyJoZGlkIjoiM2FiZDIzMjBhYjY3YjcwYmIxYWI1NjM4YzVmYjEyMDMiLCJ1c2VySWQiOiIxODcwMDczMjA5In0=</vt:lpwstr>
  </property>
</Properties>
</file>