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6B53BA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工作报告质控</w:t>
      </w:r>
    </w:p>
    <w:p w14:paraId="016F7D7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单位名称用字混乱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队伍建设</w:t>
      </w:r>
      <w:r>
        <w:rPr>
          <w:rFonts w:hint="eastAsia"/>
          <w:lang w:val="en-US" w:eastAsia="zh-CN"/>
        </w:rPr>
        <w:t>中写“</w:t>
      </w:r>
      <w:r>
        <w:rPr>
          <w:rFonts w:hint="default"/>
          <w:lang w:val="en-US" w:eastAsia="zh-CN"/>
        </w:rPr>
        <w:t>河北省坤正地质勘察技术服务有限公司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，正确工商名称：河北坤正地质勘查技术服务有限公司。报告内多处交替出现3种写法：①河北坤正地质勘查技术服务有限公司；②河北省坤正地质勘查技术服务有限公司；③河北省坤正地质勘察技术服务有限公司，同一份报告作业单位名称不统一。</w:t>
      </w:r>
    </w:p>
    <w:p w14:paraId="163239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错别字</w:t>
      </w:r>
      <w:r>
        <w:rPr>
          <w:rFonts w:hint="eastAsia"/>
          <w:lang w:val="en-US" w:eastAsia="zh-CN"/>
        </w:rPr>
        <w:t>，请核对。</w:t>
      </w:r>
    </w:p>
    <w:p w14:paraId="1BDAC885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1139190"/>
            <wp:effectExtent l="0" t="0" r="6985" b="3810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3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131D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</w:t>
      </w:r>
      <w:r>
        <w:rPr>
          <w:rFonts w:hint="default"/>
          <w:lang w:val="en-US" w:eastAsia="zh-CN"/>
        </w:rPr>
        <w:t>地名文字错误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准备工作</w:t>
      </w:r>
      <w:r>
        <w:rPr>
          <w:rFonts w:hint="eastAsia"/>
          <w:lang w:val="en-US" w:eastAsia="zh-CN"/>
        </w:rPr>
        <w:t>中</w:t>
      </w:r>
      <w:r>
        <w:rPr>
          <w:rFonts w:hint="default"/>
          <w:lang w:val="en-US" w:eastAsia="zh-CN"/>
        </w:rPr>
        <w:t>写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三河县第二次全国土壤普查的土壤类型矢量图层数据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；现行政名称为三河市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正文混用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三河县/三河市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。</w:t>
      </w:r>
    </w:p>
    <w:p w14:paraId="4D8EF4F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</w:t>
      </w:r>
      <w:r>
        <w:rPr>
          <w:rFonts w:hint="default"/>
          <w:lang w:val="en-US" w:eastAsia="zh-CN"/>
        </w:rPr>
        <w:t>土壤质地术语混用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全文二普历史资料使用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粘质、沙质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，三普规范成果文本应统一使用黏质、砂质；正文、表格交替出现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粘质/黏质、沙/砂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，术语不统一。</w:t>
      </w:r>
    </w:p>
    <w:p w14:paraId="4C6E07A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default"/>
          <w:lang w:val="en-US" w:eastAsia="zh-CN"/>
        </w:rPr>
        <w:t>标点符号错误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本次土壤类型图编制技术路线如下；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分号误用，应改为冒号：。</w:t>
      </w:r>
    </w:p>
    <w:p w14:paraId="6030399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2880" cy="1629410"/>
            <wp:effectExtent l="0" t="0" r="4445" b="8890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291F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6.</w:t>
      </w:r>
      <w:r>
        <w:rPr>
          <w:rFonts w:hint="default"/>
          <w:lang w:val="en-US" w:eastAsia="zh-CN"/>
        </w:rPr>
        <w:t>国标编号格式不规范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GB/T36501</w:t>
      </w:r>
      <w:r>
        <w:rPr>
          <w:rFonts w:hint="default"/>
          <w:lang w:val="en-US" w:eastAsia="zh-CN"/>
        </w:rPr>
        <w:noBreakHyphen/>
      </w:r>
      <w:r>
        <w:rPr>
          <w:rFonts w:hint="default"/>
          <w:lang w:val="en-US" w:eastAsia="zh-CN"/>
        </w:rPr>
        <w:t>2018，缺少半角空格</w:t>
      </w:r>
      <w:r>
        <w:rPr>
          <w:rFonts w:hint="eastAsia"/>
          <w:lang w:val="en-US" w:eastAsia="zh-CN"/>
        </w:rPr>
        <w:t>。</w:t>
      </w:r>
    </w:p>
    <w:p w14:paraId="024254A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</w:t>
      </w:r>
      <w:r>
        <w:rPr>
          <w:rFonts w:hint="default"/>
          <w:lang w:val="en-US" w:eastAsia="zh-CN"/>
        </w:rPr>
        <w:t>第一人称指代混乱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报告是三河市三普办对外正式工作报告，频繁出现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我方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；未区分甲方（三河市三普办）、乙方（河北坤正地质勘查技术服务有限公司），公文行文不严谨。</w:t>
      </w:r>
    </w:p>
    <w:p w14:paraId="7296144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8.</w:t>
      </w:r>
      <w:r>
        <w:rPr>
          <w:rFonts w:hint="default"/>
          <w:lang w:val="en-US" w:eastAsia="zh-CN"/>
        </w:rPr>
        <w:t>推测制图（随机森林模型）描述缺陷工作报告仅描述建模数据源，没有给出模型关键评价指标（总体精度、Kappa系数、环境变量重要性排序），关键技术指标缺失。</w:t>
      </w:r>
    </w:p>
    <w:p w14:paraId="6DB68A7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土壤类型图图件质控报告</w:t>
      </w:r>
    </w:p>
    <w:p w14:paraId="2A7EBE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缺少绘图单位及绘图人员要素。</w:t>
      </w:r>
    </w:p>
    <w:p w14:paraId="60FC41BC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技术报告质控报告</w:t>
      </w:r>
    </w:p>
    <w:p w14:paraId="3BFF35BF"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</w:t>
      </w:r>
      <w:r>
        <w:rPr>
          <w:rFonts w:hint="default"/>
          <w:lang w:val="en-US" w:eastAsia="zh-CN"/>
        </w:rPr>
        <w:t>技术报告给出多轮模型精度、Kappa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没有给出明确的不确定性阈值数值，说明</w:t>
      </w:r>
      <w:r>
        <w:rPr>
          <w:rFonts w:hint="eastAsia"/>
          <w:lang w:val="en-US" w:eastAsia="zh-CN"/>
        </w:rPr>
        <w:t>“</w:t>
      </w:r>
      <w:r>
        <w:rPr>
          <w:rFonts w:hint="default"/>
          <w:lang w:val="en-US" w:eastAsia="zh-CN"/>
        </w:rPr>
        <w:t>多大不确定性才允许替换旧二普图斑</w:t>
      </w:r>
      <w:r>
        <w:rPr>
          <w:rFonts w:hint="eastAsia"/>
          <w:lang w:val="en-US" w:eastAsia="zh-CN"/>
        </w:rPr>
        <w:t>”</w:t>
      </w:r>
      <w:r>
        <w:rPr>
          <w:rFonts w:hint="default"/>
          <w:lang w:val="en-US" w:eastAsia="zh-CN"/>
        </w:rPr>
        <w:t>；只写专家研判，缺少可复现的量化阈值，人为裁量占比过高。</w:t>
      </w:r>
    </w:p>
    <w:p w14:paraId="1025D91C">
      <w:pPr>
        <w:bidi w:val="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00" w:lineRule="auto"/>
      </w:pPr>
      <w:r>
        <w:separator/>
      </w:r>
    </w:p>
  </w:footnote>
  <w:footnote w:type="continuationSeparator" w:id="1">
    <w:p>
      <w:pPr>
        <w:spacing w:line="30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841249"/>
    <w:rsid w:val="01095EA0"/>
    <w:rsid w:val="1A5A00B8"/>
    <w:rsid w:val="1D59636F"/>
    <w:rsid w:val="41841249"/>
    <w:rsid w:val="4D423F31"/>
    <w:rsid w:val="5412777D"/>
    <w:rsid w:val="7FAE6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00" w:lineRule="auto"/>
      <w:ind w:firstLine="0" w:firstLineChars="0"/>
      <w:jc w:val="both"/>
    </w:pPr>
    <w:rPr>
      <w:rFonts w:ascii="Times New Roman" w:hAnsi="Times New Roman" w:eastAsia="宋体" w:cstheme="minorBidi"/>
      <w:color w:val="FF0000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300" w:lineRule="auto"/>
      <w:outlineLvl w:val="0"/>
    </w:pPr>
    <w:rPr>
      <w:b/>
      <w:color w:val="000000" w:themeColor="text1"/>
      <w:kern w:val="44"/>
      <w:sz w:val="28"/>
      <w14:textFill>
        <w14:solidFill>
          <w14:schemeClr w14:val="tx1"/>
        </w14:solidFill>
      </w14:textFill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231</Words>
  <Characters>237</Characters>
  <Lines>0</Lines>
  <Paragraphs>0</Paragraphs>
  <TotalTime>8</TotalTime>
  <ScaleCrop>false</ScaleCrop>
  <LinksUpToDate>false</LinksUpToDate>
  <CharactersWithSpaces>237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2026-09-28T01:35:00Z</dcterms:created>
  <dc:creator>落寞</dc:creator>
  <cp:lastModifiedBy>落寞</cp:lastModifiedBy>
  <dcterms:modified xsi:type="dcterms:W3CDTF">2026-09-30T07:59:57Z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B72A918F598A460A96C61534146E79F2_13</vt:lpwstr>
  </property>
  <property fmtid="{D5CDD505-2E9C-101B-9397-08002B2CF9AE}" pid="4" name="KSOTemplateDocerSaveRecord">
    <vt:lpwstr>eyJoZGlkIjoiMTQ4ZWQ0NDI3NzZiMGJmZTBjZjRkMmUxOWE3Y2Y2NWQiLCJ1c2VySWQiOiI2MTUwODE3MDUifQ==</vt:lpwstr>
  </property>
</Properties>
</file>