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D0C09">
      <w:r>
        <w:drawing>
          <wp:inline distT="0" distB="0" distL="114300" distR="114300">
            <wp:extent cx="5268595" cy="6058535"/>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6058535"/>
                    </a:xfrm>
                    <a:prstGeom prst="rect">
                      <a:avLst/>
                    </a:prstGeom>
                    <a:noFill/>
                    <a:ln>
                      <a:noFill/>
                    </a:ln>
                  </pic:spPr>
                </pic:pic>
              </a:graphicData>
            </a:graphic>
          </wp:inline>
        </w:drawing>
      </w:r>
    </w:p>
    <w:p w14:paraId="6624CFC3">
      <w:pPr>
        <w:pStyle w:val="2"/>
        <w:bidi w:val="0"/>
        <w:rPr>
          <w:rFonts w:hint="eastAsia"/>
          <w:lang w:val="en-US" w:eastAsia="zh-CN"/>
        </w:rPr>
      </w:pPr>
      <w:r>
        <w:rPr>
          <w:rFonts w:hint="eastAsia"/>
          <w:lang w:val="en-US" w:eastAsia="zh-CN"/>
        </w:rPr>
        <w:t>一、报告要求</w:t>
      </w:r>
    </w:p>
    <w:p w14:paraId="65DB6555">
      <w:pPr>
        <w:bidi w:val="0"/>
        <w:rPr>
          <w:rFonts w:hint="default"/>
        </w:rPr>
      </w:pPr>
      <w:r>
        <w:rPr>
          <w:rFonts w:hint="default"/>
        </w:rPr>
        <w:t>帽段</w:t>
      </w:r>
      <w:r>
        <w:rPr>
          <w:rFonts w:hint="eastAsia"/>
          <w:lang w:eastAsia="zh-CN"/>
        </w:rPr>
        <w:t>：</w:t>
      </w:r>
      <w:r>
        <w:rPr>
          <w:rFonts w:hint="default"/>
        </w:rPr>
        <w:t>简述本县</w:t>
      </w:r>
      <w:r>
        <w:rPr>
          <w:rFonts w:hint="eastAsia"/>
          <w:lang w:eastAsia="zh-CN"/>
        </w:rPr>
        <w:t>（</w:t>
      </w:r>
      <w:r>
        <w:rPr>
          <w:rFonts w:hint="default"/>
        </w:rPr>
        <w:t>市、区、旗</w:t>
      </w:r>
      <w:r>
        <w:rPr>
          <w:rFonts w:hint="eastAsia"/>
          <w:lang w:eastAsia="zh-CN"/>
        </w:rPr>
        <w:t>）</w:t>
      </w:r>
      <w:r>
        <w:rPr>
          <w:rFonts w:hint="default"/>
        </w:rPr>
        <w:t>土特产品类型与分布、特点、评价流程、目的意义等</w:t>
      </w:r>
    </w:p>
    <w:p w14:paraId="6E254B71">
      <w:pPr>
        <w:pStyle w:val="3"/>
        <w:bidi w:val="0"/>
        <w:rPr>
          <w:rFonts w:hint="default"/>
        </w:rPr>
      </w:pPr>
      <w:r>
        <w:rPr>
          <w:rFonts w:hint="eastAsia"/>
          <w:lang w:eastAsia="zh-CN"/>
        </w:rPr>
        <w:t>（</w:t>
      </w:r>
      <w:r>
        <w:rPr>
          <w:rFonts w:hint="eastAsia"/>
          <w:lang w:val="en-US" w:eastAsia="zh-CN"/>
        </w:rPr>
        <w:t>一</w:t>
      </w:r>
      <w:r>
        <w:rPr>
          <w:rFonts w:hint="eastAsia"/>
          <w:lang w:eastAsia="zh-CN"/>
        </w:rPr>
        <w:t>）</w:t>
      </w:r>
      <w:r>
        <w:rPr>
          <w:rFonts w:hint="default"/>
        </w:rPr>
        <w:t>土特产品生产概况</w:t>
      </w:r>
    </w:p>
    <w:p w14:paraId="4A0B4366">
      <w:pPr>
        <w:bidi w:val="0"/>
        <w:rPr>
          <w:rFonts w:hint="eastAsia"/>
          <w:lang w:eastAsia="zh-CN"/>
        </w:rPr>
      </w:pPr>
      <w:r>
        <w:rPr>
          <w:rFonts w:hint="default"/>
        </w:rPr>
        <w:t>本县</w:t>
      </w:r>
      <w:r>
        <w:rPr>
          <w:rFonts w:hint="eastAsia"/>
          <w:lang w:eastAsia="zh-CN"/>
        </w:rPr>
        <w:t>（</w:t>
      </w:r>
      <w:r>
        <w:rPr>
          <w:rFonts w:hint="default"/>
        </w:rPr>
        <w:t>市、区、旗</w:t>
      </w:r>
      <w:r>
        <w:rPr>
          <w:rFonts w:hint="eastAsia"/>
          <w:lang w:eastAsia="zh-CN"/>
        </w:rPr>
        <w:t>）</w:t>
      </w:r>
      <w:r>
        <w:rPr>
          <w:rFonts w:hint="default"/>
        </w:rPr>
        <w:t>主要土特产品类型、品质特点、种植历史、生产现状</w:t>
      </w:r>
      <w:r>
        <w:rPr>
          <w:rFonts w:hint="eastAsia"/>
          <w:lang w:eastAsia="zh-CN"/>
        </w:rPr>
        <w:t>（</w:t>
      </w:r>
      <w:r>
        <w:rPr>
          <w:rFonts w:hint="default"/>
        </w:rPr>
        <w:t>种植区域、面积、品质与产量等</w:t>
      </w:r>
      <w:r>
        <w:rPr>
          <w:rFonts w:hint="eastAsia"/>
          <w:lang w:eastAsia="zh-CN"/>
        </w:rPr>
        <w:t>）</w:t>
      </w:r>
      <w:r>
        <w:rPr>
          <w:rFonts w:hint="default"/>
        </w:rPr>
        <w:t>与产业发展</w:t>
      </w:r>
      <w:r>
        <w:rPr>
          <w:rFonts w:hint="eastAsia"/>
          <w:lang w:eastAsia="zh-CN"/>
        </w:rPr>
        <w:t>（</w:t>
      </w:r>
      <w:r>
        <w:rPr>
          <w:rFonts w:hint="default"/>
        </w:rPr>
        <w:t>品牌状况、市场状况与产业规划等</w:t>
      </w:r>
      <w:r>
        <w:rPr>
          <w:rFonts w:hint="eastAsia"/>
          <w:lang w:eastAsia="zh-CN"/>
        </w:rPr>
        <w:t>）。</w:t>
      </w:r>
    </w:p>
    <w:p w14:paraId="47A78FB1">
      <w:pPr>
        <w:pStyle w:val="9"/>
        <w:bidi w:val="0"/>
        <w:rPr>
          <w:rFonts w:hint="default"/>
          <w:lang w:val="en-US" w:eastAsia="zh-CN"/>
        </w:rPr>
      </w:pPr>
      <w:r>
        <w:rPr>
          <w:rFonts w:hint="eastAsia"/>
          <w:lang w:val="en-US" w:eastAsia="zh-CN"/>
        </w:rPr>
        <w:t>暂无问题。</w:t>
      </w:r>
    </w:p>
    <w:p w14:paraId="73DC217A">
      <w:pPr>
        <w:pStyle w:val="3"/>
        <w:bidi w:val="0"/>
        <w:rPr>
          <w:rFonts w:hint="default"/>
        </w:rPr>
      </w:pPr>
      <w:r>
        <w:rPr>
          <w:rFonts w:hint="eastAsia"/>
          <w:lang w:eastAsia="zh-CN"/>
        </w:rPr>
        <w:t>（</w:t>
      </w:r>
      <w:r>
        <w:rPr>
          <w:rFonts w:hint="eastAsia"/>
          <w:lang w:val="en-US" w:eastAsia="zh-CN"/>
        </w:rPr>
        <w:t>二</w:t>
      </w:r>
      <w:r>
        <w:rPr>
          <w:rFonts w:hint="eastAsia"/>
          <w:lang w:eastAsia="zh-CN"/>
        </w:rPr>
        <w:t>）</w:t>
      </w:r>
      <w:r>
        <w:rPr>
          <w:rFonts w:hint="default"/>
        </w:rPr>
        <w:t>土特产品适宜环境条件分析</w:t>
      </w:r>
    </w:p>
    <w:p w14:paraId="7870C6F2">
      <w:pPr>
        <w:bidi w:val="0"/>
        <w:rPr>
          <w:rFonts w:hint="eastAsia"/>
          <w:lang w:eastAsia="zh-CN"/>
        </w:rPr>
      </w:pPr>
      <w:r>
        <w:rPr>
          <w:rFonts w:hint="default"/>
        </w:rPr>
        <w:t>综合土特产品生长、品质特性与土、肥、水、气、热等之间的关系结合现有土特产品生产优势区</w:t>
      </w:r>
      <w:r>
        <w:rPr>
          <w:rFonts w:hint="eastAsia"/>
          <w:lang w:eastAsia="zh-CN"/>
        </w:rPr>
        <w:t>，</w:t>
      </w:r>
      <w:r>
        <w:rPr>
          <w:rFonts w:hint="default"/>
        </w:rPr>
        <w:t>分析影响土特产品生长和特有品质的土壤、气候、地形等环境要素特征指标</w:t>
      </w:r>
      <w:r>
        <w:rPr>
          <w:rFonts w:hint="eastAsia"/>
          <w:lang w:eastAsia="zh-CN"/>
        </w:rPr>
        <w:t>，</w:t>
      </w:r>
      <w:r>
        <w:rPr>
          <w:rFonts w:hint="default"/>
        </w:rPr>
        <w:t>确定适宜性评价预选指标</w:t>
      </w:r>
      <w:r>
        <w:rPr>
          <w:rFonts w:hint="eastAsia"/>
          <w:lang w:eastAsia="zh-CN"/>
        </w:rPr>
        <w:t>。</w:t>
      </w:r>
    </w:p>
    <w:p w14:paraId="607615FD">
      <w:pPr>
        <w:pStyle w:val="4"/>
        <w:bidi w:val="0"/>
        <w:rPr>
          <w:rFonts w:hint="default"/>
        </w:rPr>
      </w:pPr>
      <w:r>
        <w:rPr>
          <w:rFonts w:hint="eastAsia"/>
          <w:lang w:val="en-US" w:eastAsia="zh-CN"/>
        </w:rPr>
        <w:t>1.</w:t>
      </w:r>
      <w:r>
        <w:rPr>
          <w:rFonts w:hint="default"/>
        </w:rPr>
        <w:t>气候条件</w:t>
      </w:r>
    </w:p>
    <w:p w14:paraId="75C4540F">
      <w:pPr>
        <w:bidi w:val="0"/>
        <w:rPr>
          <w:rFonts w:hint="eastAsia"/>
          <w:lang w:eastAsia="zh-CN"/>
        </w:rPr>
      </w:pPr>
      <w:r>
        <w:rPr>
          <w:rFonts w:hint="default"/>
        </w:rPr>
        <w:t>包括光照、积温、水分关键生育期的降水、小气候、干燥度、昼夜温差等</w:t>
      </w:r>
      <w:r>
        <w:rPr>
          <w:rFonts w:hint="eastAsia"/>
          <w:lang w:eastAsia="zh-CN"/>
        </w:rPr>
        <w:t>（</w:t>
      </w:r>
      <w:r>
        <w:rPr>
          <w:rFonts w:hint="default"/>
        </w:rPr>
        <w:t>尽量用定量化指标数据</w:t>
      </w:r>
      <w:r>
        <w:rPr>
          <w:rFonts w:hint="eastAsia"/>
          <w:lang w:eastAsia="zh-CN"/>
        </w:rPr>
        <w:t>）。</w:t>
      </w:r>
    </w:p>
    <w:p w14:paraId="37491057">
      <w:pPr>
        <w:pStyle w:val="9"/>
        <w:bidi w:val="0"/>
        <w:rPr>
          <w:rFonts w:hint="default"/>
          <w:lang w:val="en-US" w:eastAsia="zh-CN"/>
        </w:rPr>
      </w:pPr>
      <w:r>
        <w:rPr>
          <w:rFonts w:hint="eastAsia"/>
          <w:lang w:val="en-US" w:eastAsia="zh-CN"/>
        </w:rPr>
        <w:t>暂无问题。</w:t>
      </w:r>
    </w:p>
    <w:p w14:paraId="43CFE4CB">
      <w:pPr>
        <w:pStyle w:val="4"/>
        <w:bidi w:val="0"/>
        <w:rPr>
          <w:rFonts w:hint="default"/>
        </w:rPr>
      </w:pPr>
      <w:r>
        <w:rPr>
          <w:rFonts w:hint="eastAsia"/>
          <w:lang w:val="en-US" w:eastAsia="zh-CN"/>
        </w:rPr>
        <w:t>2.</w:t>
      </w:r>
      <w:r>
        <w:rPr>
          <w:rFonts w:hint="default"/>
        </w:rPr>
        <w:t>土壤条件</w:t>
      </w:r>
    </w:p>
    <w:p w14:paraId="66AD104B">
      <w:pPr>
        <w:bidi w:val="0"/>
        <w:rPr>
          <w:rFonts w:hint="eastAsia"/>
          <w:lang w:eastAsia="zh-CN"/>
        </w:rPr>
      </w:pPr>
      <w:r>
        <w:rPr>
          <w:rFonts w:hint="default"/>
        </w:rPr>
        <w:t>包括土壤类型、质地与质地构型</w:t>
      </w:r>
      <w:r>
        <w:rPr>
          <w:rFonts w:hint="eastAsia"/>
          <w:lang w:eastAsia="zh-CN"/>
        </w:rPr>
        <w:t>（</w:t>
      </w:r>
      <w:r>
        <w:rPr>
          <w:rFonts w:hint="default"/>
        </w:rPr>
        <w:t>排水性与持水性</w:t>
      </w:r>
      <w:r>
        <w:rPr>
          <w:rFonts w:hint="eastAsia"/>
          <w:lang w:eastAsia="zh-CN"/>
        </w:rPr>
        <w:t>）</w:t>
      </w:r>
      <w:r>
        <w:rPr>
          <w:rFonts w:hint="default"/>
        </w:rPr>
        <w:t>、有效土层厚度、ｐＨ、盐碱度、有机质、特征中量和微量元素</w:t>
      </w:r>
      <w:r>
        <w:rPr>
          <w:rFonts w:hint="eastAsia"/>
          <w:lang w:eastAsia="zh-CN"/>
        </w:rPr>
        <w:t>（</w:t>
      </w:r>
      <w:r>
        <w:rPr>
          <w:rFonts w:hint="default"/>
        </w:rPr>
        <w:t>可综合利用土壤三普、地质调查与背景元素调查数据等</w:t>
      </w:r>
      <w:r>
        <w:rPr>
          <w:rFonts w:hint="eastAsia"/>
          <w:lang w:eastAsia="zh-CN"/>
        </w:rPr>
        <w:t>）</w:t>
      </w:r>
      <w:r>
        <w:rPr>
          <w:rFonts w:hint="default"/>
        </w:rPr>
        <w:t>、</w:t>
      </w:r>
      <w:r>
        <w:rPr>
          <w:rFonts w:hint="eastAsia"/>
          <w:lang w:val="en-US" w:eastAsia="zh-CN"/>
        </w:rPr>
        <w:t>CEC</w:t>
      </w:r>
      <w:r>
        <w:rPr>
          <w:rFonts w:hint="default"/>
        </w:rPr>
        <w:t>等土壤指标</w:t>
      </w:r>
      <w:r>
        <w:rPr>
          <w:rFonts w:hint="eastAsia"/>
          <w:lang w:eastAsia="zh-CN"/>
        </w:rPr>
        <w:t>。</w:t>
      </w:r>
    </w:p>
    <w:p w14:paraId="122E558E">
      <w:pPr>
        <w:pStyle w:val="9"/>
        <w:bidi w:val="0"/>
        <w:rPr>
          <w:rFonts w:hint="default"/>
          <w:lang w:val="en-US" w:eastAsia="zh-CN"/>
        </w:rPr>
      </w:pPr>
      <w:r>
        <w:rPr>
          <w:rFonts w:hint="eastAsia"/>
          <w:lang w:val="en-US" w:eastAsia="zh-CN"/>
        </w:rPr>
        <w:t>暂无问题。</w:t>
      </w:r>
    </w:p>
    <w:p w14:paraId="3DEF70B9">
      <w:pPr>
        <w:pStyle w:val="4"/>
        <w:bidi w:val="0"/>
        <w:rPr>
          <w:rFonts w:hint="default"/>
        </w:rPr>
      </w:pPr>
      <w:r>
        <w:rPr>
          <w:rFonts w:hint="eastAsia"/>
          <w:lang w:val="en-US" w:eastAsia="zh-CN"/>
        </w:rPr>
        <w:t>3.</w:t>
      </w:r>
      <w:r>
        <w:rPr>
          <w:rFonts w:hint="default"/>
        </w:rPr>
        <w:t>地形地貌与成土母质条件</w:t>
      </w:r>
    </w:p>
    <w:p w14:paraId="7C26BA5D">
      <w:pPr>
        <w:bidi w:val="0"/>
        <w:rPr>
          <w:rFonts w:hint="eastAsia"/>
          <w:lang w:eastAsia="zh-CN"/>
        </w:rPr>
      </w:pPr>
      <w:r>
        <w:rPr>
          <w:rFonts w:hint="default"/>
        </w:rPr>
        <w:t>包括海拔、坡向、坡度、母岩母质等</w:t>
      </w:r>
      <w:r>
        <w:rPr>
          <w:rFonts w:hint="eastAsia"/>
          <w:lang w:eastAsia="zh-CN"/>
        </w:rPr>
        <w:t>。</w:t>
      </w:r>
    </w:p>
    <w:p w14:paraId="6DA04801">
      <w:pPr>
        <w:pStyle w:val="9"/>
        <w:bidi w:val="0"/>
        <w:rPr>
          <w:rFonts w:hint="default"/>
          <w:lang w:val="en-US" w:eastAsia="zh-CN"/>
        </w:rPr>
      </w:pPr>
      <w:r>
        <w:rPr>
          <w:rFonts w:hint="eastAsia"/>
          <w:lang w:val="en-US" w:eastAsia="zh-CN"/>
        </w:rPr>
        <w:t>暂无问题。</w:t>
      </w:r>
    </w:p>
    <w:p w14:paraId="27C9491F">
      <w:pPr>
        <w:pStyle w:val="3"/>
        <w:bidi w:val="0"/>
        <w:rPr>
          <w:rFonts w:hint="default"/>
        </w:rPr>
      </w:pPr>
      <w:r>
        <w:rPr>
          <w:rFonts w:hint="eastAsia"/>
          <w:lang w:eastAsia="zh-CN"/>
        </w:rPr>
        <w:t>（</w:t>
      </w:r>
      <w:r>
        <w:rPr>
          <w:rFonts w:hint="default"/>
        </w:rPr>
        <w:t>三</w:t>
      </w:r>
      <w:r>
        <w:rPr>
          <w:rFonts w:hint="eastAsia"/>
          <w:lang w:eastAsia="zh-CN"/>
        </w:rPr>
        <w:t>）</w:t>
      </w:r>
      <w:r>
        <w:rPr>
          <w:rFonts w:hint="default"/>
        </w:rPr>
        <w:t>评价流程与方法概述</w:t>
      </w:r>
    </w:p>
    <w:p w14:paraId="4A7FA818">
      <w:pPr>
        <w:pStyle w:val="4"/>
        <w:bidi w:val="0"/>
        <w:rPr>
          <w:rFonts w:hint="default"/>
        </w:rPr>
      </w:pPr>
      <w:r>
        <w:rPr>
          <w:rFonts w:hint="eastAsia"/>
          <w:lang w:val="en-US" w:eastAsia="zh-CN"/>
        </w:rPr>
        <w:t>1.</w:t>
      </w:r>
      <w:r>
        <w:rPr>
          <w:rFonts w:hint="default"/>
        </w:rPr>
        <w:t>资料收集与整理</w:t>
      </w:r>
    </w:p>
    <w:p w14:paraId="0DD3E574">
      <w:pPr>
        <w:bidi w:val="0"/>
        <w:rPr>
          <w:rFonts w:hint="eastAsia"/>
          <w:lang w:eastAsia="zh-CN"/>
        </w:rPr>
      </w:pPr>
      <w:r>
        <w:rPr>
          <w:rFonts w:hint="default"/>
        </w:rPr>
        <w:t>包括土特产品土壤三普数据集土特产品品质与产量、优质高效生产、适宜环境条件等已有研究数据和结果相关国家与地方标准中的土特产品品质、土壤、气候条件等数据土壤图、土地利用现状图、地质图、</w:t>
      </w:r>
      <w:r>
        <w:rPr>
          <w:rFonts w:hint="eastAsia"/>
          <w:lang w:val="en-US" w:eastAsia="zh-CN"/>
        </w:rPr>
        <w:t>DEM</w:t>
      </w:r>
      <w:r>
        <w:rPr>
          <w:rFonts w:hint="default"/>
        </w:rPr>
        <w:t>、遥感影像等图件资料</w:t>
      </w:r>
      <w:r>
        <w:rPr>
          <w:rFonts w:hint="eastAsia"/>
          <w:lang w:eastAsia="zh-CN"/>
        </w:rPr>
        <w:t>。</w:t>
      </w:r>
    </w:p>
    <w:p w14:paraId="18D9BEBC">
      <w:pPr>
        <w:pStyle w:val="9"/>
        <w:bidi w:val="0"/>
        <w:rPr>
          <w:rFonts w:hint="default"/>
          <w:lang w:val="en-US" w:eastAsia="zh-CN"/>
        </w:rPr>
      </w:pPr>
      <w:r>
        <w:rPr>
          <w:rFonts w:hint="eastAsia"/>
          <w:lang w:val="en-US" w:eastAsia="zh-CN"/>
        </w:rPr>
        <w:t>暂无问题。</w:t>
      </w:r>
    </w:p>
    <w:p w14:paraId="51788D26">
      <w:pPr>
        <w:pStyle w:val="4"/>
        <w:bidi w:val="0"/>
        <w:rPr>
          <w:rFonts w:hint="default"/>
        </w:rPr>
      </w:pPr>
      <w:r>
        <w:rPr>
          <w:rFonts w:hint="eastAsia"/>
          <w:lang w:val="en-US" w:eastAsia="zh-CN"/>
        </w:rPr>
        <w:t>2.</w:t>
      </w:r>
      <w:r>
        <w:rPr>
          <w:rFonts w:hint="default"/>
        </w:rPr>
        <w:t>评价指标体系</w:t>
      </w:r>
    </w:p>
    <w:p w14:paraId="0F82CC33">
      <w:pPr>
        <w:bidi w:val="0"/>
        <w:rPr>
          <w:rFonts w:hint="eastAsia"/>
          <w:lang w:eastAsia="zh-CN"/>
        </w:rPr>
      </w:pPr>
      <w:r>
        <w:rPr>
          <w:rFonts w:hint="default"/>
        </w:rPr>
        <w:t>结合土壤三普土特产品区样点调查及测试化验数据以及已有研究成果数据总结分析已有种植区域中的优势区土壤及环境组合特征</w:t>
      </w:r>
      <w:r>
        <w:rPr>
          <w:rFonts w:hint="eastAsia"/>
          <w:lang w:eastAsia="zh-CN"/>
        </w:rPr>
        <w:t>（</w:t>
      </w:r>
      <w:r>
        <w:rPr>
          <w:rFonts w:hint="default"/>
        </w:rPr>
        <w:t>如土壤、气候、地形地貌等指标突出影响土特产品品质与产量的特征指标</w:t>
      </w:r>
      <w:r>
        <w:rPr>
          <w:rFonts w:hint="eastAsia"/>
          <w:lang w:eastAsia="zh-CN"/>
        </w:rPr>
        <w:t>）</w:t>
      </w:r>
      <w:r>
        <w:rPr>
          <w:rFonts w:hint="default"/>
        </w:rPr>
        <w:t>结合最大熵模型法、熵权法与专家经验法等确定评价指标集</w:t>
      </w:r>
      <w:r>
        <w:rPr>
          <w:rFonts w:hint="eastAsia"/>
          <w:lang w:eastAsia="zh-CN"/>
        </w:rPr>
        <w:t>（</w:t>
      </w:r>
      <w:r>
        <w:rPr>
          <w:rFonts w:hint="default"/>
        </w:rPr>
        <w:t>含限制性指标与适宜性指标</w:t>
      </w:r>
      <w:r>
        <w:rPr>
          <w:rFonts w:hint="eastAsia"/>
          <w:lang w:eastAsia="zh-CN"/>
        </w:rPr>
        <w:t>）</w:t>
      </w:r>
      <w:r>
        <w:rPr>
          <w:rFonts w:hint="default"/>
        </w:rPr>
        <w:t>、各指标隶属度与权重</w:t>
      </w:r>
      <w:r>
        <w:rPr>
          <w:rFonts w:hint="eastAsia"/>
          <w:lang w:eastAsia="zh-CN"/>
        </w:rPr>
        <w:t>。</w:t>
      </w:r>
    </w:p>
    <w:p w14:paraId="0D709250">
      <w:pPr>
        <w:pStyle w:val="9"/>
        <w:bidi w:val="0"/>
        <w:rPr>
          <w:rFonts w:hint="default"/>
          <w:lang w:val="en-US" w:eastAsia="zh-CN"/>
        </w:rPr>
      </w:pPr>
      <w:r>
        <w:rPr>
          <w:rFonts w:hint="eastAsia"/>
          <w:lang w:val="en-US" w:eastAsia="zh-CN"/>
        </w:rPr>
        <w:t>暂无问题。</w:t>
      </w:r>
    </w:p>
    <w:p w14:paraId="75E0E5BB">
      <w:pPr>
        <w:pStyle w:val="4"/>
        <w:bidi w:val="0"/>
        <w:rPr>
          <w:rFonts w:hint="default"/>
        </w:rPr>
      </w:pPr>
      <w:r>
        <w:rPr>
          <w:rFonts w:hint="eastAsia"/>
          <w:lang w:val="en-US" w:eastAsia="zh-CN"/>
        </w:rPr>
        <w:t>3.</w:t>
      </w:r>
      <w:r>
        <w:rPr>
          <w:rFonts w:hint="default"/>
        </w:rPr>
        <w:t>评价方法与制图</w:t>
      </w:r>
    </w:p>
    <w:p w14:paraId="1273BD26">
      <w:pPr>
        <w:bidi w:val="0"/>
        <w:rPr>
          <w:rFonts w:hint="eastAsia"/>
          <w:lang w:eastAsia="zh-CN"/>
        </w:rPr>
      </w:pPr>
      <w:r>
        <w:rPr>
          <w:rFonts w:hint="default"/>
        </w:rPr>
        <w:t>基于综合考虑专家经验法、最大熵模型法和熵权法得出最优的各评价指标的隶属度与权重计算不同评价单元的适宜性评价综合指数确定优势区、适宜区、不适宜区分类范围空间制图方法与实现过程</w:t>
      </w:r>
      <w:r>
        <w:rPr>
          <w:rFonts w:hint="eastAsia"/>
          <w:lang w:eastAsia="zh-CN"/>
        </w:rPr>
        <w:t>。</w:t>
      </w:r>
    </w:p>
    <w:p w14:paraId="196B91BE">
      <w:pPr>
        <w:pStyle w:val="9"/>
        <w:bidi w:val="0"/>
        <w:rPr>
          <w:rFonts w:hint="default"/>
          <w:lang w:val="en-US" w:eastAsia="zh-CN"/>
        </w:rPr>
      </w:pPr>
      <w:r>
        <w:rPr>
          <w:rFonts w:hint="eastAsia"/>
          <w:lang w:val="en-US" w:eastAsia="zh-CN"/>
        </w:rPr>
        <w:t>暂无问题。</w:t>
      </w:r>
    </w:p>
    <w:p w14:paraId="4FA2D514">
      <w:pPr>
        <w:pStyle w:val="3"/>
        <w:bidi w:val="0"/>
        <w:rPr>
          <w:rFonts w:hint="default"/>
        </w:rPr>
      </w:pPr>
      <w:r>
        <w:rPr>
          <w:rFonts w:hint="eastAsia"/>
          <w:lang w:eastAsia="zh-CN"/>
        </w:rPr>
        <w:t>（</w:t>
      </w:r>
      <w:r>
        <w:rPr>
          <w:rFonts w:hint="eastAsia"/>
          <w:lang w:val="en-US" w:eastAsia="zh-CN"/>
        </w:rPr>
        <w:t>四</w:t>
      </w:r>
      <w:r>
        <w:rPr>
          <w:rFonts w:hint="eastAsia"/>
          <w:lang w:eastAsia="zh-CN"/>
        </w:rPr>
        <w:t>）</w:t>
      </w:r>
      <w:r>
        <w:rPr>
          <w:rFonts w:hint="default"/>
        </w:rPr>
        <w:t>评价结果与验证</w:t>
      </w:r>
    </w:p>
    <w:p w14:paraId="782ECC90">
      <w:pPr>
        <w:bidi w:val="0"/>
        <w:rPr>
          <w:rFonts w:hint="eastAsia"/>
          <w:lang w:eastAsia="zh-CN"/>
        </w:rPr>
      </w:pPr>
      <w:r>
        <w:rPr>
          <w:rFonts w:hint="default"/>
        </w:rPr>
        <w:t>基于上述评价指标体系和评价方法</w:t>
      </w:r>
      <w:r>
        <w:rPr>
          <w:rFonts w:hint="eastAsia"/>
          <w:lang w:eastAsia="zh-CN"/>
        </w:rPr>
        <w:t>，</w:t>
      </w:r>
      <w:r>
        <w:rPr>
          <w:rFonts w:hint="default"/>
        </w:rPr>
        <w:t>给出土特产品土壤适宜性所有类别的面积及其分布特征</w:t>
      </w:r>
      <w:r>
        <w:rPr>
          <w:rFonts w:hint="eastAsia"/>
          <w:lang w:eastAsia="zh-CN"/>
        </w:rPr>
        <w:t>；</w:t>
      </w:r>
      <w:r>
        <w:rPr>
          <w:rFonts w:hint="default"/>
        </w:rPr>
        <w:t>选取不同适宜类别区调查土特产品品质和产量</w:t>
      </w:r>
      <w:r>
        <w:rPr>
          <w:rFonts w:hint="eastAsia"/>
          <w:lang w:eastAsia="zh-CN"/>
        </w:rPr>
        <w:t>，</w:t>
      </w:r>
      <w:r>
        <w:rPr>
          <w:rFonts w:hint="default"/>
        </w:rPr>
        <w:t>进行现场校验和专家研判</w:t>
      </w:r>
      <w:r>
        <w:rPr>
          <w:rFonts w:hint="eastAsia"/>
          <w:lang w:eastAsia="zh-CN"/>
        </w:rPr>
        <w:t>，</w:t>
      </w:r>
      <w:r>
        <w:rPr>
          <w:rFonts w:hint="default"/>
        </w:rPr>
        <w:t>校核评价方法与结果的科学性和准确性以及土地资源配置合理性等</w:t>
      </w:r>
      <w:r>
        <w:rPr>
          <w:rFonts w:hint="eastAsia"/>
          <w:lang w:eastAsia="zh-CN"/>
        </w:rPr>
        <w:t>。</w:t>
      </w:r>
      <w:r>
        <w:rPr>
          <w:rFonts w:hint="default"/>
        </w:rPr>
        <w:t>提供评价结果图</w:t>
      </w:r>
      <w:r>
        <w:rPr>
          <w:rFonts w:hint="eastAsia"/>
          <w:lang w:eastAsia="zh-CN"/>
        </w:rPr>
        <w:t>（</w:t>
      </w:r>
      <w:r>
        <w:rPr>
          <w:rFonts w:hint="eastAsia"/>
          <w:lang w:val="en-US" w:eastAsia="zh-CN"/>
        </w:rPr>
        <w:t>A3</w:t>
      </w:r>
      <w:r>
        <w:rPr>
          <w:rFonts w:hint="default"/>
        </w:rPr>
        <w:t>彩色折页</w:t>
      </w:r>
      <w:r>
        <w:rPr>
          <w:rFonts w:hint="eastAsia"/>
          <w:lang w:eastAsia="zh-CN"/>
        </w:rPr>
        <w:t>）。</w:t>
      </w:r>
    </w:p>
    <w:p w14:paraId="57639681">
      <w:pPr>
        <w:pStyle w:val="9"/>
        <w:bidi w:val="0"/>
        <w:rPr>
          <w:rFonts w:hint="default"/>
          <w:lang w:val="en-US" w:eastAsia="zh-CN"/>
        </w:rPr>
      </w:pPr>
      <w:r>
        <w:rPr>
          <w:rFonts w:hint="eastAsia"/>
          <w:lang w:val="en-US" w:eastAsia="zh-CN"/>
        </w:rPr>
        <w:t>暂无问题。</w:t>
      </w:r>
    </w:p>
    <w:p w14:paraId="21AB4FF9">
      <w:pPr>
        <w:pStyle w:val="3"/>
        <w:bidi w:val="0"/>
        <w:rPr>
          <w:rFonts w:hint="default"/>
        </w:rPr>
      </w:pPr>
      <w:r>
        <w:rPr>
          <w:rFonts w:hint="eastAsia"/>
          <w:lang w:eastAsia="zh-CN"/>
        </w:rPr>
        <w:t>（</w:t>
      </w:r>
      <w:r>
        <w:rPr>
          <w:rFonts w:hint="default"/>
        </w:rPr>
        <w:t>五</w:t>
      </w:r>
      <w:r>
        <w:rPr>
          <w:rFonts w:hint="eastAsia"/>
          <w:lang w:eastAsia="zh-CN"/>
        </w:rPr>
        <w:t>）</w:t>
      </w:r>
      <w:r>
        <w:rPr>
          <w:rFonts w:hint="default"/>
        </w:rPr>
        <w:t>土特产品种植优化布局和产业发展建议</w:t>
      </w:r>
    </w:p>
    <w:p w14:paraId="72C9ECF2">
      <w:pPr>
        <w:pStyle w:val="4"/>
        <w:bidi w:val="0"/>
        <w:rPr>
          <w:rFonts w:hint="default"/>
        </w:rPr>
      </w:pPr>
      <w:r>
        <w:rPr>
          <w:rFonts w:hint="eastAsia"/>
          <w:lang w:val="en-US" w:eastAsia="zh-CN"/>
        </w:rPr>
        <w:t>1.</w:t>
      </w:r>
      <w:r>
        <w:rPr>
          <w:rFonts w:hint="default"/>
        </w:rPr>
        <w:t>种植布局建议</w:t>
      </w:r>
    </w:p>
    <w:p w14:paraId="3D36CCC6">
      <w:pPr>
        <w:bidi w:val="0"/>
        <w:rPr>
          <w:rFonts w:hint="eastAsia"/>
          <w:lang w:eastAsia="zh-CN"/>
        </w:rPr>
      </w:pPr>
      <w:r>
        <w:rPr>
          <w:rFonts w:hint="default"/>
        </w:rPr>
        <w:t>基于评价结果与分析阐述现状面积、分布与评价结果差异提出不同适宜类别区保护、发展、农业结构调整建议</w:t>
      </w:r>
      <w:r>
        <w:rPr>
          <w:rFonts w:hint="eastAsia"/>
          <w:lang w:eastAsia="zh-CN"/>
        </w:rPr>
        <w:t>；</w:t>
      </w:r>
      <w:r>
        <w:rPr>
          <w:rFonts w:hint="default"/>
        </w:rPr>
        <w:t>结合省域范围内或跨县同一土特产品土壤适宜性评价结果以及土特产市场容量与需求</w:t>
      </w:r>
      <w:r>
        <w:rPr>
          <w:rFonts w:hint="eastAsia"/>
          <w:lang w:eastAsia="zh-CN"/>
        </w:rPr>
        <w:t>，</w:t>
      </w:r>
      <w:r>
        <w:rPr>
          <w:rFonts w:hint="default"/>
        </w:rPr>
        <w:t>阐述潜在发展空间及分布</w:t>
      </w:r>
      <w:r>
        <w:rPr>
          <w:rFonts w:hint="eastAsia"/>
          <w:lang w:eastAsia="zh-CN"/>
        </w:rPr>
        <w:t>。</w:t>
      </w:r>
    </w:p>
    <w:p w14:paraId="75B066C8">
      <w:pPr>
        <w:pStyle w:val="9"/>
        <w:bidi w:val="0"/>
        <w:rPr>
          <w:rFonts w:hint="default"/>
          <w:lang w:val="en-US" w:eastAsia="zh-CN"/>
        </w:rPr>
      </w:pPr>
      <w:r>
        <w:rPr>
          <w:rFonts w:hint="eastAsia"/>
          <w:lang w:val="en-US" w:eastAsia="zh-CN"/>
        </w:rPr>
        <w:t>暂无问题。</w:t>
      </w:r>
    </w:p>
    <w:p w14:paraId="1BBF018D">
      <w:pPr>
        <w:pStyle w:val="4"/>
        <w:bidi w:val="0"/>
        <w:rPr>
          <w:rFonts w:hint="default"/>
        </w:rPr>
      </w:pPr>
      <w:r>
        <w:rPr>
          <w:rFonts w:hint="eastAsia"/>
          <w:lang w:val="en-US" w:eastAsia="zh-CN"/>
        </w:rPr>
        <w:t>2.</w:t>
      </w:r>
      <w:r>
        <w:rPr>
          <w:rFonts w:hint="default"/>
        </w:rPr>
        <w:t>产业发展建议</w:t>
      </w:r>
    </w:p>
    <w:p w14:paraId="06D314E4">
      <w:pPr>
        <w:bidi w:val="0"/>
        <w:rPr>
          <w:rFonts w:hint="eastAsia"/>
          <w:lang w:eastAsia="zh-CN"/>
        </w:rPr>
      </w:pPr>
      <w:r>
        <w:rPr>
          <w:rFonts w:hint="default"/>
        </w:rPr>
        <w:t>面向土特产品品质保育的土壤定向培育、作物栽培、种质资源保护技术等的对策建议</w:t>
      </w:r>
      <w:r>
        <w:rPr>
          <w:rFonts w:hint="eastAsia"/>
          <w:lang w:eastAsia="zh-CN"/>
        </w:rPr>
        <w:t>；</w:t>
      </w:r>
      <w:r>
        <w:rPr>
          <w:rFonts w:hint="default"/>
        </w:rPr>
        <w:t>面向规模化种植的田间基础设施如道路交通、灌溉排水、机械化条件等的改善建议</w:t>
      </w:r>
      <w:r>
        <w:rPr>
          <w:rFonts w:hint="eastAsia"/>
          <w:lang w:eastAsia="zh-CN"/>
        </w:rPr>
        <w:t>；</w:t>
      </w:r>
      <w:r>
        <w:rPr>
          <w:rFonts w:hint="default"/>
        </w:rPr>
        <w:t>面向技术推广、品牌建设、产业链建设等的发展建议</w:t>
      </w:r>
      <w:r>
        <w:rPr>
          <w:rFonts w:hint="eastAsia"/>
          <w:lang w:eastAsia="zh-CN"/>
        </w:rPr>
        <w:t>。</w:t>
      </w:r>
    </w:p>
    <w:p w14:paraId="76866EB7">
      <w:pPr>
        <w:pStyle w:val="9"/>
        <w:bidi w:val="0"/>
        <w:rPr>
          <w:rFonts w:hint="default"/>
          <w:lang w:val="en-US" w:eastAsia="zh-CN"/>
        </w:rPr>
      </w:pPr>
      <w:r>
        <w:rPr>
          <w:rFonts w:hint="eastAsia"/>
          <w:lang w:val="en-US" w:eastAsia="zh-CN"/>
        </w:rPr>
        <w:t>暂无问题。</w:t>
      </w:r>
    </w:p>
    <w:p w14:paraId="16B15484">
      <w:pPr>
        <w:pStyle w:val="2"/>
        <w:bidi w:val="0"/>
        <w:rPr>
          <w:rFonts w:hint="eastAsia"/>
          <w:lang w:eastAsia="zh-CN"/>
        </w:rPr>
      </w:pPr>
      <w:r>
        <w:rPr>
          <w:rFonts w:hint="eastAsia"/>
          <w:lang w:val="en-US" w:eastAsia="zh-CN"/>
        </w:rPr>
        <w:t>二</w:t>
      </w:r>
      <w:r>
        <w:rPr>
          <w:rFonts w:hint="eastAsia"/>
          <w:lang w:eastAsia="zh-CN"/>
        </w:rPr>
        <w:t>、数据要求</w:t>
      </w:r>
    </w:p>
    <w:p w14:paraId="28D1E55A">
      <w:pPr>
        <w:bidi w:val="0"/>
        <w:rPr>
          <w:rFonts w:hint="eastAsia"/>
          <w:lang w:eastAsia="zh-CN"/>
        </w:rPr>
      </w:pPr>
      <w:r>
        <w:rPr>
          <w:rFonts w:hint="eastAsia"/>
          <w:lang w:eastAsia="zh-CN"/>
        </w:rPr>
        <w:t>土特产品土壤适宜性评价的数据成果包括基础数据、过程数据与成果数据。空间数据采用</w:t>
      </w:r>
      <w:r>
        <w:rPr>
          <w:rFonts w:hint="eastAsia"/>
          <w:lang w:val="en-US" w:eastAsia="zh-CN"/>
        </w:rPr>
        <w:t>GDB</w:t>
      </w:r>
      <w:r>
        <w:rPr>
          <w:rFonts w:hint="eastAsia"/>
          <w:lang w:eastAsia="zh-CN"/>
        </w:rPr>
        <w:t>格式存储，其他统计或分级数据可采用</w:t>
      </w:r>
      <w:r>
        <w:rPr>
          <w:rFonts w:hint="eastAsia"/>
          <w:lang w:val="en-US" w:eastAsia="zh-CN"/>
        </w:rPr>
        <w:t>xls</w:t>
      </w:r>
      <w:r>
        <w:rPr>
          <w:rFonts w:hint="eastAsia"/>
          <w:lang w:eastAsia="zh-CN"/>
        </w:rPr>
        <w:t>格式或</w:t>
      </w:r>
      <w:r>
        <w:rPr>
          <w:rFonts w:hint="eastAsia"/>
          <w:lang w:val="en-US" w:eastAsia="zh-CN"/>
        </w:rPr>
        <w:t>GDB</w:t>
      </w:r>
      <w:r>
        <w:rPr>
          <w:rFonts w:hint="eastAsia"/>
          <w:lang w:eastAsia="zh-CN"/>
        </w:rPr>
        <w:t>格式存储。</w:t>
      </w:r>
    </w:p>
    <w:p w14:paraId="5D37AC16">
      <w:pPr>
        <w:pStyle w:val="9"/>
        <w:bidi w:val="0"/>
        <w:rPr>
          <w:rFonts w:hint="eastAsia"/>
          <w:lang w:val="en-US" w:eastAsia="zh-CN"/>
        </w:rPr>
      </w:pPr>
      <w:r>
        <w:rPr>
          <w:rFonts w:hint="eastAsia"/>
          <w:lang w:val="en-US" w:eastAsia="zh-CN"/>
        </w:rPr>
        <w:t>未提供土特产品土壤适宜性评价的数据成果。</w:t>
      </w:r>
    </w:p>
    <w:p w14:paraId="6ABF98CB">
      <w:pPr>
        <w:pStyle w:val="9"/>
        <w:bidi w:val="0"/>
        <w:rPr>
          <w:rFonts w:hint="default"/>
          <w:lang w:val="en-US" w:eastAsia="zh-CN"/>
        </w:rPr>
      </w:pPr>
    </w:p>
    <w:p w14:paraId="5FC28CC9">
      <w:pPr>
        <w:bidi w:val="0"/>
        <w:rPr>
          <w:rStyle w:val="11"/>
          <w:rFonts w:hint="eastAsia"/>
          <w:lang w:eastAsia="zh-CN"/>
        </w:rPr>
      </w:pPr>
      <w:r>
        <w:rPr>
          <w:rStyle w:val="11"/>
          <w:rFonts w:hint="eastAsia"/>
          <w:lang w:eastAsia="zh-CN"/>
        </w:rPr>
        <w:t>（一）基础数据</w:t>
      </w:r>
    </w:p>
    <w:p w14:paraId="1FE00A7F">
      <w:pPr>
        <w:pStyle w:val="4"/>
        <w:bidi w:val="0"/>
        <w:rPr>
          <w:rFonts w:hint="eastAsia"/>
          <w:lang w:eastAsia="zh-CN"/>
        </w:rPr>
      </w:pPr>
      <w:r>
        <w:rPr>
          <w:rFonts w:hint="eastAsia"/>
          <w:lang w:val="en-US" w:eastAsia="zh-CN"/>
        </w:rPr>
        <w:t>1.</w:t>
      </w:r>
      <w:r>
        <w:rPr>
          <w:rFonts w:hint="eastAsia"/>
          <w:lang w:eastAsia="zh-CN"/>
        </w:rPr>
        <w:t>样点数据</w:t>
      </w:r>
    </w:p>
    <w:p w14:paraId="138A7876">
      <w:pPr>
        <w:bidi w:val="0"/>
        <w:rPr>
          <w:rFonts w:hint="eastAsia"/>
          <w:lang w:eastAsia="zh-CN"/>
        </w:rPr>
      </w:pPr>
      <w:r>
        <w:rPr>
          <w:rFonts w:hint="eastAsia"/>
          <w:lang w:eastAsia="zh-CN"/>
        </w:rPr>
        <w:t>土特产品土壤适宜性评价所采用的样点数据，包括土壤属性数据、气候、地形地貌数据，还应包括专家关于土特产品品质与产量、优质高效生产的土壤气候适宜条件的研究数据，以及相关国家与地方标准中土特产品生产的品质、土壤、气候等主要评价指标数据。</w:t>
      </w:r>
    </w:p>
    <w:p w14:paraId="06E669F7">
      <w:pPr>
        <w:pStyle w:val="4"/>
        <w:bidi w:val="0"/>
        <w:rPr>
          <w:rFonts w:hint="eastAsia"/>
          <w:lang w:eastAsia="zh-CN"/>
        </w:rPr>
      </w:pPr>
      <w:r>
        <w:rPr>
          <w:rFonts w:hint="eastAsia"/>
          <w:lang w:eastAsia="zh-CN"/>
        </w:rPr>
        <w:t>２.基础图件</w:t>
      </w:r>
    </w:p>
    <w:p w14:paraId="4D2E5904">
      <w:pPr>
        <w:bidi w:val="0"/>
        <w:rPr>
          <w:rFonts w:hint="eastAsia"/>
          <w:lang w:eastAsia="zh-CN"/>
        </w:rPr>
      </w:pPr>
      <w:r>
        <w:rPr>
          <w:rFonts w:hint="eastAsia"/>
          <w:lang w:eastAsia="zh-CN"/>
        </w:rPr>
        <w:t>包括土壤三普成果县级土壤类型图，以及评价过程中可能用到的行政区划图（乡镇边界、道路、河流水域）、土地利用现状图、气候图（年均降水量、积温、极端低温/高温及其发生频率等）、</w:t>
      </w:r>
      <w:r>
        <w:rPr>
          <w:rFonts w:hint="eastAsia"/>
          <w:lang w:val="en-US" w:eastAsia="zh-CN"/>
        </w:rPr>
        <w:t>DEM</w:t>
      </w:r>
      <w:r>
        <w:rPr>
          <w:rFonts w:hint="eastAsia"/>
          <w:lang w:eastAsia="zh-CN"/>
        </w:rPr>
        <w:t>、地质图、地球化学图等相关图件资料。</w:t>
      </w:r>
    </w:p>
    <w:p w14:paraId="774BE00E">
      <w:pPr>
        <w:pStyle w:val="3"/>
        <w:bidi w:val="0"/>
        <w:rPr>
          <w:rFonts w:hint="eastAsia"/>
          <w:lang w:eastAsia="zh-CN"/>
        </w:rPr>
      </w:pPr>
      <w:r>
        <w:rPr>
          <w:rFonts w:hint="eastAsia"/>
          <w:lang w:eastAsia="zh-CN"/>
        </w:rPr>
        <w:t>（二）过程数据</w:t>
      </w:r>
    </w:p>
    <w:p w14:paraId="3BB52B4E">
      <w:pPr>
        <w:bidi w:val="0"/>
        <w:rPr>
          <w:rFonts w:hint="eastAsia"/>
          <w:lang w:eastAsia="zh-CN"/>
        </w:rPr>
      </w:pPr>
      <w:r>
        <w:rPr>
          <w:rFonts w:hint="eastAsia"/>
          <w:lang w:eastAsia="zh-CN"/>
        </w:rPr>
        <w:t>评价单元各评价指标含筛选前的所有评价指标（环境变量）数据、隶属度分级表。</w:t>
      </w:r>
    </w:p>
    <w:p w14:paraId="78C682B3">
      <w:pPr>
        <w:pStyle w:val="3"/>
        <w:bidi w:val="0"/>
        <w:rPr>
          <w:rFonts w:hint="eastAsia"/>
          <w:lang w:eastAsia="zh-CN"/>
        </w:rPr>
      </w:pPr>
      <w:r>
        <w:rPr>
          <w:rFonts w:hint="eastAsia"/>
          <w:lang w:eastAsia="zh-CN"/>
        </w:rPr>
        <w:t>（三）成果数据</w:t>
      </w:r>
    </w:p>
    <w:p w14:paraId="2C2CB959">
      <w:pPr>
        <w:bidi w:val="0"/>
        <w:rPr>
          <w:rFonts w:hint="eastAsia"/>
          <w:lang w:eastAsia="zh-CN"/>
        </w:rPr>
      </w:pPr>
      <w:r>
        <w:rPr>
          <w:rFonts w:hint="eastAsia"/>
          <w:lang w:eastAsia="zh-CN"/>
        </w:rPr>
        <w:t>包括每个土特产品的土壤适宜性评价单元及评价结果图；每个评价单元包括内部标识码、面积、县名称、乡镇名称、土类、亚类、土属、土种、地类名称、各评价指标、各评价指标隶属度分值、各评价指标权重、适宜性综合评价指数、适宜类别（优势区、适宜区或不适宜区）等。</w:t>
      </w:r>
    </w:p>
    <w:p w14:paraId="3ADE5459">
      <w:pPr>
        <w:pStyle w:val="2"/>
        <w:bidi w:val="0"/>
        <w:rPr>
          <w:rFonts w:hint="eastAsia"/>
          <w:lang w:eastAsia="zh-CN"/>
        </w:rPr>
      </w:pPr>
      <w:r>
        <w:rPr>
          <w:rFonts w:hint="eastAsia"/>
          <w:lang w:val="en-US" w:eastAsia="zh-CN"/>
        </w:rPr>
        <w:t>三</w:t>
      </w:r>
      <w:r>
        <w:rPr>
          <w:rFonts w:hint="eastAsia"/>
          <w:lang w:eastAsia="zh-CN"/>
        </w:rPr>
        <w:t>、评价思路与方法</w:t>
      </w:r>
    </w:p>
    <w:p w14:paraId="46BBE727">
      <w:pPr>
        <w:pStyle w:val="3"/>
        <w:bidi w:val="0"/>
        <w:rPr>
          <w:rFonts w:hint="eastAsia"/>
          <w:lang w:eastAsia="zh-CN"/>
        </w:rPr>
      </w:pPr>
      <w:r>
        <w:rPr>
          <w:rFonts w:hint="eastAsia"/>
          <w:lang w:eastAsia="zh-CN"/>
        </w:rPr>
        <w:t>（一）确定评价预选指标</w:t>
      </w:r>
    </w:p>
    <w:p w14:paraId="14A3F0B0">
      <w:pPr>
        <w:bidi w:val="0"/>
        <w:rPr>
          <w:rFonts w:hint="eastAsia"/>
          <w:lang w:eastAsia="zh-CN"/>
        </w:rPr>
      </w:pPr>
      <w:r>
        <w:rPr>
          <w:rFonts w:hint="eastAsia"/>
          <w:lang w:eastAsia="zh-CN"/>
        </w:rPr>
        <w:t>结合现有土特产品品质与产量等生产现状经专家研讨确定土特产品种植的优势区域遴选现有优势种植区的气候、土壤、地形地貌等指标形成适宜性评价预选指标集建立土特产品评价基础数据集。</w:t>
      </w:r>
    </w:p>
    <w:p w14:paraId="097B1CF0">
      <w:pPr>
        <w:pStyle w:val="3"/>
        <w:bidi w:val="0"/>
        <w:rPr>
          <w:rFonts w:hint="eastAsia"/>
          <w:lang w:eastAsia="zh-CN"/>
        </w:rPr>
      </w:pPr>
      <w:r>
        <w:rPr>
          <w:rFonts w:hint="eastAsia"/>
          <w:lang w:eastAsia="zh-CN"/>
        </w:rPr>
        <w:t>（二）划分评价单元</w:t>
      </w:r>
    </w:p>
    <w:p w14:paraId="2998CA49">
      <w:pPr>
        <w:bidi w:val="0"/>
        <w:rPr>
          <w:rFonts w:hint="eastAsia"/>
          <w:lang w:eastAsia="zh-CN"/>
        </w:rPr>
      </w:pPr>
      <w:r>
        <w:rPr>
          <w:rFonts w:hint="eastAsia"/>
          <w:lang w:eastAsia="zh-CN"/>
        </w:rPr>
        <w:t>采用第三次全国土壤普查成果县级土壤类型图作为评价单元评价单元过大时可叠加环境变量图层（如土地利用现状图、坡度、坡向、</w:t>
      </w:r>
      <w:r>
        <w:rPr>
          <w:rFonts w:hint="eastAsia"/>
          <w:lang w:val="en-US" w:eastAsia="zh-CN"/>
        </w:rPr>
        <w:t>DEM</w:t>
      </w:r>
      <w:r>
        <w:rPr>
          <w:rFonts w:hint="eastAsia"/>
          <w:lang w:eastAsia="zh-CN"/>
        </w:rPr>
        <w:t>、行政区划图、地质图、地球化学图等）以形成的图斑作为评价单元。</w:t>
      </w:r>
    </w:p>
    <w:p w14:paraId="57512623">
      <w:pPr>
        <w:pStyle w:val="3"/>
        <w:bidi w:val="0"/>
        <w:rPr>
          <w:rFonts w:hint="eastAsia"/>
          <w:lang w:eastAsia="zh-CN"/>
        </w:rPr>
      </w:pPr>
      <w:r>
        <w:rPr>
          <w:rFonts w:hint="eastAsia"/>
          <w:lang w:eastAsia="zh-CN"/>
        </w:rPr>
        <w:t>（三）构建评价指标体系</w:t>
      </w:r>
    </w:p>
    <w:p w14:paraId="5951B52E">
      <w:pPr>
        <w:bidi w:val="0"/>
        <w:rPr>
          <w:rFonts w:hint="eastAsia"/>
          <w:lang w:eastAsia="zh-CN"/>
        </w:rPr>
      </w:pPr>
      <w:r>
        <w:rPr>
          <w:rFonts w:hint="eastAsia"/>
          <w:lang w:eastAsia="zh-CN"/>
        </w:rPr>
        <w:t>将选定现有土特产品优势区的土特产品土壤适宜性评价预选指标，利用最大熵模型分析各评价指标的隶属度，筛选土壤、气候、地形地貌等重要评价指标，并结合现有种植优势区的土壤及环境特征指标，经专家评估形成评价指标体系。</w:t>
      </w:r>
    </w:p>
    <w:p w14:paraId="6452F6C9">
      <w:pPr>
        <w:pStyle w:val="3"/>
        <w:bidi w:val="0"/>
        <w:rPr>
          <w:rFonts w:hint="eastAsia"/>
          <w:lang w:eastAsia="zh-CN"/>
        </w:rPr>
      </w:pPr>
      <w:r>
        <w:rPr>
          <w:rFonts w:hint="eastAsia"/>
          <w:lang w:eastAsia="zh-CN"/>
        </w:rPr>
        <w:t>（四）计算评价指标隶属度和权重</w:t>
      </w:r>
    </w:p>
    <w:p w14:paraId="09230771">
      <w:pPr>
        <w:bidi w:val="0"/>
        <w:rPr>
          <w:rFonts w:hint="eastAsia"/>
          <w:lang w:eastAsia="zh-CN"/>
        </w:rPr>
      </w:pPr>
      <w:r>
        <w:rPr>
          <w:rFonts w:hint="eastAsia"/>
          <w:lang w:eastAsia="zh-CN"/>
        </w:rPr>
        <w:t>基于选定的适宜性评价指标基础数据集，计算每一评价单元各评价指标的隶属度和权重，进行专家经验评判与修订，得出最优的各评价指标隶属度与权重。</w:t>
      </w:r>
    </w:p>
    <w:p w14:paraId="051C8CF8">
      <w:pPr>
        <w:pStyle w:val="3"/>
        <w:bidi w:val="0"/>
        <w:rPr>
          <w:rFonts w:hint="eastAsia"/>
          <w:lang w:eastAsia="zh-CN"/>
        </w:rPr>
      </w:pPr>
      <w:r>
        <w:rPr>
          <w:rFonts w:hint="eastAsia"/>
          <w:lang w:eastAsia="zh-CN"/>
        </w:rPr>
        <w:t>（五）划分适宜类别</w:t>
      </w:r>
    </w:p>
    <w:p w14:paraId="1B1A0509">
      <w:pPr>
        <w:bidi w:val="0"/>
        <w:rPr>
          <w:rFonts w:hint="eastAsia"/>
          <w:lang w:eastAsia="zh-CN"/>
        </w:rPr>
      </w:pPr>
      <w:r>
        <w:rPr>
          <w:rFonts w:hint="eastAsia"/>
          <w:lang w:eastAsia="zh-CN"/>
        </w:rPr>
        <w:t>利用上述最优的各评价指标隶属度与权重</w:t>
      </w:r>
      <w:r>
        <w:rPr>
          <w:rFonts w:hint="eastAsia"/>
          <w:lang w:val="en-US" w:eastAsia="zh-CN"/>
        </w:rPr>
        <w:t>，</w:t>
      </w:r>
      <w:r>
        <w:rPr>
          <w:rFonts w:hint="eastAsia"/>
          <w:lang w:eastAsia="zh-CN"/>
        </w:rPr>
        <w:t>计算各评价单元的适宜性评价综合指数，确定优势区、适宜区和不适宜区的综合评价指数范围，划分土特产品土壤适宜性优势区、适宜区、不适宜区类别，并分析不同适宜类别区存在的土壤与环境限制因素。</w:t>
      </w:r>
    </w:p>
    <w:p w14:paraId="729652A4">
      <w:pPr>
        <w:pStyle w:val="3"/>
        <w:bidi w:val="0"/>
        <w:rPr>
          <w:rFonts w:hint="eastAsia"/>
          <w:lang w:eastAsia="zh-CN"/>
        </w:rPr>
      </w:pPr>
      <w:r>
        <w:rPr>
          <w:rFonts w:hint="eastAsia"/>
          <w:lang w:eastAsia="zh-CN"/>
        </w:rPr>
        <w:t>（六）验证评价结果与形成成果</w:t>
      </w:r>
    </w:p>
    <w:p w14:paraId="54FD8B80">
      <w:pPr>
        <w:bidi w:val="0"/>
        <w:rPr>
          <w:rFonts w:hint="eastAsia"/>
          <w:lang w:eastAsia="zh-CN"/>
        </w:rPr>
      </w:pPr>
      <w:r>
        <w:rPr>
          <w:rFonts w:hint="eastAsia"/>
          <w:lang w:eastAsia="zh-CN"/>
        </w:rPr>
        <w:t>土特产品土壤适宜性评价初步结果形成后，组织专家选取不同适宜类别区进行现场校验和专家研判，形成最终评价成果。</w:t>
      </w:r>
    </w:p>
    <w:p w14:paraId="7FA5ADFB">
      <w:pPr>
        <w:pStyle w:val="3"/>
        <w:bidi w:val="0"/>
        <w:rPr>
          <w:rFonts w:hint="eastAsia"/>
          <w:lang w:eastAsia="zh-CN"/>
        </w:rPr>
      </w:pPr>
      <w:r>
        <w:rPr>
          <w:rFonts w:hint="eastAsia"/>
          <w:lang w:eastAsia="zh-CN"/>
        </w:rPr>
        <w:t>（七）产业优化布局和发展建议</w:t>
      </w:r>
    </w:p>
    <w:p w14:paraId="3E11FF74">
      <w:pPr>
        <w:bidi w:val="0"/>
        <w:rPr>
          <w:rFonts w:hint="eastAsia"/>
          <w:lang w:eastAsia="zh-CN"/>
        </w:rPr>
      </w:pPr>
      <w:r>
        <w:rPr>
          <w:rFonts w:hint="eastAsia"/>
          <w:lang w:eastAsia="zh-CN"/>
        </w:rPr>
        <w:t>结合农业发展规划和生产实际，开展评价成果统计与应用分析，提出土特产品产业优化布局和发展建议。</w:t>
      </w:r>
    </w:p>
    <w:p w14:paraId="41FD08A5">
      <w:pPr>
        <w:pStyle w:val="9"/>
        <w:bidi w:val="0"/>
        <w:rPr>
          <w:rFonts w:hint="default"/>
          <w:lang w:val="en-US" w:eastAsia="zh-CN"/>
        </w:rPr>
      </w:pPr>
      <w:r>
        <w:rPr>
          <w:rFonts w:hint="eastAsia"/>
          <w:lang w:val="en-US" w:eastAsia="zh-CN"/>
        </w:rPr>
        <w:t>暂无问题。</w:t>
      </w:r>
    </w:p>
    <w:p w14:paraId="4960585C">
      <w:pPr>
        <w:pStyle w:val="2"/>
        <w:bidi w:val="0"/>
        <w:rPr>
          <w:rFonts w:hint="eastAsia"/>
          <w:lang w:eastAsia="zh-CN"/>
        </w:rPr>
      </w:pPr>
      <w:r>
        <w:rPr>
          <w:rFonts w:hint="eastAsia"/>
          <w:lang w:val="en-US" w:eastAsia="zh-CN"/>
        </w:rPr>
        <w:t>四</w:t>
      </w:r>
      <w:r>
        <w:rPr>
          <w:rFonts w:hint="eastAsia"/>
          <w:lang w:eastAsia="zh-CN"/>
        </w:rPr>
        <w:t>、图件形成方法</w:t>
      </w:r>
    </w:p>
    <w:p w14:paraId="1321AA6F">
      <w:pPr>
        <w:bidi w:val="0"/>
      </w:pPr>
      <w:r>
        <w:rPr>
          <w:rFonts w:hint="eastAsia"/>
          <w:lang w:eastAsia="zh-CN"/>
        </w:rPr>
        <w:t>土特产品土壤适宜性评价的数字化图件成果包括xx省xx县xx土特产品现状分布图、土特产品土壤适宜性分布图，大宗土特产品可根据需要编制现有土特产品不适宜区分布图（可选）。</w:t>
      </w:r>
    </w:p>
    <w:p w14:paraId="40B6BAC5">
      <w:pPr>
        <w:pStyle w:val="9"/>
        <w:bidi w:val="0"/>
        <w:rPr>
          <w:rFonts w:hint="default"/>
          <w:lang w:val="en-US" w:eastAsia="zh-CN"/>
        </w:rPr>
      </w:pPr>
      <w:r>
        <w:rPr>
          <w:rFonts w:hint="eastAsia"/>
          <w:lang w:val="en-US" w:eastAsia="zh-CN"/>
        </w:rPr>
        <w:t>数字化成果的命名不符合规范。缺少土特产品现状分布图。</w:t>
      </w:r>
    </w:p>
    <w:p w14:paraId="12D115A8">
      <w:pPr>
        <w:bidi w:val="0"/>
        <w:rPr>
          <w:rFonts w:hint="eastAsia"/>
          <w:lang w:eastAsia="zh-CN"/>
        </w:rPr>
      </w:pPr>
      <w:r>
        <w:rPr>
          <w:rFonts w:hint="eastAsia"/>
          <w:lang w:eastAsia="zh-CN"/>
        </w:rPr>
        <w:t>土特产品土壤适宜类别通常分为优势区、适宜区与不适宜区三级。土特产品土壤适宜性分布图上，适宜类别中优势区、适宜区、不适宜区分别用浅绿色RGB（</w:t>
      </w:r>
      <w:r>
        <w:rPr>
          <w:rFonts w:hint="eastAsia"/>
          <w:lang w:val="en-US" w:eastAsia="zh-CN"/>
        </w:rPr>
        <w:t>63，139，0</w:t>
      </w:r>
      <w:r>
        <w:rPr>
          <w:rFonts w:hint="eastAsia"/>
          <w:lang w:eastAsia="zh-CN"/>
        </w:rPr>
        <w:t>）、浅黄色RGB（</w:t>
      </w:r>
      <w:r>
        <w:rPr>
          <w:rFonts w:hint="eastAsia"/>
          <w:lang w:val="en-US" w:eastAsia="zh-CN"/>
        </w:rPr>
        <w:t>255，140，0</w:t>
      </w:r>
      <w:r>
        <w:rPr>
          <w:rFonts w:hint="eastAsia"/>
          <w:lang w:eastAsia="zh-CN"/>
        </w:rPr>
        <w:t>）和棕色RGB（</w:t>
      </w:r>
      <w:r>
        <w:rPr>
          <w:rFonts w:hint="eastAsia"/>
          <w:lang w:val="en-US" w:eastAsia="zh-CN"/>
        </w:rPr>
        <w:t>210，190，140</w:t>
      </w:r>
      <w:r>
        <w:rPr>
          <w:rFonts w:hint="eastAsia"/>
          <w:lang w:eastAsia="zh-CN"/>
        </w:rPr>
        <w:t>）标识；土特产品现状分布图上现状分布区用蓝色RGB（</w:t>
      </w:r>
      <w:r>
        <w:rPr>
          <w:rFonts w:hint="eastAsia"/>
          <w:lang w:val="en-US" w:eastAsia="zh-CN"/>
        </w:rPr>
        <w:t>0，0，255</w:t>
      </w:r>
      <w:r>
        <w:rPr>
          <w:rFonts w:hint="eastAsia"/>
          <w:lang w:eastAsia="zh-CN"/>
        </w:rPr>
        <w:t>）标识标注县和乡镇土特产品优势区、适宜区、不</w:t>
      </w:r>
      <w:bookmarkStart w:id="0" w:name="_GoBack"/>
      <w:bookmarkEnd w:id="0"/>
      <w:r>
        <w:rPr>
          <w:rFonts w:hint="eastAsia"/>
          <w:lang w:eastAsia="zh-CN"/>
        </w:rPr>
        <w:t>适宜区分布面积统计表等。</w:t>
      </w:r>
    </w:p>
    <w:p w14:paraId="2BA6B020">
      <w:pPr>
        <w:pStyle w:val="9"/>
        <w:bidi w:val="0"/>
        <w:rPr>
          <w:rFonts w:hint="default"/>
          <w:lang w:val="en-US" w:eastAsia="zh-CN"/>
        </w:rPr>
      </w:pPr>
      <w:r>
        <w:rPr>
          <w:rFonts w:hint="eastAsia"/>
          <w:lang w:val="en-US" w:eastAsia="zh-CN"/>
        </w:rPr>
        <w:t>缺少土特产品现状分布图。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11CC303B"/>
    <w:rsid w:val="22A264F3"/>
    <w:rsid w:val="2AB047B7"/>
    <w:rsid w:val="2FB418B4"/>
    <w:rsid w:val="34FF0681"/>
    <w:rsid w:val="37F14577"/>
    <w:rsid w:val="43DA4440"/>
    <w:rsid w:val="4B7E22B8"/>
    <w:rsid w:val="50E81293"/>
    <w:rsid w:val="62BA2A7E"/>
    <w:rsid w:val="660B12A9"/>
    <w:rsid w:val="736C45F4"/>
    <w:rsid w:val="755D47D1"/>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link w:val="11"/>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0"/>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9">
    <w:name w:val="批改"/>
    <w:basedOn w:val="1"/>
    <w:qFormat/>
    <w:uiPriority w:val="0"/>
    <w:rPr>
      <w:rFonts w:hint="eastAsia" w:ascii="Times New Roman" w:hAnsi="Times New Roman" w:eastAsia="宋体"/>
      <w:color w:val="FF0000"/>
      <w:sz w:val="24"/>
    </w:rPr>
  </w:style>
  <w:style w:type="character" w:customStyle="1" w:styleId="10">
    <w:name w:val="标题 4 Char"/>
    <w:link w:val="5"/>
    <w:qFormat/>
    <w:uiPriority w:val="0"/>
    <w:rPr>
      <w:rFonts w:ascii="Arial" w:hAnsi="Arial" w:eastAsia="黑体"/>
      <w:b/>
      <w:sz w:val="28"/>
    </w:rPr>
  </w:style>
  <w:style w:type="character" w:customStyle="1" w:styleId="11">
    <w:name w:val="标题 2 Char"/>
    <w:link w:val="3"/>
    <w:qFormat/>
    <w:uiPriority w:val="0"/>
    <w:rPr>
      <w:rFonts w:ascii="Times New Roman" w:hAnsi="Times New Roman" w:eastAsia="黑体"/>
      <w:b/>
      <w:sz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2713</Words>
  <Characters>2767</Characters>
  <Lines>0</Lines>
  <Paragraphs>0</Paragraphs>
  <TotalTime>1</TotalTime>
  <ScaleCrop>false</ScaleCrop>
  <LinksUpToDate>false</LinksUpToDate>
  <CharactersWithSpaces>2767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2026-09-30T02:59:13Z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C79BACA3C6814877B6E18867AA7794F8_13</vt:lpwstr>
  </property>
  <property fmtid="{D5CDD505-2E9C-101B-9397-08002B2CF9AE}" pid="4" name="KSOTemplateDocerSaveRecord">
    <vt:lpwstr>eyJoZGlkIjoiY2U4ZWE2ZmQ0MDA0MTA2M2IwZTEwZDVjMTVkMmFiYjYiLCJ1c2VySWQiOiI4NDgyMzMyNTEifQ==</vt:lpwstr>
  </property>
</Properties>
</file>