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958F47">
      <w:pPr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晋州市</w:t>
      </w:r>
      <w:r>
        <w:rPr>
          <w:rFonts w:hint="eastAsia"/>
          <w:b/>
          <w:bCs/>
          <w:sz w:val="30"/>
          <w:szCs w:val="30"/>
        </w:rPr>
        <w:t>土壤类型制图技术报告和专题报告质控反馈</w:t>
      </w:r>
    </w:p>
    <w:p w14:paraId="2DF18D76">
      <w:pPr>
        <w:numPr>
          <w:ilvl w:val="0"/>
          <w:numId w:val="1"/>
        </w:numPr>
        <w:ind w:left="425" w:leftChars="0" w:hanging="425" w:firstLineChars="0"/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技术报告和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工作</w:t>
      </w:r>
      <w:r>
        <w:rPr>
          <w:rFonts w:hint="eastAsia"/>
          <w:b w:val="0"/>
          <w:bCs w:val="0"/>
          <w:sz w:val="21"/>
          <w:szCs w:val="21"/>
        </w:rPr>
        <w:t>报告中报告名称、目录格式、图表目录编号等存在多处不规范。</w:t>
      </w:r>
    </w:p>
    <w:p w14:paraId="1D83C160">
      <w:pPr>
        <w:numPr>
          <w:numId w:val="0"/>
        </w:numPr>
        <w:ind w:leftChars="0"/>
      </w:pPr>
      <w:r>
        <w:drawing>
          <wp:inline distT="0" distB="0" distL="114300" distR="114300">
            <wp:extent cx="4806950" cy="3721100"/>
            <wp:effectExtent l="0" t="0" r="635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06950" cy="372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12C95">
      <w:pPr>
        <w:numPr>
          <w:numId w:val="0"/>
        </w:numPr>
        <w:ind w:leftChars="0"/>
      </w:pPr>
      <w:r>
        <w:drawing>
          <wp:inline distT="0" distB="0" distL="114300" distR="114300">
            <wp:extent cx="5363210" cy="2393315"/>
            <wp:effectExtent l="0" t="0" r="8890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63210" cy="2393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FAE52">
      <w:pPr>
        <w:numPr>
          <w:numId w:val="0"/>
        </w:numPr>
        <w:ind w:leftChars="0"/>
      </w:pPr>
      <w:r>
        <w:drawing>
          <wp:inline distT="0" distB="0" distL="114300" distR="114300">
            <wp:extent cx="5268595" cy="4017010"/>
            <wp:effectExtent l="0" t="0" r="1905" b="889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01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823F1">
      <w:pPr>
        <w:numPr>
          <w:numId w:val="0"/>
        </w:numPr>
        <w:ind w:leftChars="0"/>
      </w:pPr>
      <w:r>
        <w:drawing>
          <wp:inline distT="0" distB="0" distL="114300" distR="114300">
            <wp:extent cx="4038600" cy="1714500"/>
            <wp:effectExtent l="0" t="0" r="0" b="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476500" cy="349250"/>
            <wp:effectExtent l="0" t="0" r="0" b="6350"/>
            <wp:docPr id="3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34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5E2418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规范中技术报告标题分级应该为：</w:t>
      </w:r>
    </w:p>
    <w:p w14:paraId="47D9CE9C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第一章标题</w:t>
      </w:r>
    </w:p>
    <w:p w14:paraId="2018E424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一、一级标题</w:t>
      </w:r>
    </w:p>
    <w:p w14:paraId="5E045798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（二）二级标题</w:t>
      </w:r>
    </w:p>
    <w:p w14:paraId="5D7EACE4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1.三级标题</w:t>
      </w:r>
    </w:p>
    <w:p w14:paraId="001B6D19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（1）四级标题</w:t>
      </w:r>
    </w:p>
    <w:p w14:paraId="577DD2D2">
      <w:pPr>
        <w:numPr>
          <w:numId w:val="0"/>
        </w:numPr>
        <w:ind w:leftChars="0"/>
      </w:pPr>
      <w:r>
        <w:drawing>
          <wp:inline distT="0" distB="0" distL="114300" distR="114300">
            <wp:extent cx="5036185" cy="2573020"/>
            <wp:effectExtent l="0" t="0" r="5715" b="508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36185" cy="257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00C21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  <w:lang w:val="en-US" w:eastAsia="zh-CN"/>
        </w:rPr>
        <w:t>报告内部存在多处前后矛盾</w:t>
      </w:r>
    </w:p>
    <w:p w14:paraId="5F377B68">
      <w:pPr>
        <w:numPr>
          <w:numId w:val="0"/>
        </w:numPr>
        <w:ind w:leftChars="0"/>
      </w:pPr>
      <w:r>
        <w:drawing>
          <wp:inline distT="0" distB="0" distL="114300" distR="114300">
            <wp:extent cx="5273675" cy="979170"/>
            <wp:effectExtent l="0" t="0" r="9525" b="1143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979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3D245">
      <w:pPr>
        <w:numPr>
          <w:numId w:val="0"/>
        </w:numPr>
        <w:ind w:leftChars="0"/>
      </w:pPr>
      <w:r>
        <w:drawing>
          <wp:inline distT="0" distB="0" distL="114300" distR="114300">
            <wp:extent cx="5264150" cy="2159000"/>
            <wp:effectExtent l="0" t="0" r="6350" b="0"/>
            <wp:docPr id="1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15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D35D7">
      <w:pPr>
        <w:numPr>
          <w:numId w:val="0"/>
        </w:numPr>
        <w:ind w:leftChars="0"/>
      </w:pPr>
      <w:r>
        <w:drawing>
          <wp:inline distT="0" distB="0" distL="114300" distR="114300">
            <wp:extent cx="5272405" cy="2619375"/>
            <wp:effectExtent l="0" t="0" r="10795" b="9525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1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A75FE7">
      <w:pPr>
        <w:numPr>
          <w:numId w:val="0"/>
        </w:numPr>
        <w:ind w:leftChars="0"/>
      </w:pPr>
      <w:r>
        <w:drawing>
          <wp:inline distT="0" distB="0" distL="114300" distR="114300">
            <wp:extent cx="5271770" cy="1548130"/>
            <wp:effectExtent l="0" t="0" r="11430" b="1270"/>
            <wp:docPr id="1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54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CC8D8">
      <w:pPr>
        <w:numPr>
          <w:numId w:val="0"/>
        </w:numPr>
        <w:ind w:leftChars="0"/>
      </w:pPr>
      <w:r>
        <w:drawing>
          <wp:inline distT="0" distB="0" distL="114300" distR="114300">
            <wp:extent cx="5273675" cy="1551305"/>
            <wp:effectExtent l="0" t="0" r="9525" b="10795"/>
            <wp:docPr id="1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55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63BEC">
      <w:pPr>
        <w:numPr>
          <w:ilvl w:val="0"/>
          <w:numId w:val="1"/>
        </w:numPr>
        <w:ind w:left="425" w:leftChars="0" w:hanging="425" w:firstLineChars="0"/>
      </w:pPr>
      <w:r>
        <w:rPr>
          <w:rFonts w:hint="eastAsia"/>
        </w:rPr>
        <w:t>1.3.土地利用状况</w:t>
      </w:r>
      <w:r>
        <w:rPr>
          <w:rFonts w:hint="eastAsia"/>
          <w:lang w:val="en-US" w:eastAsia="zh-CN"/>
        </w:rPr>
        <w:t>部分</w:t>
      </w:r>
      <w:r>
        <w:rPr>
          <w:rFonts w:hint="eastAsia"/>
        </w:rPr>
        <w:t>未给出全市耕地、园地、林地、草地、建设用地、水体、其他土地的具体面积数据及来源。</w:t>
      </w:r>
      <w:r>
        <w:rPr>
          <w:rFonts w:hint="eastAsia"/>
          <w:lang w:val="en-US" w:eastAsia="zh-CN"/>
        </w:rPr>
        <w:t>全篇缺少晋州市对于土地利用状况的文字或表格说明</w:t>
      </w:r>
    </w:p>
    <w:p w14:paraId="761EF7FA">
      <w:pPr>
        <w:numPr>
          <w:numId w:val="0"/>
        </w:numPr>
        <w:ind w:leftChars="0"/>
      </w:pPr>
    </w:p>
    <w:p w14:paraId="153D3236">
      <w:pPr>
        <w:numPr>
          <w:numId w:val="0"/>
        </w:numPr>
        <w:ind w:leftChars="0"/>
      </w:pPr>
      <w:r>
        <w:drawing>
          <wp:inline distT="0" distB="0" distL="114300" distR="114300">
            <wp:extent cx="4340860" cy="1360805"/>
            <wp:effectExtent l="0" t="0" r="2540" b="10795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40860" cy="136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1E8767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技术报告中存在多处图片</w:t>
      </w:r>
      <w:r>
        <w:rPr>
          <w:rFonts w:hint="eastAsia"/>
          <w:lang w:val="en-US" w:eastAsia="zh-CN"/>
        </w:rPr>
        <w:t>模糊情况</w:t>
      </w:r>
    </w:p>
    <w:p w14:paraId="5734CD10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4100195" cy="5799455"/>
            <wp:effectExtent l="0" t="0" r="1905" b="4445"/>
            <wp:docPr id="62" name="图片 62" descr="图 21 晋州市虚拟点位分布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62" descr="图 21 晋州市虚拟点位分布图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00195" cy="579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6A14F"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技术报告中存在直接复制粘贴现象。</w:t>
      </w:r>
    </w:p>
    <w:p w14:paraId="558892BB">
      <w:pPr>
        <w:numPr>
          <w:numId w:val="0"/>
        </w:numPr>
        <w:ind w:leftChars="0"/>
      </w:pPr>
      <w:r>
        <w:drawing>
          <wp:inline distT="0" distB="0" distL="114300" distR="114300">
            <wp:extent cx="5187950" cy="3663950"/>
            <wp:effectExtent l="0" t="0" r="6350" b="6350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87950" cy="366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DB853">
      <w:pPr>
        <w:numPr>
          <w:numId w:val="0"/>
        </w:numPr>
        <w:ind w:leftChars="0"/>
      </w:pPr>
      <w:r>
        <w:drawing>
          <wp:inline distT="0" distB="0" distL="114300" distR="114300">
            <wp:extent cx="5270500" cy="4266565"/>
            <wp:effectExtent l="0" t="0" r="0" b="635"/>
            <wp:docPr id="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26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792EE"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技术报告存在一些基础错误。</w:t>
      </w:r>
    </w:p>
    <w:p w14:paraId="4C10BF4D">
      <w:pPr>
        <w:numPr>
          <w:numId w:val="0"/>
        </w:numPr>
        <w:ind w:leftChars="0"/>
      </w:pPr>
      <w:r>
        <w:drawing>
          <wp:inline distT="0" distB="0" distL="114300" distR="114300">
            <wp:extent cx="5269230" cy="1654175"/>
            <wp:effectExtent l="0" t="0" r="1270" b="9525"/>
            <wp:docPr id="1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65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CB1C6">
      <w:pPr>
        <w:numPr>
          <w:numId w:val="0"/>
        </w:numPr>
        <w:ind w:leftChars="0"/>
      </w:pPr>
      <w:r>
        <w:drawing>
          <wp:inline distT="0" distB="0" distL="114300" distR="114300">
            <wp:extent cx="5271770" cy="1204595"/>
            <wp:effectExtent l="0" t="0" r="11430" b="1905"/>
            <wp:docPr id="1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204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C4ED9"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技术报告与工作报告中一些数据存在矛盾</w:t>
      </w:r>
    </w:p>
    <w:p w14:paraId="2EC3C323">
      <w:pPr>
        <w:numPr>
          <w:numId w:val="0"/>
        </w:numPr>
        <w:ind w:leftChars="0"/>
      </w:pPr>
      <w:r>
        <w:drawing>
          <wp:inline distT="0" distB="0" distL="114300" distR="114300">
            <wp:extent cx="5273675" cy="793750"/>
            <wp:effectExtent l="0" t="0" r="9525" b="6350"/>
            <wp:docPr id="16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79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74034">
      <w:pPr>
        <w:numPr>
          <w:numId w:val="0"/>
        </w:numPr>
        <w:ind w:leftChars="0"/>
      </w:pPr>
      <w:r>
        <w:drawing>
          <wp:inline distT="0" distB="0" distL="114300" distR="114300">
            <wp:extent cx="5270500" cy="1126490"/>
            <wp:effectExtent l="0" t="0" r="0" b="3810"/>
            <wp:docPr id="17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126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FDBB7">
      <w:pPr>
        <w:numPr>
          <w:ilvl w:val="0"/>
          <w:numId w:val="1"/>
        </w:numPr>
        <w:ind w:left="425" w:leftChars="0" w:hanging="425" w:firstLineChars="0"/>
      </w:pPr>
      <w:r>
        <w:rPr>
          <w:rFonts w:hint="eastAsia"/>
          <w:lang w:val="en-US" w:eastAsia="zh-CN"/>
        </w:rPr>
        <w:t>技术报告对推测制图效果评述未突出未明确 "最优 / 最劣"</w:t>
      </w:r>
    </w:p>
    <w:p w14:paraId="7A0DA38B">
      <w:pPr>
        <w:numPr>
          <w:numId w:val="0"/>
        </w:numPr>
        <w:ind w:leftChars="0"/>
      </w:pPr>
      <w:r>
        <w:drawing>
          <wp:inline distT="0" distB="0" distL="114300" distR="114300">
            <wp:extent cx="5226050" cy="3987800"/>
            <wp:effectExtent l="0" t="0" r="6350" b="0"/>
            <wp:docPr id="18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26050" cy="398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E1926">
      <w:pPr>
        <w:numPr>
          <w:ilvl w:val="0"/>
          <w:numId w:val="1"/>
        </w:numPr>
        <w:ind w:left="425" w:leftChars="0" w:hanging="425" w:firstLineChars="0"/>
      </w:pPr>
      <w:r>
        <w:rPr>
          <w:rFonts w:hint="eastAsia"/>
        </w:rPr>
        <w:t>推测制图部分没有给出虚点对土壤类型代表性的证明示例</w:t>
      </w:r>
    </w:p>
    <w:p w14:paraId="1964BB80">
      <w:pPr>
        <w:numPr>
          <w:numId w:val="0"/>
        </w:numPr>
        <w:ind w:leftChars="0"/>
      </w:pPr>
      <w:r>
        <w:drawing>
          <wp:inline distT="0" distB="0" distL="114300" distR="114300">
            <wp:extent cx="5273040" cy="2151380"/>
            <wp:effectExtent l="0" t="0" r="10160" b="7620"/>
            <wp:docPr id="27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15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E717FB2">
      <w:pPr>
        <w:numPr>
          <w:ilvl w:val="0"/>
          <w:numId w:val="1"/>
        </w:numPr>
        <w:ind w:left="425" w:leftChars="0" w:hanging="425" w:firstLineChars="0"/>
      </w:pPr>
      <w:r>
        <w:rPr>
          <w:rFonts w:hint="eastAsia"/>
          <w:lang w:val="en-US" w:eastAsia="zh-CN"/>
        </w:rPr>
        <w:t>工作报告问题：一整张空白页</w:t>
      </w:r>
    </w:p>
    <w:p w14:paraId="78EA205D">
      <w:pPr>
        <w:numPr>
          <w:numId w:val="0"/>
        </w:numPr>
        <w:ind w:leftChars="0"/>
      </w:pPr>
      <w:r>
        <w:drawing>
          <wp:inline distT="0" distB="0" distL="114300" distR="114300">
            <wp:extent cx="5267960" cy="2404110"/>
            <wp:effectExtent l="0" t="0" r="2540" b="8890"/>
            <wp:docPr id="19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404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CDCC83">
      <w:pPr>
        <w:numPr>
          <w:ilvl w:val="0"/>
          <w:numId w:val="1"/>
        </w:numPr>
        <w:ind w:left="425" w:leftChars="0" w:hanging="425" w:firstLineChars="0"/>
      </w:pPr>
      <w:r>
        <w:rPr>
          <w:rFonts w:hint="eastAsia"/>
          <w:lang w:val="en-US" w:eastAsia="zh-CN"/>
        </w:rPr>
        <w:t>工作报告问题：前后数据不一致</w:t>
      </w:r>
    </w:p>
    <w:p w14:paraId="573ED17E">
      <w:pPr>
        <w:numPr>
          <w:numId w:val="0"/>
        </w:numPr>
        <w:ind w:leftChars="0"/>
      </w:pPr>
      <w:r>
        <w:drawing>
          <wp:inline distT="0" distB="0" distL="114300" distR="114300">
            <wp:extent cx="5111750" cy="844550"/>
            <wp:effectExtent l="0" t="0" r="6350" b="6350"/>
            <wp:docPr id="20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11750" cy="84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B838E">
      <w:pPr>
        <w:numPr>
          <w:numId w:val="0"/>
        </w:numPr>
        <w:ind w:leftChars="0"/>
      </w:pPr>
      <w:r>
        <w:drawing>
          <wp:inline distT="0" distB="0" distL="114300" distR="114300">
            <wp:extent cx="4959350" cy="2781300"/>
            <wp:effectExtent l="0" t="0" r="6350" b="0"/>
            <wp:docPr id="21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9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5935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CC67A">
      <w:pPr>
        <w:numPr>
          <w:ilvl w:val="0"/>
          <w:numId w:val="1"/>
        </w:numPr>
        <w:ind w:left="425" w:leftChars="0" w:hanging="425" w:firstLineChars="0"/>
      </w:pPr>
      <w:r>
        <w:rPr>
          <w:rFonts w:hint="eastAsia"/>
          <w:lang w:val="en-US" w:eastAsia="zh-CN"/>
        </w:rPr>
        <w:t>工作报告问题：与成果 "潮土为主"（脱潮土占绝对主导）相反</w:t>
      </w:r>
    </w:p>
    <w:p w14:paraId="0EC26C27">
      <w:pPr>
        <w:numPr>
          <w:numId w:val="0"/>
        </w:numPr>
        <w:ind w:leftChars="0"/>
      </w:pPr>
      <w:r>
        <w:drawing>
          <wp:inline distT="0" distB="0" distL="114300" distR="114300">
            <wp:extent cx="4845050" cy="1428750"/>
            <wp:effectExtent l="0" t="0" r="6350" b="6350"/>
            <wp:docPr id="23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4505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1AD69">
      <w:pPr>
        <w:numPr>
          <w:numId w:val="0"/>
        </w:numPr>
        <w:ind w:leftChars="0"/>
      </w:pPr>
      <w:r>
        <w:drawing>
          <wp:inline distT="0" distB="0" distL="114300" distR="114300">
            <wp:extent cx="4749800" cy="920750"/>
            <wp:effectExtent l="0" t="0" r="0" b="6350"/>
            <wp:docPr id="24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49800" cy="92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0FB6E1">
      <w:pPr>
        <w:numPr>
          <w:ilvl w:val="0"/>
          <w:numId w:val="1"/>
        </w:numPr>
        <w:ind w:left="425" w:leftChars="0" w:hanging="425" w:firstLineChars="0"/>
      </w:pPr>
      <w:r>
        <w:rPr>
          <w:rFonts w:hint="eastAsia"/>
        </w:rPr>
        <w:t>错别字、笔误问题</w:t>
      </w:r>
    </w:p>
    <w:p w14:paraId="68A1113B">
      <w:pPr>
        <w:numPr>
          <w:numId w:val="0"/>
        </w:numPr>
        <w:ind w:leftChars="0"/>
      </w:pPr>
      <w:r>
        <w:drawing>
          <wp:inline distT="0" distB="0" distL="114300" distR="114300">
            <wp:extent cx="4648200" cy="1263650"/>
            <wp:effectExtent l="0" t="0" r="0" b="6350"/>
            <wp:docPr id="25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126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D2647">
      <w:pPr>
        <w:numPr>
          <w:numId w:val="0"/>
        </w:numPr>
        <w:ind w:leftChars="0"/>
      </w:pPr>
      <w:r>
        <w:drawing>
          <wp:inline distT="0" distB="0" distL="114300" distR="114300">
            <wp:extent cx="4883150" cy="1543050"/>
            <wp:effectExtent l="0" t="0" r="6350" b="6350"/>
            <wp:docPr id="26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4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83150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2CEE3">
      <w:pPr>
        <w:numPr>
          <w:numId w:val="0"/>
        </w:numPr>
        <w:ind w:leftChars="0"/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A2EEE15"/>
    <w:multiLevelType w:val="singleLevel"/>
    <w:tmpl w:val="5A2EEE1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AD5034D"/>
    <w:rsid w:val="24A356BC"/>
    <w:rsid w:val="60B568AB"/>
    <w:rsid w:val="6AD5034D"/>
    <w:rsid w:val="7B662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3" Type="http://schemas.openxmlformats.org/officeDocument/2006/relationships/fontTable" Target="fontTable.xml"/><Relationship Id="rId32" Type="http://schemas.openxmlformats.org/officeDocument/2006/relationships/numbering" Target="numbering.xml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jpe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2026-09-23T11:05:00Z</dcterms:created>
  <dc:creator>。。。</dc:creator>
  <cp:lastModifiedBy>。。。</cp:lastModifiedBy>
  <dcterms:modified xsi:type="dcterms:W3CDTF">2026-09-23T13:36:59Z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3986062E984641F795DBF68E2740E089_11</vt:lpwstr>
  </property>
  <property fmtid="{D5CDD505-2E9C-101B-9397-08002B2CF9AE}" pid="4" name="KSOTemplateDocerSaveRecord">
    <vt:lpwstr>eyJoZGlkIjoiNDRlZjkwZmE5YWNhZjgxMjE5ZjQxMDZjNjU0MDg2MDIiLCJ1c2VySWQiOiI4ODEwNTYwNjYifQ==</vt:lpwstr>
  </property>
</Properties>
</file>