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34"/>
          <w:szCs w:val="3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116205</wp:posOffset>
            </wp:positionH>
            <wp:positionV relativeFrom="page">
              <wp:posOffset>1137920</wp:posOffset>
            </wp:positionV>
            <wp:extent cx="7411720" cy="594995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4"/>
          <w:szCs w:val="32"/>
        </w:rPr>
        <w:t>M</w:t>
      </w:r>
      <w:r>
        <w:rPr>
          <w:rFonts w:cs="Times New Roman" w:ascii="Times New Roman" w:hAnsi="Times New Roman"/>
          <w:b/>
          <w:bCs/>
          <w:sz w:val="34"/>
          <w:szCs w:val="32"/>
        </w:rPr>
        <w:t>idsagittal Cut of the Brain Labeling Activity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34"/>
          <w:szCs w:val="32"/>
        </w:rPr>
      </w:pPr>
      <w:r>
        <w:rPr>
          <w:rFonts w:cs="Times New Roman" w:ascii="Times New Roman" w:hAnsi="Times New Roman"/>
          <w:b/>
          <w:bCs/>
          <w:sz w:val="34"/>
          <w:szCs w:val="32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34"/>
          <w:szCs w:val="32"/>
        </w:rPr>
      </w:pPr>
      <w:r>
        <w:rPr>
          <w:rFonts w:cs="Times New Roman" w:ascii="Times New Roman" w:hAnsi="Times New Roman"/>
          <w:b/>
          <w:bCs/>
          <w:sz w:val="34"/>
          <w:szCs w:val="32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50"/>
          <w:szCs w:val="48"/>
        </w:rPr>
      </w:pPr>
      <w:r>
        <w:rPr>
          <w:rFonts w:cs="Times New Roman" w:ascii="Times New Roman" w:hAnsi="Times New Roman"/>
          <w:b/>
          <w:bCs/>
          <w:sz w:val="50"/>
          <w:szCs w:val="48"/>
        </w:rPr>
        <w:t>Word Bank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50"/>
          <w:szCs w:val="48"/>
        </w:rPr>
      </w:pPr>
      <w:r>
        <w:rPr>
          <w:rFonts w:cs="Times New Roman" w:ascii="Times New Roman" w:hAnsi="Times New Roman"/>
          <w:b/>
          <w:bCs/>
          <w:sz w:val="50"/>
          <w:szCs w:val="48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Thalamus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Temporal Lobe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Precentral Gyrus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Postcentral Gyrus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Pons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Pineal Gland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Parieto-occipital Suculus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Parietal Lobe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Optic Chiasm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Occipital Lobe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Medulla Oblongata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Maximillary Body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Limbic Lobe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Hypothalamus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Frontal Lobe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Fourth Ventricle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Corpus Callosum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Corpora Quadrigemina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Cerebellum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</w:t>
      </w:r>
      <w:r>
        <w:rPr>
          <w:rFonts w:cs="Times New Roman" w:ascii="Times New Roman" w:hAnsi="Times New Roman"/>
          <w:sz w:val="32"/>
          <w:szCs w:val="32"/>
        </w:rPr>
        <w:t>Central Suculus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Aqueduct of the Midbrain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34"/>
          <w:szCs w:val="32"/>
        </w:rPr>
      </w:pPr>
      <w:r>
        <w:rPr>
          <w:rFonts w:cs="Times New Roman" w:ascii="Times New Roman" w:hAnsi="Times New Roman"/>
          <w:b/>
          <w:bCs/>
          <w:sz w:val="34"/>
          <w:szCs w:val="32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50"/>
          <w:szCs w:val="48"/>
        </w:rPr>
      </w:pPr>
      <w:r>
        <w:rPr>
          <w:rFonts w:cs="Times New Roman" w:ascii="Times New Roman" w:hAnsi="Times New Roman"/>
          <w:b/>
          <w:bCs/>
          <w:sz w:val="50"/>
          <w:szCs w:val="48"/>
        </w:rPr>
        <w:t>Answer Key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50"/>
          <w:szCs w:val="48"/>
        </w:rPr>
      </w:pPr>
      <w:r>
        <w:rPr>
          <w:rFonts w:cs="Times New Roman" w:ascii="Times New Roman" w:hAnsi="Times New Roman"/>
          <w:b/>
          <w:bCs/>
          <w:sz w:val="50"/>
          <w:szCs w:val="48"/>
        </w:rPr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Temporal Lobe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Optic Chasm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Hypothalamus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Thalamus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Corpus Callosum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Frontal Lobe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Limbic Lobe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Precentral Gyrus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</w:t>
      </w:r>
      <w:r>
        <w:rPr>
          <w:rFonts w:cs="Times New Roman" w:ascii="Times New Roman" w:hAnsi="Times New Roman"/>
          <w:sz w:val="32"/>
          <w:szCs w:val="32"/>
        </w:rPr>
        <w:t>Central Suculus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Postcentral Gyrus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Parietal Lobe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Parieto-occipital Suculus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Occipital Lobe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Pineal Gland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Corpora Quadrigemina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Aqueduct of the Midbrain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Cerebellum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Fourth Ventricle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Medulla Oblongata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Pons</w:t>
      </w:r>
    </w:p>
    <w:p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Maximillary Body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bookmarkStart w:id="0" w:name="_GoBack"/>
    <w:bookmarkEnd w:id="0"/>
    <w:r>
      <w:rPr/>
      <w:t>Macarthur Inbody CC-</w:t>
    </w:r>
    <w:r>
      <w:rPr/>
      <w:t>BY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5ad2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5ad2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5ad2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5ad2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LibreOffice/6.4.2.2$Windows_X86_64 LibreOffice_project/4e471d8c02c9c90f512f7f9ead8875b57fcb1ec3</Application>
  <Pages>3</Pages>
  <Words>136</Words>
  <Characters>757</Characters>
  <CharactersWithSpaces>967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2019-04-22T14:46:00Z</dcterms:created>
  <dc:creator>macarthur</dc:creator>
  <dc:description/>
  <dc:language>en-US</dc:language>
  <cp:lastModifiedBy/>
  <dcterms:modified xsi:type="dcterms:W3CDTF">2020-04-11T18:04:45Z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