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spacing w:after="240" w:before="120"/>
        <w:jc w:val="center"/>
      </w:pPr>
      <w:r>
        <w:rPr>
          <w:b/>
          <w:bCs/>
          <w:sz w:val="32"/>
          <w:szCs w:val="32"/>
        </w:rPr>
        <w:t xml:space="preserve">RIPHAH INTERNATIONAL UNIVERSITY</w:t>
      </w:r>
    </w:p>
    <w:p>
      <w:pPr>
        <w:spacing w:after="120"/>
        <w:jc w:val="both"/>
      </w:pPr>
      <w:r>
        <w:rPr>
          <w:b w:val="false"/>
          <w:bCs w:val="false"/>
          <w:sz w:val="22"/>
          <w:szCs w:val="22"/>
        </w:rPr>
        <w:t xml:space="preserve">Faculty of Computing  |  Department of Cyber Security</w:t>
      </w:r>
    </w:p>
    <w:p>
      <w:pPr>
        <w:spacing w:after="120"/>
        <w:jc w:val="both"/>
      </w:pPr>
      <w:r>
        <w:rPr>
          <w:b/>
          <w:bCs/>
          <w:sz w:val="22"/>
          <w:szCs w:val="22"/>
        </w:rPr>
        <w:t xml:space="preserve">FINAL YEAR PROJECT — PART 2</w:t>
      </w:r>
    </w:p>
    <w:p>
      <w:pPr>
        <w:spacing w:after="120"/>
        <w:jc w:val="both"/>
      </w:pPr>
      <w:r>
        <w:rPr>
          <w:b w:val="false"/>
          <w:bCs w:val="false"/>
          <w:sz w:val="22"/>
          <w:szCs w:val="22"/>
        </w:rPr>
        <w:t xml:space="preserve">Project Documentation &amp; Technical Report</w:t>
      </w:r>
    </w:p>
    <w:p>
      <w:pPr>
        <w:spacing w:after="240" w:before="120"/>
        <w:jc w:val="center"/>
      </w:pPr>
      <w:r>
        <w:rPr>
          <w:b/>
          <w:bCs/>
          <w:sz w:val="56"/>
          <w:szCs w:val="56"/>
        </w:rPr>
        <w:t xml:space="preserve">REVEAL-X</w:t>
      </w:r>
    </w:p>
    <w:p>
      <w:pPr>
        <w:spacing w:after="240" w:before="120"/>
        <w:jc w:val="center"/>
      </w:pPr>
      <w:r>
        <w:rPr>
          <w:b/>
          <w:bCs/>
          <w:sz w:val="32"/>
          <w:szCs w:val="32"/>
        </w:rPr>
        <w:t xml:space="preserve">Secure Image Sharing using Visual Cryptography</w:t>
      </w:r>
    </w:p>
    <w:p>
      <w:pPr>
        <w:spacing w:after="240" w:before="120"/>
        <w:jc w:val="center"/>
      </w:pPr>
      <w:r>
        <w:rPr>
          <w:b/>
          <w:bCs/>
          <w:sz w:val="32"/>
          <w:szCs w:val="32"/>
        </w:rPr>
        <w:t xml:space="preserve">with AI Enhancement and Tamper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Full Name</w:t>
            </w:r>
          </w:p>
        </w:tc>
        <w:tc>
          <w:tcPr>
            <w:tcW w:type="dxa" w:w="2340"/>
            <w:shd w:fill="E8E8E8" w:val="clear"/>
          </w:tcPr>
          <w:p>
            <w:pPr>
              <w:spacing w:after="40" w:before="40"/>
            </w:pPr>
            <w:r>
              <w:rPr>
                <w:b/>
                <w:bCs/>
                <w:sz w:val="18"/>
                <w:szCs w:val="18"/>
              </w:rPr>
              <w:t xml:space="preserve">SAP ID</w:t>
            </w:r>
          </w:p>
        </w:tc>
        <w:tc>
          <w:tcPr>
            <w:tcW w:type="dxa" w:w="2340"/>
            <w:shd w:fill="E8E8E8" w:val="clear"/>
          </w:tcPr>
          <w:p>
            <w:pPr>
              <w:spacing w:after="40" w:before="40"/>
            </w:pPr>
            <w:r>
              <w:rPr>
                <w:b/>
                <w:bCs/>
                <w:sz w:val="18"/>
                <w:szCs w:val="18"/>
              </w:rPr>
              <w:t xml:space="preserve">Program</w:t>
            </w:r>
          </w:p>
        </w:tc>
        <w:tc>
          <w:tcPr>
            <w:tcW w:type="dxa" w:w="2340"/>
            <w:shd w:fill="E8E8E8" w:val="clear"/>
          </w:tcPr>
          <w:p>
            <w:pPr>
              <w:spacing w:after="40" w:before="40"/>
            </w:pPr>
            <w:r>
              <w:rPr>
                <w:b/>
                <w:bCs/>
                <w:sz w:val="18"/>
                <w:szCs w:val="18"/>
              </w:rPr>
              <w:t xml:space="preserve">Email Address</w:t>
            </w:r>
          </w:p>
        </w:tc>
      </w:tr>
      <w:tr>
        <w:trPr>
          <w:tblHeader w:val="off"/>
        </w:trPr>
        <w:tc>
          <w:tcPr>
            <w:tcW w:type="dxa" w:w="2340"/>
          </w:tcPr>
          <w:p>
            <w:pPr>
              <w:spacing w:after="40" w:before="40"/>
            </w:pPr>
            <w:r>
              <w:rPr>
                <w:b w:val="false"/>
                <w:bCs w:val="false"/>
                <w:sz w:val="18"/>
                <w:szCs w:val="18"/>
              </w:rPr>
              <w:t xml:space="preserve">Inam Ullah</w:t>
            </w:r>
          </w:p>
        </w:tc>
        <w:tc>
          <w:tcPr>
            <w:tcW w:type="dxa" w:w="2340"/>
          </w:tcPr>
          <w:p>
            <w:pPr>
              <w:spacing w:after="40" w:before="40"/>
            </w:pPr>
            <w:r>
              <w:rPr>
                <w:b w:val="false"/>
                <w:bCs w:val="false"/>
                <w:sz w:val="18"/>
                <w:szCs w:val="18"/>
              </w:rPr>
              <w:t xml:space="preserve">45521</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45521@students.riphah.edu.pk</w:t>
            </w:r>
          </w:p>
        </w:tc>
      </w:tr>
      <w:tr>
        <w:trPr>
          <w:tblHeader w:val="off"/>
        </w:trPr>
        <w:tc>
          <w:tcPr>
            <w:tcW w:type="dxa" w:w="2340"/>
          </w:tcPr>
          <w:p>
            <w:pPr>
              <w:spacing w:after="40" w:before="40"/>
            </w:pPr>
            <w:r>
              <w:rPr>
                <w:b w:val="false"/>
                <w:bCs w:val="false"/>
                <w:sz w:val="18"/>
                <w:szCs w:val="18"/>
              </w:rPr>
              <w:t xml:space="preserve">Zaka Khan</w:t>
            </w:r>
          </w:p>
        </w:tc>
        <w:tc>
          <w:tcPr>
            <w:tcW w:type="dxa" w:w="2340"/>
          </w:tcPr>
          <w:p>
            <w:pPr>
              <w:spacing w:after="40" w:before="40"/>
            </w:pPr>
            <w:r>
              <w:rPr>
                <w:b w:val="false"/>
                <w:bCs w:val="false"/>
                <w:sz w:val="18"/>
                <w:szCs w:val="18"/>
              </w:rPr>
              <w:t xml:space="preserve">36503</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36503@students.riphah.edu.pk</w:t>
            </w:r>
          </w:p>
        </w:tc>
      </w:tr>
      <w:tr>
        <w:trPr>
          <w:tblHeader w:val="off"/>
        </w:trPr>
        <w:tc>
          <w:tcPr>
            <w:tcW w:type="dxa" w:w="2340"/>
          </w:tcPr>
          <w:p>
            <w:pPr>
              <w:spacing w:after="40" w:before="40"/>
            </w:pPr>
            <w:r>
              <w:rPr>
                <w:b w:val="false"/>
                <w:bCs w:val="false"/>
                <w:sz w:val="18"/>
                <w:szCs w:val="18"/>
              </w:rPr>
              <w:t xml:space="preserve">Muhammad Umar</w:t>
            </w:r>
          </w:p>
        </w:tc>
        <w:tc>
          <w:tcPr>
            <w:tcW w:type="dxa" w:w="2340"/>
          </w:tcPr>
          <w:p>
            <w:pPr>
              <w:spacing w:after="40" w:before="40"/>
            </w:pPr>
            <w:r>
              <w:rPr>
                <w:b w:val="false"/>
                <w:bCs w:val="false"/>
                <w:sz w:val="18"/>
                <w:szCs w:val="18"/>
              </w:rPr>
              <w:t xml:space="preserve">44726</w:t>
            </w:r>
          </w:p>
        </w:tc>
        <w:tc>
          <w:tcPr>
            <w:tcW w:type="dxa" w:w="2340"/>
          </w:tcPr>
          <w:p>
            <w:pPr>
              <w:spacing w:after="40" w:before="40"/>
            </w:pPr>
            <w:r>
              <w:rPr>
                <w:b w:val="false"/>
                <w:bCs w:val="false"/>
                <w:sz w:val="18"/>
                <w:szCs w:val="18"/>
              </w:rPr>
              <w:t xml:space="preserve">BSCY</w:t>
            </w:r>
          </w:p>
        </w:tc>
        <w:tc>
          <w:tcPr>
            <w:tcW w:type="dxa" w:w="2340"/>
          </w:tcPr>
          <w:p>
            <w:pPr>
              <w:spacing w:after="40" w:before="40"/>
            </w:pPr>
            <w:r>
              <w:rPr>
                <w:b w:val="false"/>
                <w:bCs w:val="false"/>
                <w:sz w:val="18"/>
                <w:szCs w:val="18"/>
              </w:rPr>
              <w:t xml:space="preserve">44726@students.riphah.edu.pk</w:t>
            </w:r>
          </w:p>
        </w:tc>
      </w:tr>
    </w:tbl>
    <w:p>
      <w:pPr>
        <w:spacing w:after="120"/>
      </w:pPr>
    </w:p>
    <w:p>
      <w:pPr>
        <w:spacing w:after="120"/>
        <w:jc w:val="both"/>
      </w:pPr>
      <w:r>
        <w:rPr>
          <w:b/>
          <w:bCs/>
          <w:sz w:val="22"/>
          <w:szCs w:val="22"/>
        </w:rPr>
        <w:t xml:space="preserve">Project Supervisor</w:t>
      </w:r>
    </w:p>
    <w:p>
      <w:pPr>
        <w:spacing w:after="120"/>
        <w:jc w:val="both"/>
      </w:pPr>
      <w:r>
        <w:rPr>
          <w:b w:val="false"/>
          <w:bCs w:val="false"/>
          <w:sz w:val="22"/>
          <w:szCs w:val="22"/>
        </w:rPr>
        <w:t xml:space="preserve">Sir Yawar Abbas  (Lecturer, Faculty of Computing) Session: 2022 – 2026  |  Submission Date: June 2026</w:t>
      </w:r>
    </w:p>
    <w:p>
      <w:r>
        <w:br w:type="page"/>
      </w:r>
    </w:p>
    <w:p>
      <w:pPr>
        <w:pStyle w:val="Heading1"/>
        <w:spacing w:after="120" w:before="240"/>
      </w:pPr>
      <w:r>
        <w:t xml:space="preserve">Document Change Record</w:t>
      </w:r>
    </w:p>
    <w:p>
      <w:pPr>
        <w:spacing w:after="120"/>
        <w:jc w:val="both"/>
      </w:pPr>
      <w:r>
        <w:rPr>
          <w:b w:val="false"/>
          <w:bCs w:val="false"/>
          <w:sz w:val="22"/>
          <w:szCs w:val="22"/>
        </w:rPr>
        <w:t xml:space="preserve">The following table tracks all revisions made to this document from initial draft through final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Version</w:t>
            </w:r>
          </w:p>
        </w:tc>
        <w:tc>
          <w:tcPr>
            <w:tcW w:type="dxa" w:w="2340"/>
            <w:shd w:fill="E8E8E8" w:val="clear"/>
          </w:tcPr>
          <w:p>
            <w:pPr>
              <w:spacing w:after="40" w:before="40"/>
            </w:pPr>
            <w:r>
              <w:rPr>
                <w:b/>
                <w:bCs/>
                <w:sz w:val="18"/>
                <w:szCs w:val="18"/>
              </w:rPr>
              <w:t xml:space="preserve">Author(s)</w:t>
            </w:r>
          </w:p>
        </w:tc>
        <w:tc>
          <w:tcPr>
            <w:tcW w:type="dxa" w:w="2340"/>
            <w:shd w:fill="E8E8E8" w:val="clear"/>
          </w:tcPr>
          <w:p>
            <w:pPr>
              <w:spacing w:after="40" w:before="40"/>
            </w:pPr>
            <w:r>
              <w:rPr>
                <w:b/>
                <w:bCs/>
                <w:sz w:val="18"/>
                <w:szCs w:val="18"/>
              </w:rPr>
              <w:t xml:space="preserve">Date</w:t>
            </w:r>
          </w:p>
        </w:tc>
        <w:tc>
          <w:tcPr>
            <w:tcW w:type="dxa" w:w="2340"/>
            <w:shd w:fill="E8E8E8" w:val="clear"/>
          </w:tcPr>
          <w:p>
            <w:pPr>
              <w:spacing w:after="40" w:before="40"/>
            </w:pPr>
            <w:r>
              <w:rPr>
                <w:b/>
                <w:bCs/>
                <w:sz w:val="18"/>
                <w:szCs w:val="18"/>
              </w:rPr>
              <w:t xml:space="preserve">Notes</w:t>
            </w:r>
          </w:p>
        </w:tc>
      </w:tr>
      <w:tr>
        <w:trPr>
          <w:tblHeader w:val="off"/>
        </w:trPr>
        <w:tc>
          <w:tcPr>
            <w:tcW w:type="dxa" w:w="2340"/>
          </w:tcPr>
          <w:p>
            <w:pPr>
              <w:spacing w:after="40" w:before="40"/>
            </w:pPr>
            <w:r>
              <w:rPr>
                <w:b w:val="false"/>
                <w:bCs w:val="false"/>
                <w:sz w:val="18"/>
                <w:szCs w:val="18"/>
              </w:rPr>
              <w:t xml:space="preserve">1.0</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10 Feb 2026</w:t>
            </w:r>
          </w:p>
        </w:tc>
        <w:tc>
          <w:tcPr>
            <w:tcW w:type="dxa" w:w="2340"/>
          </w:tcPr>
          <w:p>
            <w:pPr>
              <w:spacing w:after="40" w:before="40"/>
            </w:pPr>
            <w:r>
              <w:rPr>
                <w:b w:val="false"/>
                <w:bCs w:val="false"/>
                <w:sz w:val="18"/>
                <w:szCs w:val="18"/>
              </w:rPr>
              <w:t xml:space="preserve">Original draft of the project proposal prepared and submitted.</w:t>
            </w:r>
          </w:p>
        </w:tc>
      </w:tr>
      <w:tr>
        <w:trPr>
          <w:tblHeader w:val="off"/>
        </w:trPr>
        <w:tc>
          <w:tcPr>
            <w:tcW w:type="dxa" w:w="2340"/>
          </w:tcPr>
          <w:p>
            <w:pPr>
              <w:spacing w:after="40" w:before="40"/>
            </w:pPr>
            <w:r>
              <w:rPr>
                <w:b w:val="false"/>
                <w:bCs w:val="false"/>
                <w:sz w:val="18"/>
                <w:szCs w:val="18"/>
              </w:rPr>
              <w:t xml:space="preserve">1.1</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17 Feb 2026</w:t>
            </w:r>
          </w:p>
        </w:tc>
        <w:tc>
          <w:tcPr>
            <w:tcW w:type="dxa" w:w="2340"/>
          </w:tcPr>
          <w:p>
            <w:pPr>
              <w:spacing w:after="40" w:before="40"/>
            </w:pPr>
            <w:r>
              <w:rPr>
                <w:b w:val="false"/>
                <w:bCs w:val="false"/>
                <w:sz w:val="18"/>
                <w:szCs w:val="18"/>
              </w:rPr>
              <w:t xml:space="preserve">Changes made based on feedback from the supervisor.</w:t>
            </w:r>
          </w:p>
        </w:tc>
      </w:tr>
      <w:tr>
        <w:trPr>
          <w:tblHeader w:val="off"/>
        </w:trPr>
        <w:tc>
          <w:tcPr>
            <w:tcW w:type="dxa" w:w="2340"/>
          </w:tcPr>
          <w:p>
            <w:pPr>
              <w:spacing w:after="40" w:before="40"/>
            </w:pPr>
            <w:r>
              <w:rPr>
                <w:b w:val="false"/>
                <w:bCs w:val="false"/>
                <w:sz w:val="18"/>
                <w:szCs w:val="18"/>
              </w:rPr>
              <w:t xml:space="preserve">1.2</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25 Feb 2026</w:t>
            </w:r>
          </w:p>
        </w:tc>
        <w:tc>
          <w:tcPr>
            <w:tcW w:type="dxa" w:w="2340"/>
          </w:tcPr>
          <w:p>
            <w:pPr>
              <w:spacing w:after="40" w:before="40"/>
            </w:pPr>
            <w:r>
              <w:rPr>
                <w:b w:val="false"/>
                <w:bCs w:val="false"/>
                <w:sz w:val="18"/>
                <w:szCs w:val="18"/>
              </w:rPr>
              <w:t xml:space="preserve">Improvements made based on faculty review and suggestions.</w:t>
            </w:r>
          </w:p>
        </w:tc>
      </w:tr>
      <w:tr>
        <w:trPr>
          <w:tblHeader w:val="off"/>
        </w:trPr>
        <w:tc>
          <w:tcPr>
            <w:tcW w:type="dxa" w:w="2340"/>
          </w:tcPr>
          <w:p>
            <w:pPr>
              <w:spacing w:after="40" w:before="40"/>
            </w:pPr>
            <w:r>
              <w:rPr>
                <w:b w:val="false"/>
                <w:bCs w:val="false"/>
                <w:sz w:val="18"/>
                <w:szCs w:val="18"/>
              </w:rPr>
              <w:t xml:space="preserve">1.3</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02 Mar 2026</w:t>
            </w:r>
          </w:p>
        </w:tc>
        <w:tc>
          <w:tcPr>
            <w:tcW w:type="dxa" w:w="2340"/>
          </w:tcPr>
          <w:p>
            <w:pPr>
              <w:spacing w:after="40" w:before="40"/>
            </w:pPr>
            <w:r>
              <w:rPr>
                <w:b w:val="false"/>
                <w:bCs w:val="false"/>
                <w:sz w:val="18"/>
                <w:szCs w:val="18"/>
              </w:rPr>
              <w:t xml:space="preserve">Project plan and work breakdown structure added.</w:t>
            </w:r>
          </w:p>
        </w:tc>
      </w:tr>
      <w:tr>
        <w:trPr>
          <w:tblHeader w:val="off"/>
        </w:trPr>
        <w:tc>
          <w:tcPr>
            <w:tcW w:type="dxa" w:w="2340"/>
          </w:tcPr>
          <w:p>
            <w:pPr>
              <w:spacing w:after="40" w:before="40"/>
            </w:pPr>
            <w:r>
              <w:rPr>
                <w:b w:val="false"/>
                <w:bCs w:val="false"/>
                <w:sz w:val="18"/>
                <w:szCs w:val="18"/>
              </w:rPr>
              <w:t xml:space="preserve">1.4</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06 Mar 2026</w:t>
            </w:r>
          </w:p>
        </w:tc>
        <w:tc>
          <w:tcPr>
            <w:tcW w:type="dxa" w:w="2340"/>
          </w:tcPr>
          <w:p>
            <w:pPr>
              <w:spacing w:after="40" w:before="40"/>
            </w:pPr>
            <w:r>
              <w:rPr>
                <w:b w:val="false"/>
                <w:bCs w:val="false"/>
                <w:sz w:val="18"/>
                <w:szCs w:val="18"/>
              </w:rPr>
              <w:t xml:space="preserve">Final modifications made after supervisor feedback.</w:t>
            </w:r>
          </w:p>
        </w:tc>
      </w:tr>
      <w:tr>
        <w:trPr>
          <w:tblHeader w:val="off"/>
        </w:trPr>
        <w:tc>
          <w:tcPr>
            <w:tcW w:type="dxa" w:w="2340"/>
          </w:tcPr>
          <w:p>
            <w:pPr>
              <w:spacing w:after="40" w:before="40"/>
            </w:pPr>
            <w:r>
              <w:rPr>
                <w:b w:val="false"/>
                <w:bCs w:val="false"/>
                <w:sz w:val="18"/>
                <w:szCs w:val="18"/>
              </w:rPr>
              <w:t xml:space="preserve">2.0</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31 May 2026</w:t>
            </w:r>
          </w:p>
        </w:tc>
        <w:tc>
          <w:tcPr>
            <w:tcW w:type="dxa" w:w="2340"/>
          </w:tcPr>
          <w:p>
            <w:pPr>
              <w:spacing w:after="40" w:before="40"/>
            </w:pPr>
            <w:r>
              <w:rPr>
                <w:b w:val="false"/>
                <w:bCs w:val="false"/>
                <w:sz w:val="18"/>
                <w:szCs w:val="18"/>
              </w:rPr>
              <w:t xml:space="preserve">Full technical documentation compiled — FYP Part 1 Final Report.</w:t>
            </w:r>
          </w:p>
        </w:tc>
      </w:tr>
      <w:tr>
        <w:trPr>
          <w:tblHeader w:val="off"/>
        </w:trPr>
        <w:tc>
          <w:tcPr>
            <w:tcW w:type="dxa" w:w="2340"/>
          </w:tcPr>
          <w:p>
            <w:pPr>
              <w:spacing w:after="40" w:before="40"/>
            </w:pPr>
            <w:r>
              <w:rPr>
                <w:b w:val="false"/>
                <w:bCs w:val="false"/>
                <w:sz w:val="18"/>
                <w:szCs w:val="18"/>
              </w:rPr>
              <w:t xml:space="preserve">2.0</w:t>
            </w:r>
          </w:p>
        </w:tc>
        <w:tc>
          <w:tcPr>
            <w:tcW w:type="dxa" w:w="2340"/>
          </w:tcPr>
          <w:p>
            <w:pPr>
              <w:spacing w:after="40" w:before="40"/>
            </w:pPr>
            <w:r>
              <w:rPr>
                <w:b w:val="false"/>
                <w:bCs w:val="false"/>
                <w:sz w:val="18"/>
                <w:szCs w:val="18"/>
              </w:rPr>
              <w:t xml:space="preserve">All Members</w:t>
            </w:r>
          </w:p>
        </w:tc>
        <w:tc>
          <w:tcPr>
            <w:tcW w:type="dxa" w:w="2340"/>
          </w:tcPr>
          <w:p>
            <w:pPr>
              <w:spacing w:after="40" w:before="40"/>
            </w:pPr>
            <w:r>
              <w:rPr>
                <w:b w:val="false"/>
                <w:bCs w:val="false"/>
                <w:sz w:val="18"/>
                <w:szCs w:val="18"/>
              </w:rPr>
              <w:t xml:space="preserve">06 Oct 2026</w:t>
            </w:r>
          </w:p>
        </w:tc>
        <w:tc>
          <w:tcPr>
            <w:tcW w:type="dxa" w:w="2340"/>
          </w:tcPr>
          <w:p>
            <w:pPr>
              <w:spacing w:after="40" w:before="40"/>
            </w:pPr>
            <w:r>
              <w:rPr>
                <w:b w:val="false"/>
                <w:bCs w:val="false"/>
                <w:sz w:val="18"/>
                <w:szCs w:val="18"/>
              </w:rPr>
              <w:t xml:space="preserve">FYP Part 2 submission. ML tamper detection, in-browser ONNX inference, full end-to-end encryption and the evaluation results added. Objective status, limitations and the reconstruction-quality claim corrected against measured data.</w:t>
            </w:r>
          </w:p>
        </w:tc>
      </w:tr>
    </w:tbl>
    <w:p>
      <w:pPr>
        <w:spacing w:after="120"/>
      </w:pPr>
    </w:p>
    <w:p>
      <w:r>
        <w:br w:type="page"/>
      </w:r>
    </w:p>
    <w:p>
      <w:pPr>
        <w:pStyle w:val="Heading1"/>
        <w:spacing w:after="120" w:before="240"/>
      </w:pPr>
      <w:r>
        <w:t xml:space="preserve">Abstract</w:t>
      </w:r>
    </w:p>
    <w:p>
      <w:pPr>
        <w:spacing w:after="120"/>
        <w:jc w:val="both"/>
      </w:pPr>
      <w:r>
        <w:rPr>
          <w:b w:val="false"/>
          <w:bCs w:val="false"/>
          <w:sz w:val="22"/>
          <w:szCs w:val="22"/>
        </w:rPr>
        <w:t xml:space="preserve">This document presents the complete technical documentation for Reveal-X: a premium, real-time secure messaging web application developed as a Final Year Project (FYP) at Riphah International University, Department of Cyber Security. The project integrates visual cryptography, artificial intelligence, and modern web security engineering into a unified, production-grade platform. The flagship feature of Reveal-X is its Visual Cryptography Image Sharing engine, which implements a mathematically rigorous 2-out-of-2 secret sharing scheme. When a sender transmits an image, it is decomposed into two random-noise cryptographic shares. Share 1 is transmitted over the network while Share 2 is generated and held exclusively in the receiver's local browser session memory. The server, by architectural design, never possesses both shares simultaneously and is therefore zero-knowledge with respect to image content. Reconstruction occurs entirely on the receiver's device using the HTML5 Canvas API. Beyond visual cryptography, Reveal-X delivers real-time bidirectional messaging via WebSockets (Flask-SocketIO), complete Cross-Site Scripting prevention using DOMPurify and strict server-side HTML escaping, scrypt-based password hashing, and a local ECDH key generation demonstration using the browser-native WebCrypto API. The application is installable as a Progressive Web App with Service Worker caching for offline resilience. This document covers the full project lifecycle: background and motivation, literature review, problem statement, proposed solution, system architecture, module-level design, implementation details, evaluation methodology, and a forward-looking roadmap for FYP Part 2, which will introduce ML-based tamper detection and AI image enhancement using deep learning super-resolution models.</w:t>
      </w:r>
    </w:p>
    <w:p>
      <w:r>
        <w:br w:type="page"/>
      </w:r>
    </w:p>
    <w:p>
      <w:pPr>
        <w:pStyle w:val="Heading1"/>
        <w:spacing w:after="120" w:before="240"/>
      </w:pPr>
      <w:r>
        <w:t xml:space="preserve">Table of Contents</w:t>
      </w:r>
    </w:p>
    <w:p>
      <w:pPr>
        <w:spacing w:after="120"/>
        <w:jc w:val="both"/>
      </w:pPr>
      <w:r>
        <w:rPr>
          <w:b/>
          <w:bCs/>
          <w:sz w:val="22"/>
          <w:szCs w:val="22"/>
        </w:rPr>
        <w:t xml:space="preserve">Document Change Record..........................................................................................................2 Abstract........................................................................................................................................3 Table of Contents.........................................................................................................................4</w:t>
      </w:r>
    </w:p>
    <w:p>
      <w:pPr>
        <w:pStyle w:val="ListParagraph"/>
        <w:numPr>
          <w:ilvl w:val="0"/>
          <w:numId w:val="2"/>
        </w:numPr>
        <w:spacing w:after="60"/>
      </w:pPr>
      <w:r>
        <w:rPr>
          <w:sz w:val="22"/>
          <w:szCs w:val="22"/>
        </w:rPr>
        <w:t xml:space="preserve">Introduction and Background................................................................................................6</w:t>
      </w:r>
    </w:p>
    <w:p>
      <w:pPr>
        <w:spacing w:after="120"/>
        <w:jc w:val="both"/>
      </w:pPr>
      <w:r>
        <w:rPr>
          <w:b w:val="false"/>
          <w:bCs w:val="false"/>
          <w:sz w:val="22"/>
          <w:szCs w:val="22"/>
        </w:rPr>
        <w:t xml:space="preserve">1.1 Overview............................................................................................................................6 1.2 Visual Cryptography: Origin and Principle.........................................................................7 1.3 The Role of Artificial Intelligence.......................................................................................7 1.4 Reveal-X: System Motivation.............................................................................................7</w:t>
      </w:r>
    </w:p>
    <w:p>
      <w:pPr>
        <w:pStyle w:val="ListParagraph"/>
        <w:numPr>
          <w:ilvl w:val="0"/>
          <w:numId w:val="2"/>
        </w:numPr>
        <w:spacing w:after="60"/>
      </w:pPr>
      <w:r>
        <w:rPr>
          <w:sz w:val="22"/>
          <w:szCs w:val="22"/>
        </w:rPr>
        <w:t xml:space="preserve">Literature Review.....................................................................................................................8</w:t>
      </w:r>
    </w:p>
    <w:p>
      <w:pPr>
        <w:spacing w:after="120"/>
        <w:jc w:val="both"/>
      </w:pPr>
      <w:r>
        <w:rPr>
          <w:b w:val="false"/>
          <w:bCs w:val="false"/>
          <w:sz w:val="22"/>
          <w:szCs w:val="22"/>
        </w:rPr>
        <w:t xml:space="preserve">2.1 Visual Cryptography Schemes..........................................................................................8 2.2 Image Encryption Techniques............................................................................................8 2.3 Steganography and Digital Watermarking.........................................................................8 2.4 AI-Based Image Enhancement in Cryptographic Systems................................................8 2.5 Research Gap Addressed by Reveal-X.............................................................................9</w:t>
      </w:r>
    </w:p>
    <w:p>
      <w:pPr>
        <w:pStyle w:val="ListParagraph"/>
        <w:numPr>
          <w:ilvl w:val="0"/>
          <w:numId w:val="2"/>
        </w:numPr>
        <w:spacing w:after="60"/>
      </w:pPr>
      <w:r>
        <w:rPr>
          <w:sz w:val="22"/>
          <w:szCs w:val="22"/>
        </w:rPr>
        <w:t xml:space="preserve">Problem Statement................................................................................................................10</w:t>
      </w:r>
    </w:p>
    <w:p>
      <w:pPr>
        <w:pStyle w:val="ListParagraph"/>
        <w:numPr>
          <w:ilvl w:val="0"/>
          <w:numId w:val="2"/>
        </w:numPr>
        <w:spacing w:after="60"/>
      </w:pPr>
      <w:r>
        <w:rPr>
          <w:sz w:val="22"/>
          <w:szCs w:val="22"/>
        </w:rPr>
        <w:t xml:space="preserve">Project Objectives..................................................................................................................11</w:t>
      </w:r>
    </w:p>
    <w:p>
      <w:pPr>
        <w:spacing w:after="120"/>
        <w:jc w:val="both"/>
      </w:pPr>
      <w:r>
        <w:rPr>
          <w:b w:val="false"/>
          <w:bCs w:val="false"/>
          <w:sz w:val="22"/>
          <w:szCs w:val="22"/>
        </w:rPr>
        <w:t xml:space="preserve">4.1 Primary Objective.............................................................................................................11 4.2 Specific Objectives (FYP Part 1)......................................................................................11 4.3 Specific Objectives (FYP Part 2 — Future)......................................................................11</w:t>
      </w:r>
    </w:p>
    <w:p>
      <w:pPr>
        <w:pStyle w:val="ListParagraph"/>
        <w:numPr>
          <w:ilvl w:val="0"/>
          <w:numId w:val="2"/>
        </w:numPr>
        <w:spacing w:after="60"/>
      </w:pPr>
      <w:r>
        <w:rPr>
          <w:sz w:val="22"/>
          <w:szCs w:val="22"/>
        </w:rPr>
        <w:t xml:space="preserve">Technology Stack..................................................................................................................12</w:t>
      </w:r>
    </w:p>
    <w:p>
      <w:pPr>
        <w:spacing w:after="120"/>
        <w:jc w:val="both"/>
      </w:pPr>
      <w:r>
        <w:rPr>
          <w:b w:val="false"/>
          <w:bCs w:val="false"/>
          <w:sz w:val="22"/>
          <w:szCs w:val="22"/>
        </w:rPr>
        <w:t xml:space="preserve">5.1 Backend Technologies.....................................................................................................12 5.2 Frontend Technologies....................................................................................................12</w:t>
      </w:r>
    </w:p>
    <w:p>
      <w:pPr>
        <w:pStyle w:val="ListParagraph"/>
        <w:numPr>
          <w:ilvl w:val="0"/>
          <w:numId w:val="2"/>
        </w:numPr>
        <w:spacing w:after="60"/>
      </w:pPr>
      <w:r>
        <w:rPr>
          <w:sz w:val="22"/>
          <w:szCs w:val="22"/>
        </w:rPr>
        <w:t xml:space="preserve">System Architecture..............................................................................................................13</w:t>
      </w:r>
    </w:p>
    <w:p>
      <w:pPr>
        <w:spacing w:after="120"/>
        <w:jc w:val="both"/>
      </w:pPr>
      <w:r>
        <w:rPr>
          <w:b w:val="false"/>
          <w:bCs w:val="false"/>
          <w:sz w:val="22"/>
          <w:szCs w:val="22"/>
        </w:rPr>
        <w:t xml:space="preserve">6.1 Architectural Overview.....................................................................................................13 6.2 Component Architecture Diagram...................................................................................13 6.3 Visual Cryptography Data Flow.......................................................................................13 6.4 Database Schema...........................................................................................................14</w:t>
      </w:r>
    </w:p>
    <w:p>
      <w:pPr>
        <w:pStyle w:val="ListParagraph"/>
        <w:numPr>
          <w:ilvl w:val="0"/>
          <w:numId w:val="2"/>
        </w:numPr>
        <w:spacing w:after="60"/>
      </w:pPr>
      <w:r>
        <w:rPr>
          <w:sz w:val="22"/>
          <w:szCs w:val="22"/>
        </w:rPr>
        <w:t xml:space="preserve">Core Features — Detailed Description................................................................................15</w:t>
      </w:r>
    </w:p>
    <w:p>
      <w:pPr>
        <w:spacing w:after="120"/>
        <w:jc w:val="both"/>
      </w:pPr>
      <w:r>
        <w:rPr>
          <w:b w:val="false"/>
          <w:bCs w:val="false"/>
          <w:sz w:val="22"/>
          <w:szCs w:val="22"/>
        </w:rPr>
        <w:t xml:space="preserve">7.1 Visual Cryptography Image Sharing................................................................................15</w:t>
      </w:r>
    </w:p>
    <w:p>
      <w:pPr>
        <w:spacing w:after="120"/>
        <w:jc w:val="both"/>
      </w:pPr>
      <w:r>
        <w:rPr>
          <w:b w:val="false"/>
          <w:bCs w:val="false"/>
          <w:sz w:val="22"/>
          <w:szCs w:val="22"/>
        </w:rPr>
        <w:t xml:space="preserve">7.1.1 Share Generation Algorithm...................................................................................15 7.1.2 Image Reconstruction.............................................................................................15</w:t>
      </w:r>
    </w:p>
    <w:p>
      <w:pPr>
        <w:spacing w:after="120"/>
        <w:jc w:val="both"/>
      </w:pPr>
      <w:r>
        <w:rPr>
          <w:b w:val="false"/>
          <w:bCs w:val="false"/>
          <w:sz w:val="22"/>
          <w:szCs w:val="22"/>
        </w:rPr>
        <w:t xml:space="preserve">7.2 Real-Time Messaging Engine..........................................................................................15 7.3 Security Architecture........................................................................................................16</w:t>
      </w:r>
    </w:p>
    <w:p>
      <w:pPr>
        <w:spacing w:after="120"/>
        <w:jc w:val="both"/>
      </w:pPr>
      <w:r>
        <w:rPr>
          <w:b w:val="false"/>
          <w:bCs w:val="false"/>
          <w:sz w:val="22"/>
          <w:szCs w:val="22"/>
        </w:rPr>
        <w:t xml:space="preserve">7.3.1 Cross-Site Scripting (XSS) Prevention...................................................................16 7.3.2 Password Security (scrypt).....................................................................................16 7.3.3 ECDH Key Generation (E2EE Foundation)............................................................16</w:t>
      </w:r>
    </w:p>
    <w:p>
      <w:r>
        <w:br w:type="page"/>
      </w:r>
    </w:p>
    <w:p>
      <w:pPr>
        <w:spacing w:after="120"/>
        <w:jc w:val="both"/>
      </w:pPr>
      <w:r>
        <w:rPr>
          <w:b w:val="false"/>
          <w:bCs w:val="false"/>
          <w:sz w:val="22"/>
          <w:szCs w:val="22"/>
        </w:rPr>
        <w:t xml:space="preserve">7.4 Progressive Web App (PWA)...........................................................................................16</w:t>
      </w:r>
    </w:p>
    <w:p>
      <w:pPr>
        <w:pStyle w:val="ListParagraph"/>
        <w:numPr>
          <w:ilvl w:val="0"/>
          <w:numId w:val="2"/>
        </w:numPr>
        <w:spacing w:after="60"/>
      </w:pPr>
      <w:r>
        <w:rPr>
          <w:sz w:val="22"/>
          <w:szCs w:val="22"/>
        </w:rPr>
        <w:t xml:space="preserve">Major Modules........................................................................................................................17</w:t>
      </w:r>
    </w:p>
    <w:p>
      <w:pPr>
        <w:pStyle w:val="ListParagraph"/>
        <w:numPr>
          <w:ilvl w:val="0"/>
          <w:numId w:val="2"/>
        </w:numPr>
        <w:spacing w:after="60"/>
      </w:pPr>
      <w:r>
        <w:rPr>
          <w:sz w:val="22"/>
          <w:szCs w:val="22"/>
        </w:rPr>
        <w:t xml:space="preserve">Installation and Setup Guide................................................................................................18</w:t>
      </w:r>
    </w:p>
    <w:p>
      <w:pPr>
        <w:spacing w:after="120"/>
        <w:jc w:val="both"/>
      </w:pPr>
      <w:r>
        <w:rPr>
          <w:b w:val="false"/>
          <w:bCs w:val="false"/>
          <w:sz w:val="22"/>
          <w:szCs w:val="22"/>
        </w:rPr>
        <w:t xml:space="preserve">9.1 Prerequisites....................................................................................................................18 9.2 Step-by-Step Installation..................................................................................................18</w:t>
      </w:r>
    </w:p>
    <w:p>
      <w:pPr>
        <w:spacing w:after="120"/>
        <w:jc w:val="both"/>
      </w:pPr>
      <w:r>
        <w:rPr>
          <w:b w:val="false"/>
          <w:bCs w:val="false"/>
          <w:sz w:val="22"/>
          <w:szCs w:val="22"/>
        </w:rPr>
        <w:t xml:space="preserve">Step 1 — Clone the Repository.......................................................................................18 Step 2 — Create a Python Virtual Environment...............................................................18 Step 3 — Install Dependencies........................................................................................18 Step 4 — Configure Environment Variables....................................................................18 Step 5 — Run the Application..........................................................................................19 Step 6 — Install as PWA (Optional).................................................................................19</w:t>
      </w:r>
    </w:p>
    <w:p>
      <w:pPr>
        <w:pStyle w:val="ListParagraph"/>
        <w:numPr>
          <w:ilvl w:val="0"/>
          <w:numId w:val="2"/>
        </w:numPr>
        <w:spacing w:after="60"/>
      </w:pPr>
      <w:r>
        <w:rPr>
          <w:sz w:val="22"/>
          <w:szCs w:val="22"/>
        </w:rPr>
        <w:t xml:space="preserve">Evaluation Plan....................................................................................................................20</w:t>
      </w:r>
    </w:p>
    <w:p>
      <w:pPr>
        <w:spacing w:after="120"/>
        <w:jc w:val="both"/>
      </w:pPr>
      <w:r>
        <w:rPr>
          <w:b w:val="false"/>
          <w:bCs w:val="false"/>
          <w:sz w:val="22"/>
          <w:szCs w:val="22"/>
        </w:rPr>
        <w:t xml:space="preserve">10.1 Security Evaluation........................................................................................................20 10.2 Image Quality Evaluation...............................................................................................20 10.3 Performance Evaluation................................................................................................20</w:t>
      </w:r>
    </w:p>
    <w:p>
      <w:pPr>
        <w:pStyle w:val="ListParagraph"/>
        <w:numPr>
          <w:ilvl w:val="0"/>
          <w:numId w:val="2"/>
        </w:numPr>
        <w:spacing w:after="60"/>
      </w:pPr>
      <w:r>
        <w:rPr>
          <w:sz w:val="22"/>
          <w:szCs w:val="22"/>
        </w:rPr>
        <w:t xml:space="preserve">FYP Part 2 Roadmap............................................................................................................21</w:t>
      </w:r>
    </w:p>
    <w:p>
      <w:pPr>
        <w:spacing w:after="120"/>
        <w:jc w:val="both"/>
      </w:pPr>
      <w:r>
        <w:rPr>
          <w:b w:val="false"/>
          <w:bCs w:val="false"/>
          <w:sz w:val="22"/>
          <w:szCs w:val="22"/>
        </w:rPr>
        <w:t xml:space="preserve">Phase 1 — ML-Powered Tamper Detection..........................................................................21 Phase 2 — AI Image Enhancement (Deep Learning Super-Resolution)...............................21 Phase 3 — Full Peer-to-Peer End-to-End Encryption...........................................................22 Phase 4 — Advanced UI/UX Enhancements........................................................................22 FYP Part 2 Milestone Timeline..............................................................................................23</w:t>
      </w:r>
    </w:p>
    <w:p>
      <w:pPr>
        <w:pStyle w:val="ListParagraph"/>
        <w:numPr>
          <w:ilvl w:val="0"/>
          <w:numId w:val="2"/>
        </w:numPr>
        <w:spacing w:after="60"/>
      </w:pPr>
      <w:r>
        <w:rPr>
          <w:sz w:val="22"/>
          <w:szCs w:val="22"/>
        </w:rPr>
        <w:t xml:space="preserve">Roles and Responsibility Matrix........................................................................................24</w:t>
      </w:r>
    </w:p>
    <w:p>
      <w:pPr>
        <w:pStyle w:val="ListParagraph"/>
        <w:numPr>
          <w:ilvl w:val="0"/>
          <w:numId w:val="2"/>
        </w:numPr>
        <w:spacing w:after="60"/>
      </w:pPr>
      <w:r>
        <w:rPr>
          <w:sz w:val="22"/>
          <w:szCs w:val="22"/>
        </w:rPr>
        <w:t xml:space="preserve">Conclusion and Future Work..............................................................................................26</w:t>
      </w:r>
    </w:p>
    <w:p>
      <w:pPr>
        <w:spacing w:after="120"/>
        <w:jc w:val="both"/>
      </w:pPr>
      <w:r>
        <w:rPr>
          <w:b w:val="false"/>
          <w:bCs w:val="false"/>
          <w:sz w:val="22"/>
          <w:szCs w:val="22"/>
        </w:rPr>
        <w:t xml:space="preserve">13.1 FYP Part 1 Summary.....................................................................................................26 13.2 Limitations of the Current Implementation.....................................................................26 13.3 Contribution to Cybersecurity........................................................................................26 13.4 References....................................................................................................................26</w:t>
      </w:r>
    </w:p>
    <w:p>
      <w:pPr>
        <w:pStyle w:val="ListParagraph"/>
        <w:numPr>
          <w:ilvl w:val="0"/>
          <w:numId w:val="2"/>
        </w:numPr>
        <w:spacing w:after="60"/>
      </w:pPr>
      <w:r>
        <w:rPr>
          <w:sz w:val="22"/>
          <w:szCs w:val="22"/>
        </w:rPr>
        <w:t xml:space="preserve">Approval...............................................................................................................................28</w:t>
      </w:r>
    </w:p>
    <w:p>
      <w:r>
        <w:br w:type="page"/>
      </w:r>
    </w:p>
    <w:p>
      <w:pPr>
        <w:pStyle w:val="Heading1"/>
        <w:spacing w:after="120" w:before="240"/>
      </w:pPr>
      <w:r>
        <w:t xml:space="preserve">1. Introduction and Background</w:t>
      </w:r>
    </w:p>
    <w:p>
      <w:pPr>
        <w:pStyle w:val="Heading3"/>
        <w:spacing w:after="120" w:before="240"/>
      </w:pPr>
      <w:r>
        <w:t xml:space="preserve">1.1 Overview</w:t>
      </w:r>
    </w:p>
    <w:p>
      <w:pPr>
        <w:spacing w:after="120"/>
        <w:jc w:val="both"/>
      </w:pPr>
      <w:r>
        <w:rPr>
          <w:b w:val="false"/>
          <w:bCs w:val="false"/>
          <w:sz w:val="22"/>
          <w:szCs w:val="22"/>
        </w:rPr>
        <w:t xml:space="preserve">With the rapid advancement of digital communication technologies, the sharing of digital images has increased significantly across sectors such as healthcare, government institutions, legal organisations, and cybersecurity systems. Many of these images contain sensitive information including medical scans, identity documents, confidential evidence, and classified records. Ensuring the confidentiality and integrity of such images during transmission is a central concern in modern cybersecurity. Traditional encryption techniques such as the Advanced Encryption Standard (AES) and Rivest-Shamir-Adleman (RSA) provide strong cryptographic protection for digital data. However, these techniques require complex key management systems and significant computational resources for encryption and decryption. In resource-limited environments, these demands make traditional encryption difficult to implement efficiently and securely.</w:t>
      </w:r>
    </w:p>
    <w:p>
      <w:pPr>
        <w:pStyle w:val="Heading3"/>
        <w:spacing w:after="120" w:before="240"/>
      </w:pPr>
      <w:r>
        <w:t xml:space="preserve">1.2 Visual Cryptography: Origin and Principle</w:t>
      </w:r>
    </w:p>
    <w:p>
      <w:pPr>
        <w:spacing w:after="120"/>
        <w:jc w:val="both"/>
      </w:pPr>
      <w:r>
        <w:rPr>
          <w:b w:val="false"/>
          <w:bCs w:val="false"/>
          <w:sz w:val="22"/>
          <w:szCs w:val="22"/>
        </w:rPr>
        <w:t xml:space="preserve">Visual Cryptography (VC) was first introduced by Moni Naor and Adi Shamir in 1994 in their seminal paper presented at EUROCRYPT. The scheme divides a secret image into multiple shares, each of which individually appears as random noise and reveals no meaningful information. The original secret image is recovered only when the required number of shares are superimposed or combined, with no computational decryption required. This property — decryption by visual inspection — is a fundamental advantage of classical visual cryptography over computational encryption schemes. However, classical VC suffers from well-documented limitations including pixel expansion, degraded reconstruction quality, and the thin-line problem, which causes fine image details to be lost in the share generation process.</w:t>
      </w:r>
    </w:p>
    <w:p>
      <w:pPr>
        <w:pStyle w:val="Heading3"/>
        <w:spacing w:after="120" w:before="240"/>
      </w:pPr>
      <w:r>
        <w:t xml:space="preserve">1.3 The Role of Artificial Intelligence</w:t>
      </w:r>
    </w:p>
    <w:p>
      <w:pPr>
        <w:spacing w:after="120"/>
        <w:jc w:val="both"/>
      </w:pPr>
      <w:r>
        <w:rPr>
          <w:b w:val="false"/>
          <w:bCs w:val="false"/>
          <w:sz w:val="22"/>
          <w:szCs w:val="22"/>
        </w:rPr>
        <w:t xml:space="preserve">Recent advances in Artificial Intelligence (AI) and Deep Learning (DL) create new opportunities to address the quality limitations inherent in classical visual cryptography. Convolutional Neural Networks (CNNs), Generative Adversarial Networks (GANs), and super-resolution models can be applied post-reconstruction to denoise and upscale recovered images. Furthermore, ML classifiers trained on share-level statistical distributions can detect whether a share has been tampered with during transmission, a capability entirely absent from classical VC systems.</w:t>
      </w:r>
    </w:p>
    <w:p>
      <w:pPr>
        <w:pStyle w:val="Heading3"/>
        <w:spacing w:after="120" w:before="240"/>
      </w:pPr>
      <w:r>
        <w:t xml:space="preserve">1.4 Reveal-X: System Motivation</w:t>
      </w:r>
    </w:p>
    <w:p>
      <w:pPr>
        <w:spacing w:after="120"/>
        <w:jc w:val="both"/>
      </w:pPr>
      <w:r>
        <w:rPr>
          <w:b w:val="false"/>
          <w:bCs w:val="false"/>
          <w:sz w:val="22"/>
          <w:szCs w:val="22"/>
        </w:rPr>
        <w:t xml:space="preserve">Reveal-X is motivated by the convergence of three research threads: the security guarantees of visual cryptography, the quality-enhancement potential of deep learning, and the real-time communication requirements of modern messaging platforms. By embedding a VC engine</w:t>
      </w:r>
    </w:p>
    <w:p>
      <w:r>
        <w:br w:type="page"/>
      </w:r>
    </w:p>
    <w:p>
      <w:pPr>
        <w:spacing w:after="120"/>
        <w:jc w:val="both"/>
      </w:pPr>
      <w:r>
        <w:rPr>
          <w:b w:val="false"/>
          <w:bCs w:val="false"/>
          <w:sz w:val="22"/>
          <w:szCs w:val="22"/>
        </w:rPr>
        <w:t xml:space="preserve">inside a WebSocket-driven chat application — with a glassmorphic UI, PWA support, and multiple layers of web security hardening — Reveal-X demonstrates that academic cryptographic research can be translated into a practical, user-facing software product.</w:t>
      </w:r>
    </w:p>
    <w:p>
      <w:r>
        <w:br w:type="page"/>
      </w:r>
    </w:p>
    <w:p>
      <w:pPr>
        <w:pStyle w:val="Heading1"/>
        <w:spacing w:after="120" w:before="240"/>
      </w:pPr>
      <w:r>
        <w:t xml:space="preserve">2. Literature Review</w:t>
      </w:r>
    </w:p>
    <w:p>
      <w:pPr>
        <w:pStyle w:val="Heading3"/>
        <w:spacing w:after="120" w:before="240"/>
      </w:pPr>
      <w:r>
        <w:t xml:space="preserve">2.1 Visual Cryptography Schemes</w:t>
      </w:r>
    </w:p>
    <w:p>
      <w:pPr>
        <w:spacing w:after="120"/>
        <w:jc w:val="both"/>
      </w:pPr>
      <w:r>
        <w:rPr>
          <w:b w:val="false"/>
          <w:bCs w:val="false"/>
          <w:sz w:val="22"/>
          <w:szCs w:val="22"/>
        </w:rPr>
        <w:t xml:space="preserve">The foundational (2,2) and (k,n) threshold visual cryptography schemes introduced by Naor and Shamir (1994) established that a binary secret image can be encoded into n shares such that any k shares reveal the secret while any k-1 shares provide no information. Zhou et al. (2006) extended this to halftone images using blue-noise dithering, enabling richer greyscale reproduction with less pixel expansion artefacts. Subsequent work focused on colour visual cryptography, extended to RGB and CMYK colour models. Research by Hou (2003) demonstrated that colour VC schemes, though computationally more complex, are achievable with the same information-theoretic guarantees. Most existing VC systems, however, produce reconstructed images with measurable quality degradation relative to the original, creating a research gap that Reveal-X addresses through AI post-processing.</w:t>
      </w:r>
    </w:p>
    <w:p>
      <w:pPr>
        <w:pStyle w:val="Heading3"/>
        <w:spacing w:after="120" w:before="240"/>
      </w:pPr>
      <w:r>
        <w:t xml:space="preserve">2.2 Image Encryption Techniques</w:t>
      </w:r>
    </w:p>
    <w:p>
      <w:pPr>
        <w:spacing w:after="120"/>
        <w:jc w:val="both"/>
      </w:pPr>
      <w:r>
        <w:rPr>
          <w:b w:val="false"/>
          <w:bCs w:val="false"/>
          <w:sz w:val="22"/>
          <w:szCs w:val="22"/>
        </w:rPr>
        <w:t xml:space="preserve">Image encryption using AES, RSA, and chaotic map-based algorithms remains the dominant approach in commercial secure communication systems. AES-256 in CBC or GCM mode provides strong ciphertext indistinguishability, but requires symmetric key distribution, which introduces key management complexity. RSA is unsuitable for large image data due to computational cost. Chaotic map encryption offers fast encryption but has weaker formal security proofs. Unlike these approaches, visual cryptography does not require a decryption key. The security rests on the information-theoretic hardness of the secret sharing scheme, not computational hardness assumptions. This makes VC uniquely resistant to attacks based on future improvements in computational power, including quantum computing threats to RSA.</w:t>
      </w:r>
    </w:p>
    <w:p>
      <w:pPr>
        <w:pStyle w:val="Heading3"/>
        <w:spacing w:after="120" w:before="240"/>
      </w:pPr>
      <w:r>
        <w:t xml:space="preserve">2.3 Steganography and Digital Watermarking</w:t>
      </w:r>
    </w:p>
    <w:p>
      <w:pPr>
        <w:spacing w:after="120"/>
        <w:jc w:val="both"/>
      </w:pPr>
      <w:r>
        <w:rPr>
          <w:b w:val="false"/>
          <w:bCs w:val="false"/>
          <w:sz w:val="22"/>
          <w:szCs w:val="22"/>
        </w:rPr>
        <w:t xml:space="preserve">Steganography embeds secret data within a carrier image, concealing its very existence. Digital watermarking embeds ownership or authentication metadata within media files. While both techniques are valuable for specific use cases, they do not provide confidentiality or share-level integrity guarantees. A steganographic image can still be decoded by an adversary who knows the embedding algorithm. Watermarks can be stripped or corrupted. Reveal-X does not rely on steganography or watermarking. Its security model is based on the mathematical properties of secret sharing, with additional integrity verification provided by the ML-based tamper detection module planned for FYP Part 2.</w:t>
      </w:r>
    </w:p>
    <w:p>
      <w:pPr>
        <w:pStyle w:val="Heading3"/>
        <w:spacing w:after="120" w:before="240"/>
      </w:pPr>
      <w:r>
        <w:t xml:space="preserve">2.4 AI-Based Image Enhancement in Cryptographic Systems</w:t>
      </w:r>
    </w:p>
    <w:p>
      <w:pPr>
        <w:spacing w:after="120"/>
        <w:jc w:val="both"/>
      </w:pPr>
      <w:r>
        <w:rPr>
          <w:b w:val="false"/>
          <w:bCs w:val="false"/>
          <w:sz w:val="22"/>
          <w:szCs w:val="22"/>
        </w:rPr>
        <w:t xml:space="preserve">Wang et al. (2020) demonstrated that super-resolution CNNs applied to visually cryptographic reconstructions can reduce pixel expansion artefacts by up to 34% as measured by SSIM. More recent work using ESRGAN (Enhanced Super-Resolution GAN) models — originally developed</w:t>
      </w:r>
    </w:p>
    <w:p>
      <w:r>
        <w:br w:type="page"/>
      </w:r>
    </w:p>
    <w:p>
      <w:pPr>
        <w:spacing w:after="120"/>
        <w:jc w:val="both"/>
      </w:pPr>
      <w:r>
        <w:rPr>
          <w:b w:val="false"/>
          <w:bCs w:val="false"/>
          <w:sz w:val="22"/>
          <w:szCs w:val="22"/>
        </w:rPr>
        <w:t xml:space="preserve">for natural image upscaling — has shown promise when fine-tuned on VC-specific datasets, producing reconstructed images with PSNR values approaching the original. ML-based tamper detection for cryptographic shares is a relatively underexplored research area. The statistical properties of valid VC shares (uniform random distribution, specific pixel expansion ratios) provide a detectable baseline against which tampering — which alters pixel value distributions — can be identified using lightweight CNN anomaly detectors or statistical hypothesis tests.</w:t>
      </w:r>
    </w:p>
    <w:p>
      <w:pPr>
        <w:pStyle w:val="Heading3"/>
        <w:spacing w:after="120" w:before="240"/>
      </w:pPr>
      <w:r>
        <w:t xml:space="preserve">2.5 Research Gap Addressed by Reveal-X</w:t>
      </w:r>
    </w:p>
    <w:p>
      <w:pPr>
        <w:spacing w:after="120"/>
        <w:jc w:val="both"/>
      </w:pPr>
      <w:r>
        <w:rPr>
          <w:b/>
          <w:bCs/>
          <w:sz w:val="22"/>
          <w:szCs w:val="22"/>
        </w:rPr>
        <w:t xml:space="preserve">Research Gap Most existing visual cryptography implementations exist as isolated academic prototypes: command-line tools operating on static images with no real-time communication layer, no tamper detection, and no AI quality enhancement. Reveal-X bridges this gap by embedding a full VC engine inside a production-grade real-time messaging application with multiple web security layers and a planned ML enhancement pipeline.</w:t>
      </w:r>
    </w:p>
    <w:p>
      <w:r>
        <w:br w:type="page"/>
      </w:r>
    </w:p>
    <w:p>
      <w:pPr>
        <w:pStyle w:val="Heading1"/>
        <w:spacing w:after="120" w:before="240"/>
      </w:pPr>
      <w:r>
        <w:t xml:space="preserve">3. Problem Statement</w:t>
      </w:r>
    </w:p>
    <w:p>
      <w:pPr>
        <w:spacing w:after="120"/>
        <w:jc w:val="both"/>
      </w:pPr>
      <w:r>
        <w:rPr>
          <w:b w:val="false"/>
          <w:bCs w:val="false"/>
          <w:sz w:val="22"/>
          <w:szCs w:val="22"/>
        </w:rPr>
        <w:t xml:space="preserve">With the rapid growth of digital communication, the secure transmission of sensitive images has become a critical challenge. The following specific problems motivate the development of Reveal-X:</w:t>
      </w:r>
    </w:p>
    <w:p>
      <w:pPr>
        <w:pStyle w:val="ListParagraph"/>
        <w:numPr>
          <w:ilvl w:val="0"/>
          <w:numId w:val="2"/>
        </w:numPr>
        <w:spacing w:after="60"/>
      </w:pPr>
      <w:r>
        <w:rPr>
          <w:sz w:val="22"/>
          <w:szCs w:val="22"/>
        </w:rPr>
        <w:t xml:space="preserve">Server-Side Image Exposure: Conventional messaging applications transmit complete</w:t>
      </w:r>
    </w:p>
    <w:p>
      <w:pPr>
        <w:spacing w:after="120"/>
        <w:jc w:val="both"/>
      </w:pPr>
      <w:r>
        <w:rPr>
          <w:b w:val="false"/>
          <w:bCs w:val="false"/>
          <w:sz w:val="22"/>
          <w:szCs w:val="22"/>
        </w:rPr>
        <w:t xml:space="preserve">images to servers, where they are stored in cleartext or symmetrically encrypted form. Server compromise, insider threats, or compelled disclosure orders expose user images.</w:t>
      </w:r>
    </w:p>
    <w:p>
      <w:pPr>
        <w:pStyle w:val="ListParagraph"/>
        <w:numPr>
          <w:ilvl w:val="0"/>
          <w:numId w:val="2"/>
        </w:numPr>
        <w:spacing w:after="60"/>
      </w:pPr>
      <w:r>
        <w:rPr>
          <w:sz w:val="22"/>
          <w:szCs w:val="22"/>
        </w:rPr>
        <w:t xml:space="preserve">Key Management Complexity: Traditional encryption schemes require robust key</w:t>
      </w:r>
    </w:p>
    <w:p>
      <w:pPr>
        <w:spacing w:after="120"/>
        <w:jc w:val="both"/>
      </w:pPr>
      <w:r>
        <w:rPr>
          <w:b w:val="false"/>
          <w:bCs w:val="false"/>
          <w:sz w:val="22"/>
          <w:szCs w:val="22"/>
        </w:rPr>
        <w:t xml:space="preserve">distribution and management infrastructure. In lightweight web applications and peer-to-peer scenarios, this infrastructure is often absent or poorly implemented.</w:t>
      </w:r>
    </w:p>
    <w:p>
      <w:pPr>
        <w:pStyle w:val="ListParagraph"/>
        <w:numPr>
          <w:ilvl w:val="0"/>
          <w:numId w:val="2"/>
        </w:numPr>
        <w:spacing w:after="60"/>
      </w:pPr>
      <w:r>
        <w:rPr>
          <w:sz w:val="22"/>
          <w:szCs w:val="22"/>
        </w:rPr>
        <w:t xml:space="preserve">Reconstruction Quality Degradation: Classical (k,n) visual cryptography schemes</w:t>
      </w:r>
    </w:p>
    <w:p>
      <w:pPr>
        <w:spacing w:after="120"/>
        <w:jc w:val="both"/>
      </w:pPr>
      <w:r>
        <w:rPr>
          <w:b w:val="false"/>
          <w:bCs w:val="false"/>
          <w:sz w:val="22"/>
          <w:szCs w:val="22"/>
        </w:rPr>
        <w:t xml:space="preserve">produce pixel-expanded shares that, when stacked, yield a reconstructed image visibly inferior to the original. Fine details, text, and high-frequency content are particularly affected.</w:t>
      </w:r>
    </w:p>
    <w:p>
      <w:pPr>
        <w:pStyle w:val="ListParagraph"/>
        <w:numPr>
          <w:ilvl w:val="0"/>
          <w:numId w:val="2"/>
        </w:numPr>
        <w:spacing w:after="60"/>
      </w:pPr>
      <w:r>
        <w:rPr>
          <w:sz w:val="22"/>
          <w:szCs w:val="22"/>
        </w:rPr>
        <w:t xml:space="preserve">Absence of Share Integrity Verification: Existing VC implementations provide no</w:t>
      </w:r>
    </w:p>
    <w:p>
      <w:pPr>
        <w:spacing w:after="120"/>
        <w:jc w:val="both"/>
      </w:pPr>
      <w:r>
        <w:rPr>
          <w:b w:val="false"/>
          <w:bCs w:val="false"/>
          <w:sz w:val="22"/>
          <w:szCs w:val="22"/>
        </w:rPr>
        <w:t xml:space="preserve">mechanism to verify whether transmitted shares have been intercepted and modified before reconstruction. An adversary who tampers with Share 1 in transit cannot be detected by the receiver.</w:t>
      </w:r>
    </w:p>
    <w:p>
      <w:pPr>
        <w:pStyle w:val="ListParagraph"/>
        <w:numPr>
          <w:ilvl w:val="0"/>
          <w:numId w:val="2"/>
        </w:numPr>
        <w:spacing w:after="60"/>
      </w:pPr>
      <w:r>
        <w:rPr>
          <w:sz w:val="22"/>
          <w:szCs w:val="22"/>
        </w:rPr>
        <w:t xml:space="preserve">Lack of Real-Time Integration: Visual cryptography research has not been integrated into</w:t>
      </w:r>
    </w:p>
    <w:p>
      <w:pPr>
        <w:spacing w:after="120"/>
        <w:jc w:val="both"/>
      </w:pPr>
      <w:r>
        <w:rPr>
          <w:b w:val="false"/>
          <w:bCs w:val="false"/>
          <w:sz w:val="22"/>
          <w:szCs w:val="22"/>
        </w:rPr>
        <w:t xml:space="preserve">real-time communication platforms. Users have no access to VC-protected image sharing in a practical, interactive messaging context.</w:t>
      </w:r>
    </w:p>
    <w:p>
      <w:pPr>
        <w:spacing w:after="120"/>
        <w:jc w:val="both"/>
      </w:pPr>
      <w:r>
        <w:rPr>
          <w:b w:val="false"/>
          <w:bCs w:val="false"/>
          <w:sz w:val="22"/>
          <w:szCs w:val="22"/>
        </w:rPr>
        <w:t xml:space="preserve">Reveal-X addresses all five of these challenges through its combined architecture of visual cryptography, AI enhancement, tamper detection, and WebSocket-driven real-time communication.</w:t>
      </w:r>
    </w:p>
    <w:p>
      <w:r>
        <w:br w:type="page"/>
      </w:r>
    </w:p>
    <w:p>
      <w:pPr>
        <w:pStyle w:val="Heading1"/>
        <w:spacing w:after="120" w:before="240"/>
      </w:pPr>
      <w:r>
        <w:t xml:space="preserve">4. Project Objectives</w:t>
      </w:r>
    </w:p>
    <w:p>
      <w:pPr>
        <w:pStyle w:val="Heading3"/>
        <w:spacing w:after="120" w:before="240"/>
      </w:pPr>
      <w:r>
        <w:t xml:space="preserve">4.1 Primary Objective</w:t>
      </w:r>
    </w:p>
    <w:p>
      <w:pPr>
        <w:spacing w:after="120"/>
        <w:jc w:val="both"/>
      </w:pPr>
      <w:r>
        <w:rPr>
          <w:b w:val="false"/>
          <w:bCs w:val="false"/>
          <w:sz w:val="22"/>
          <w:szCs w:val="22"/>
        </w:rPr>
        <w:t xml:space="preserve">To design and implement a production-grade, real-time secure messaging web application that integrates visual cryptography for image sharing, with comprehensive web security hardening, accessible UX design, and a defined roadmap for AI-based enhancement and tamper detection in FYP Part 2.</w:t>
      </w:r>
    </w:p>
    <w:p>
      <w:pPr>
        <w:pStyle w:val="Heading3"/>
        <w:spacing w:after="120" w:before="240"/>
      </w:pPr>
      <w:r>
        <w:t xml:space="preserve">4.2 Specific Objectives (FYP Part 1)</w:t>
      </w:r>
    </w:p>
    <w:p>
      <w:pPr>
        <w:pStyle w:val="ListParagraph"/>
        <w:numPr>
          <w:ilvl w:val="0"/>
          <w:numId w:val="2"/>
        </w:numPr>
        <w:spacing w:after="60"/>
      </w:pPr>
      <w:r>
        <w:rPr>
          <w:sz w:val="22"/>
          <w:szCs w:val="22"/>
        </w:rPr>
        <w:t xml:space="preserve">Implement a 2-out-of-2 visual cryptography scheme for secure image share generation</w:t>
      </w:r>
    </w:p>
    <w:p>
      <w:pPr>
        <w:spacing w:after="120"/>
        <w:jc w:val="both"/>
      </w:pPr>
      <w:r>
        <w:rPr>
          <w:b w:val="false"/>
          <w:bCs w:val="false"/>
          <w:sz w:val="22"/>
          <w:szCs w:val="22"/>
        </w:rPr>
        <w:t xml:space="preserve">and local reconstruction.</w:t>
      </w:r>
    </w:p>
    <w:p>
      <w:pPr>
        <w:pStyle w:val="ListParagraph"/>
        <w:numPr>
          <w:ilvl w:val="0"/>
          <w:numId w:val="2"/>
        </w:numPr>
        <w:spacing w:after="60"/>
      </w:pPr>
      <w:r>
        <w:rPr>
          <w:sz w:val="22"/>
          <w:szCs w:val="22"/>
        </w:rPr>
        <w:t xml:space="preserve">Design and integrate a real-time messaging engine using WebSockets with typing</w:t>
      </w:r>
    </w:p>
    <w:p>
      <w:pPr>
        <w:spacing w:after="120"/>
        <w:jc w:val="both"/>
      </w:pPr>
      <w:r>
        <w:rPr>
          <w:b w:val="false"/>
          <w:bCs w:val="false"/>
          <w:sz w:val="22"/>
          <w:szCs w:val="22"/>
        </w:rPr>
        <w:t xml:space="preserve">indicators, read receipts, and presence tracking.</w:t>
      </w:r>
    </w:p>
    <w:p>
      <w:pPr>
        <w:pStyle w:val="ListParagraph"/>
        <w:numPr>
          <w:ilvl w:val="0"/>
          <w:numId w:val="2"/>
        </w:numPr>
        <w:spacing w:after="60"/>
      </w:pPr>
      <w:r>
        <w:rPr>
          <w:sz w:val="22"/>
          <w:szCs w:val="22"/>
        </w:rPr>
        <w:t xml:space="preserve">Implement multi-layer XSS prevention using DOMPurify on the client and strict HTML</w:t>
      </w:r>
    </w:p>
    <w:p>
      <w:pPr>
        <w:spacing w:after="120"/>
        <w:jc w:val="both"/>
      </w:pPr>
      <w:r>
        <w:rPr>
          <w:b w:val="false"/>
          <w:bCs w:val="false"/>
          <w:sz w:val="22"/>
          <w:szCs w:val="22"/>
        </w:rPr>
        <w:t xml:space="preserve">escaping on the server.</w:t>
      </w:r>
    </w:p>
    <w:p>
      <w:pPr>
        <w:pStyle w:val="ListParagraph"/>
        <w:numPr>
          <w:ilvl w:val="0"/>
          <w:numId w:val="2"/>
        </w:numPr>
        <w:spacing w:after="60"/>
      </w:pPr>
      <w:r>
        <w:rPr>
          <w:sz w:val="22"/>
          <w:szCs w:val="22"/>
        </w:rPr>
        <w:t xml:space="preserve">Apply scrypt password hashing via Werkzeug for secure credential storage resistant to</w:t>
      </w:r>
    </w:p>
    <w:p>
      <w:pPr>
        <w:spacing w:after="120"/>
        <w:jc w:val="both"/>
      </w:pPr>
      <w:r>
        <w:rPr>
          <w:b w:val="false"/>
          <w:bCs w:val="false"/>
          <w:sz w:val="22"/>
          <w:szCs w:val="22"/>
        </w:rPr>
        <w:t xml:space="preserve">GPU-based brute-force attacks.</w:t>
      </w:r>
    </w:p>
    <w:p>
      <w:pPr>
        <w:pStyle w:val="ListParagraph"/>
        <w:numPr>
          <w:ilvl w:val="0"/>
          <w:numId w:val="2"/>
        </w:numPr>
        <w:spacing w:after="60"/>
      </w:pPr>
      <w:r>
        <w:rPr>
          <w:sz w:val="22"/>
          <w:szCs w:val="22"/>
        </w:rPr>
        <w:t xml:space="preserve">Demonstrate local ECDH key pair generation using the browser-native WebCrypto API.</w:t>
      </w:r>
    </w:p>
    <w:p>
      <w:pPr>
        <w:pStyle w:val="ListParagraph"/>
        <w:numPr>
          <w:ilvl w:val="0"/>
          <w:numId w:val="2"/>
        </w:numPr>
        <w:spacing w:after="60"/>
      </w:pPr>
      <w:r>
        <w:rPr>
          <w:sz w:val="22"/>
          <w:szCs w:val="22"/>
        </w:rPr>
        <w:t xml:space="preserve">Develop a glassmorphic, dark-mode-first responsive UI compliant with WCAG 2.1 AA</w:t>
      </w:r>
    </w:p>
    <w:p>
      <w:pPr>
        <w:spacing w:after="120"/>
        <w:jc w:val="both"/>
      </w:pPr>
      <w:r>
        <w:rPr>
          <w:b w:val="false"/>
          <w:bCs w:val="false"/>
          <w:sz w:val="22"/>
          <w:szCs w:val="22"/>
        </w:rPr>
        <w:t xml:space="preserve">accessibility standards.</w:t>
      </w:r>
    </w:p>
    <w:p>
      <w:pPr>
        <w:pStyle w:val="ListParagraph"/>
        <w:numPr>
          <w:ilvl w:val="0"/>
          <w:numId w:val="2"/>
        </w:numPr>
        <w:spacing w:after="60"/>
      </w:pPr>
      <w:r>
        <w:rPr>
          <w:sz w:val="22"/>
          <w:szCs w:val="22"/>
        </w:rPr>
        <w:t xml:space="preserve">Package the application as a Progressive Web App with Service Worker caching for</w:t>
      </w:r>
    </w:p>
    <w:p>
      <w:pPr>
        <w:spacing w:after="120"/>
        <w:jc w:val="both"/>
      </w:pPr>
      <w:r>
        <w:rPr>
          <w:b w:val="false"/>
          <w:bCs w:val="false"/>
          <w:sz w:val="22"/>
          <w:szCs w:val="22"/>
        </w:rPr>
        <w:t xml:space="preserve">offline resilience and installability.</w:t>
      </w:r>
    </w:p>
    <w:p>
      <w:pPr>
        <w:pStyle w:val="Heading3"/>
        <w:spacing w:after="120" w:before="240"/>
      </w:pPr>
      <w:r>
        <w:t xml:space="preserve">4.3 Specific Objectives (FYP Part 2) — Delivery Status</w:t>
      </w:r>
    </w:p>
    <w:p>
      <w:pPr>
        <w:spacing w:after="120"/>
        <w:jc w:val="both"/>
      </w:pPr>
      <w:r>
        <w:rPr>
          <w:b w:val="false"/>
          <w:bCs w:val="false"/>
          <w:sz w:val="22"/>
          <w:szCs w:val="22"/>
        </w:rPr>
        <w:t xml:space="preserve">The four objectives defined for Part 2, with their outcome. Three are delivered; the fourth is not, and the reason is given in section 11.5 rather than omitted.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w:t>
            </w:r>
          </w:p>
        </w:tc>
        <w:tc>
          <w:tcPr>
            <w:tcW w:type="dxa" w:w="3120"/>
            <w:shd w:fill="E8E8E8" w:val="clear"/>
          </w:tcPr>
          <w:p>
            <w:pPr>
              <w:spacing w:after="40" w:before="40"/>
            </w:pPr>
            <w:r>
              <w:rPr>
                <w:b/>
                <w:bCs/>
                <w:sz w:val="18"/>
                <w:szCs w:val="18"/>
              </w:rPr>
              <w:t xml:space="preserve">Objective</w:t>
            </w:r>
          </w:p>
        </w:tc>
        <w:tc>
          <w:tcPr>
            <w:tcW w:type="dxa" w:w="3120"/>
            <w:shd w:fill="E8E8E8" w:val="clear"/>
          </w:tcPr>
          <w:p>
            <w:pPr>
              <w:spacing w:after="40" w:before="40"/>
            </w:pPr>
            <w:r>
              <w:rPr>
                <w:b/>
                <w:bCs/>
                <w:sz w:val="18"/>
                <w:szCs w:val="18"/>
              </w:rPr>
              <w:t xml:space="preserve">Status</w:t>
            </w:r>
          </w:p>
        </w:tc>
      </w:tr>
      <w:tr>
        <w:trPr>
          <w:tblHeader w:val="off"/>
        </w:trPr>
        <w:tc>
          <w:tcPr>
            <w:tcW w:type="dxa" w:w="3120"/>
          </w:tcPr>
          <w:p>
            <w:pPr>
              <w:spacing w:after="40" w:before="40"/>
            </w:pPr>
            <w:r>
              <w:rPr>
                <w:b w:val="false"/>
                <w:bCs w:val="false"/>
                <w:sz w:val="18"/>
                <w:szCs w:val="18"/>
              </w:rPr>
              <w:t xml:space="preserve">8</w:t>
            </w:r>
          </w:p>
        </w:tc>
        <w:tc>
          <w:tcPr>
            <w:tcW w:type="dxa" w:w="3120"/>
          </w:tcPr>
          <w:p>
            <w:pPr>
              <w:spacing w:after="40" w:before="40"/>
            </w:pPr>
            <w:r>
              <w:rPr>
                <w:b w:val="false"/>
                <w:bCs w:val="false"/>
                <w:sz w:val="18"/>
                <w:szCs w:val="18"/>
              </w:rPr>
              <w:t xml:space="preserve">Train and integrate an ML-based tamper detection model to verify share integrity before reconstruction.</w:t>
            </w:r>
          </w:p>
        </w:tc>
        <w:tc>
          <w:tcPr>
            <w:tcW w:type="dxa" w:w="3120"/>
          </w:tcPr>
          <w:p>
            <w:pPr>
              <w:spacing w:after="40" w:before="40"/>
            </w:pPr>
            <w:r>
              <w:rPr>
                <w:b w:val="false"/>
                <w:bCs w:val="false"/>
                <w:sz w:val="18"/>
                <w:szCs w:val="18"/>
              </w:rPr>
              <w:t xml:space="preserve">Delivered. RandomForest over 13 statistical features, 93.33% held-out accuracy, running on the server and in the browser.</w:t>
            </w:r>
          </w:p>
        </w:tc>
      </w:tr>
      <w:tr>
        <w:trPr>
          <w:tblHeader w:val="off"/>
        </w:trPr>
        <w:tc>
          <w:tcPr>
            <w:tcW w:type="dxa" w:w="3120"/>
          </w:tcPr>
          <w:p>
            <w:pPr>
              <w:spacing w:after="40" w:before="40"/>
            </w:pPr>
            <w:r>
              <w:rPr>
                <w:b w:val="false"/>
                <w:bCs w:val="false"/>
                <w:sz w:val="18"/>
                <w:szCs w:val="18"/>
              </w:rPr>
              <w:t xml:space="preserve">9</w:t>
            </w:r>
          </w:p>
        </w:tc>
        <w:tc>
          <w:tcPr>
            <w:tcW w:type="dxa" w:w="3120"/>
          </w:tcPr>
          <w:p>
            <w:pPr>
              <w:spacing w:after="40" w:before="40"/>
            </w:pPr>
            <w:r>
              <w:rPr>
                <w:b w:val="false"/>
                <w:bCs w:val="false"/>
                <w:sz w:val="18"/>
                <w:szCs w:val="18"/>
              </w:rPr>
              <w:t xml:space="preserve">Implement a deep learning image enhancement pipeline (denoising CNN + ESRGAN upscaling) applied post-reconstruction.</w:t>
            </w:r>
          </w:p>
        </w:tc>
        <w:tc>
          <w:tcPr>
            <w:tcW w:type="dxa" w:w="3120"/>
          </w:tcPr>
          <w:p>
            <w:pPr>
              <w:spacing w:after="40" w:before="40"/>
            </w:pPr>
            <w:r>
              <w:rPr>
                <w:b w:val="false"/>
                <w:bCs w:val="false"/>
                <w:sz w:val="18"/>
                <w:szCs w:val="18"/>
              </w:rPr>
              <w:t xml:space="preserve">Not delivered. Classical OpenCV pipeline retained. See 11.5.</w:t>
            </w:r>
          </w:p>
        </w:tc>
      </w:tr>
      <w:tr>
        <w:trPr>
          <w:tblHeader w:val="off"/>
        </w:trPr>
        <w:tc>
          <w:tcPr>
            <w:tcW w:type="dxa" w:w="3120"/>
          </w:tcPr>
          <w:p>
            <w:pPr>
              <w:spacing w:after="40" w:before="40"/>
            </w:pPr>
            <w:r>
              <w:rPr>
                <w:b w:val="false"/>
                <w:bCs w:val="false"/>
                <w:sz w:val="18"/>
                <w:szCs w:val="18"/>
              </w:rPr>
              <w:t xml:space="preserve">10</w:t>
            </w:r>
          </w:p>
        </w:tc>
        <w:tc>
          <w:tcPr>
            <w:tcW w:type="dxa" w:w="3120"/>
          </w:tcPr>
          <w:p>
            <w:pPr>
              <w:spacing w:after="40" w:before="40"/>
            </w:pPr>
            <w:r>
              <w:rPr>
                <w:b w:val="false"/>
                <w:bCs w:val="false"/>
                <w:sz w:val="18"/>
                <w:szCs w:val="18"/>
              </w:rPr>
              <w:t xml:space="preserve">Transition the ECDH key generation demonstration into a fully functional end-to-end encrypted messaging channel with AES-GCM.</w:t>
            </w:r>
          </w:p>
        </w:tc>
        <w:tc>
          <w:tcPr>
            <w:tcW w:type="dxa" w:w="3120"/>
          </w:tcPr>
          <w:p>
            <w:pPr>
              <w:spacing w:after="40" w:before="40"/>
            </w:pPr>
            <w:r>
              <w:rPr>
                <w:b w:val="false"/>
                <w:bCs w:val="false"/>
                <w:sz w:val="18"/>
                <w:szCs w:val="18"/>
              </w:rPr>
              <w:t xml:space="preserve">Delivered. ECDH P-256 to HKDF-SHA256 to AES-GCM-256, with non-extractable private keys held in the browser.</w:t>
            </w:r>
          </w:p>
        </w:tc>
      </w:tr>
      <w:tr>
        <w:trPr>
          <w:tblHeader w:val="off"/>
        </w:trPr>
        <w:tc>
          <w:tcPr>
            <w:tcW w:type="dxa" w:w="3120"/>
          </w:tcPr>
          <w:p>
            <w:pPr>
              <w:spacing w:after="40" w:before="40"/>
            </w:pPr>
            <w:r>
              <w:rPr>
                <w:b w:val="false"/>
                <w:bCs w:val="false"/>
                <w:sz w:val="18"/>
                <w:szCs w:val="18"/>
              </w:rPr>
              <w:t xml:space="preserve">11</w:t>
            </w:r>
          </w:p>
        </w:tc>
        <w:tc>
          <w:tcPr>
            <w:tcW w:type="dxa" w:w="3120"/>
          </w:tcPr>
          <w:p>
            <w:pPr>
              <w:spacing w:after="40" w:before="40"/>
            </w:pPr>
            <w:r>
              <w:rPr>
                <w:b w:val="false"/>
                <w:bCs w:val="false"/>
                <w:sz w:val="18"/>
                <w:szCs w:val="18"/>
              </w:rPr>
              <w:t xml:space="preserve">Evaluate system performance using PSNR, SSIM, processing latency and tamper detection accuracy metrics.</w:t>
            </w:r>
          </w:p>
        </w:tc>
        <w:tc>
          <w:tcPr>
            <w:tcW w:type="dxa" w:w="3120"/>
          </w:tcPr>
          <w:p>
            <w:pPr>
              <w:spacing w:after="40" w:before="40"/>
            </w:pPr>
            <w:r>
              <w:rPr>
                <w:b w:val="false"/>
                <w:bCs w:val="false"/>
                <w:sz w:val="18"/>
                <w:szCs w:val="18"/>
              </w:rPr>
              <w:t xml:space="preserve">Delivered. Results in section 11.4.</w:t>
            </w:r>
          </w:p>
        </w:tc>
      </w:tr>
    </w:tbl>
    <w:p>
      <w:pPr>
        <w:spacing w:after="120"/>
      </w:pPr>
    </w:p>
    <w:p>
      <w:pPr>
        <w:pStyle w:val="Heading1"/>
        <w:spacing w:after="120" w:before="240"/>
      </w:pPr>
      <w:r>
        <w:t xml:space="preserve">5. Technology Stack</w:t>
      </w:r>
    </w:p>
    <w:p>
      <w:pPr>
        <w:pStyle w:val="Heading3"/>
        <w:spacing w:after="120" w:before="240"/>
      </w:pPr>
      <w:r>
        <w:t xml:space="preserve">5.1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Technology</w:t>
            </w:r>
          </w:p>
        </w:tc>
        <w:tc>
          <w:tcPr>
            <w:tcW w:type="dxa" w:w="3120"/>
            <w:shd w:fill="E8E8E8" w:val="clear"/>
          </w:tcPr>
          <w:p>
            <w:pPr>
              <w:spacing w:after="40" w:before="40"/>
            </w:pPr>
            <w:r>
              <w:rPr>
                <w:b/>
                <w:bCs/>
                <w:sz w:val="18"/>
                <w:szCs w:val="18"/>
              </w:rPr>
              <w:t xml:space="preserve">Version</w:t>
            </w:r>
          </w:p>
        </w:tc>
        <w:tc>
          <w:tcPr>
            <w:tcW w:type="dxa" w:w="3120"/>
            <w:shd w:fill="E8E8E8" w:val="clear"/>
          </w:tcPr>
          <w:p>
            <w:pPr>
              <w:spacing w:after="40" w:before="40"/>
            </w:pPr>
            <w:r>
              <w:rPr>
                <w:b/>
                <w:bCs/>
                <w:sz w:val="18"/>
                <w:szCs w:val="18"/>
              </w:rPr>
              <w:t xml:space="preserve">Purpose</w:t>
            </w:r>
          </w:p>
        </w:tc>
      </w:tr>
      <w:tr>
        <w:trPr>
          <w:tblHeader w:val="off"/>
        </w:trPr>
        <w:tc>
          <w:tcPr>
            <w:tcW w:type="dxa" w:w="3120"/>
          </w:tcPr>
          <w:p>
            <w:pPr>
              <w:spacing w:after="40" w:before="40"/>
            </w:pPr>
            <w:r>
              <w:rPr>
                <w:b w:val="false"/>
                <w:bCs w:val="false"/>
                <w:sz w:val="18"/>
                <w:szCs w:val="18"/>
              </w:rPr>
              <w:t xml:space="preserve">Python</w:t>
            </w:r>
          </w:p>
        </w:tc>
        <w:tc>
          <w:tcPr>
            <w:tcW w:type="dxa" w:w="3120"/>
          </w:tcPr>
          <w:p>
            <w:pPr>
              <w:spacing w:after="40" w:before="40"/>
            </w:pPr>
            <w:r>
              <w:rPr>
                <w:b w:val="false"/>
                <w:bCs w:val="false"/>
                <w:sz w:val="18"/>
                <w:szCs w:val="18"/>
              </w:rPr>
              <w:t xml:space="preserve">3.10+</w:t>
            </w:r>
          </w:p>
        </w:tc>
        <w:tc>
          <w:tcPr>
            <w:tcW w:type="dxa" w:w="3120"/>
          </w:tcPr>
          <w:p>
            <w:pPr>
              <w:spacing w:after="40" w:before="40"/>
            </w:pPr>
            <w:r>
              <w:rPr>
                <w:b w:val="false"/>
                <w:bCs w:val="false"/>
                <w:sz w:val="18"/>
                <w:szCs w:val="18"/>
              </w:rPr>
              <w:t xml:space="preserve">Core backend runtime language</w:t>
            </w:r>
          </w:p>
        </w:tc>
      </w:tr>
      <w:tr>
        <w:trPr>
          <w:tblHeader w:val="off"/>
        </w:trPr>
        <w:tc>
          <w:tcPr>
            <w:tcW w:type="dxa" w:w="3120"/>
          </w:tcPr>
          <w:p>
            <w:pPr>
              <w:spacing w:after="40" w:before="40"/>
            </w:pPr>
            <w:r>
              <w:rPr>
                <w:b w:val="false"/>
                <w:bCs w:val="false"/>
                <w:sz w:val="18"/>
                <w:szCs w:val="18"/>
              </w:rPr>
              <w:t xml:space="preserve">Flask</w:t>
            </w:r>
          </w:p>
        </w:tc>
        <w:tc>
          <w:tcPr>
            <w:tcW w:type="dxa" w:w="3120"/>
          </w:tcPr>
          <w:p>
            <w:pPr>
              <w:spacing w:after="40" w:before="40"/>
            </w:pPr>
            <w:r>
              <w:rPr>
                <w:b w:val="false"/>
                <w:bCs w:val="false"/>
                <w:sz w:val="18"/>
                <w:szCs w:val="18"/>
              </w:rPr>
              <w:t xml:space="preserve">2.3+</w:t>
            </w:r>
          </w:p>
        </w:tc>
        <w:tc>
          <w:tcPr>
            <w:tcW w:type="dxa" w:w="3120"/>
          </w:tcPr>
          <w:p>
            <w:pPr>
              <w:spacing w:after="40" w:before="40"/>
            </w:pPr>
            <w:r>
              <w:rPr>
                <w:b w:val="false"/>
                <w:bCs w:val="false"/>
                <w:sz w:val="18"/>
                <w:szCs w:val="18"/>
              </w:rPr>
              <w:t xml:space="preserve">HTTP routing, session management, Jinja2 templating</w:t>
            </w:r>
          </w:p>
        </w:tc>
      </w:tr>
      <w:tr>
        <w:trPr>
          <w:tblHeader w:val="off"/>
        </w:trPr>
        <w:tc>
          <w:tcPr>
            <w:tcW w:type="dxa" w:w="3120"/>
          </w:tcPr>
          <w:p>
            <w:pPr>
              <w:spacing w:after="40" w:before="40"/>
            </w:pPr>
            <w:r>
              <w:rPr>
                <w:b w:val="false"/>
                <w:bCs w:val="false"/>
                <w:sz w:val="18"/>
                <w:szCs w:val="18"/>
              </w:rPr>
              <w:t xml:space="preserve">Flask-SocketIO</w:t>
            </w:r>
          </w:p>
        </w:tc>
        <w:tc>
          <w:tcPr>
            <w:tcW w:type="dxa" w:w="3120"/>
          </w:tcPr>
          <w:p>
            <w:pPr>
              <w:spacing w:after="40" w:before="40"/>
            </w:pPr>
            <w:r>
              <w:rPr>
                <w:b w:val="false"/>
                <w:bCs w:val="false"/>
                <w:sz w:val="18"/>
                <w:szCs w:val="18"/>
              </w:rPr>
              <w:t xml:space="preserve">5.3+</w:t>
            </w:r>
          </w:p>
        </w:tc>
        <w:tc>
          <w:tcPr>
            <w:tcW w:type="dxa" w:w="3120"/>
          </w:tcPr>
          <w:p>
            <w:pPr>
              <w:spacing w:after="40" w:before="40"/>
            </w:pPr>
            <w:r>
              <w:rPr>
                <w:b w:val="false"/>
                <w:bCs w:val="false"/>
                <w:sz w:val="18"/>
                <w:szCs w:val="18"/>
              </w:rPr>
              <w:t xml:space="preserve">WebSocket duplex communication for real-time messaging</w:t>
            </w:r>
          </w:p>
        </w:tc>
      </w:tr>
      <w:tr>
        <w:trPr>
          <w:tblHeader w:val="off"/>
        </w:trPr>
        <w:tc>
          <w:tcPr>
            <w:tcW w:type="dxa" w:w="3120"/>
          </w:tcPr>
          <w:p>
            <w:pPr>
              <w:spacing w:after="40" w:before="40"/>
            </w:pPr>
            <w:r>
              <w:rPr>
                <w:b w:val="false"/>
                <w:bCs w:val="false"/>
                <w:sz w:val="18"/>
                <w:szCs w:val="18"/>
              </w:rPr>
              <w:t xml:space="preserve">SQLite</w:t>
            </w:r>
          </w:p>
        </w:tc>
        <w:tc>
          <w:tcPr>
            <w:tcW w:type="dxa" w:w="3120"/>
          </w:tcPr>
          <w:p>
            <w:pPr>
              <w:spacing w:after="40" w:before="40"/>
            </w:pPr>
            <w:r>
              <w:rPr>
                <w:b w:val="false"/>
                <w:bCs w:val="false"/>
                <w:sz w:val="18"/>
                <w:szCs w:val="18"/>
              </w:rPr>
              <w:t xml:space="preserve">3.x</w:t>
            </w:r>
          </w:p>
        </w:tc>
        <w:tc>
          <w:tcPr>
            <w:tcW w:type="dxa" w:w="3120"/>
          </w:tcPr>
          <w:p>
            <w:pPr>
              <w:spacing w:after="40" w:before="40"/>
            </w:pPr>
            <w:r>
              <w:rPr>
                <w:b w:val="false"/>
                <w:bCs w:val="false"/>
                <w:sz w:val="18"/>
                <w:szCs w:val="18"/>
              </w:rPr>
              <w:t xml:space="preserve">Lightweight relational database for users, messages, sessions</w:t>
            </w:r>
          </w:p>
        </w:tc>
      </w:tr>
      <w:tr>
        <w:trPr>
          <w:tblHeader w:val="off"/>
        </w:trPr>
        <w:tc>
          <w:tcPr>
            <w:tcW w:type="dxa" w:w="3120"/>
          </w:tcPr>
          <w:p>
            <w:pPr>
              <w:spacing w:after="40" w:before="40"/>
            </w:pPr>
            <w:r>
              <w:rPr>
                <w:b w:val="false"/>
                <w:bCs w:val="false"/>
                <w:sz w:val="18"/>
                <w:szCs w:val="18"/>
              </w:rPr>
              <w:t xml:space="preserve">Werkzeug</w:t>
            </w:r>
          </w:p>
        </w:tc>
        <w:tc>
          <w:tcPr>
            <w:tcW w:type="dxa" w:w="3120"/>
          </w:tcPr>
          <w:p>
            <w:pPr>
              <w:spacing w:after="40" w:before="40"/>
            </w:pPr>
            <w:r>
              <w:rPr>
                <w:b w:val="false"/>
                <w:bCs w:val="false"/>
                <w:sz w:val="18"/>
                <w:szCs w:val="18"/>
              </w:rPr>
              <w:t xml:space="preserve">3.0+</w:t>
            </w:r>
          </w:p>
        </w:tc>
        <w:tc>
          <w:tcPr>
            <w:tcW w:type="dxa" w:w="3120"/>
          </w:tcPr>
          <w:p>
            <w:pPr>
              <w:spacing w:after="40" w:before="40"/>
            </w:pPr>
            <w:r>
              <w:rPr>
                <w:b w:val="false"/>
                <w:bCs w:val="false"/>
                <w:sz w:val="18"/>
                <w:szCs w:val="18"/>
              </w:rPr>
              <w:t xml:space="preserve">scrypt password hashing; WSGI utilities</w:t>
            </w:r>
          </w:p>
        </w:tc>
      </w:tr>
      <w:tr>
        <w:trPr>
          <w:tblHeader w:val="off"/>
        </w:trPr>
        <w:tc>
          <w:tcPr>
            <w:tcW w:type="dxa" w:w="3120"/>
          </w:tcPr>
          <w:p>
            <w:pPr>
              <w:spacing w:after="40" w:before="40"/>
            </w:pPr>
            <w:r>
              <w:rPr>
                <w:b w:val="false"/>
                <w:bCs w:val="false"/>
                <w:sz w:val="18"/>
                <w:szCs w:val="18"/>
              </w:rPr>
              <w:t xml:space="preserve">Eventlet</w:t>
            </w:r>
          </w:p>
        </w:tc>
        <w:tc>
          <w:tcPr>
            <w:tcW w:type="dxa" w:w="3120"/>
          </w:tcPr>
          <w:p>
            <w:pPr>
              <w:spacing w:after="40" w:before="40"/>
            </w:pPr>
            <w:r>
              <w:rPr>
                <w:b w:val="false"/>
                <w:bCs w:val="false"/>
                <w:sz w:val="18"/>
                <w:szCs w:val="18"/>
              </w:rPr>
              <w:t xml:space="preserve">0.33+</w:t>
            </w:r>
          </w:p>
        </w:tc>
        <w:tc>
          <w:tcPr>
            <w:tcW w:type="dxa" w:w="3120"/>
          </w:tcPr>
          <w:p>
            <w:pPr>
              <w:spacing w:after="40" w:before="40"/>
            </w:pPr>
            <w:r>
              <w:rPr>
                <w:b w:val="false"/>
                <w:bCs w:val="false"/>
                <w:sz w:val="18"/>
                <w:szCs w:val="18"/>
              </w:rPr>
              <w:t xml:space="preserve">Async networking for concurrent WebSocket connections</w:t>
            </w:r>
          </w:p>
        </w:tc>
      </w:tr>
    </w:tbl>
    <w:p>
      <w:pPr>
        <w:spacing w:after="120"/>
      </w:pPr>
    </w:p>
    <w:p>
      <w:pPr>
        <w:pStyle w:val="Heading3"/>
        <w:spacing w:after="120" w:before="240"/>
      </w:pPr>
      <w:r>
        <w:t xml:space="preserve">5.2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Technology</w:t>
            </w:r>
          </w:p>
        </w:tc>
        <w:tc>
          <w:tcPr>
            <w:tcW w:type="dxa" w:w="3120"/>
            <w:shd w:fill="E8E8E8" w:val="clear"/>
          </w:tcPr>
          <w:p>
            <w:pPr>
              <w:spacing w:after="40" w:before="40"/>
            </w:pPr>
            <w:r>
              <w:rPr>
                <w:b/>
                <w:bCs/>
                <w:sz w:val="18"/>
                <w:szCs w:val="18"/>
              </w:rPr>
              <w:t xml:space="preserve">Specification</w:t>
            </w:r>
          </w:p>
        </w:tc>
        <w:tc>
          <w:tcPr>
            <w:tcW w:type="dxa" w:w="3120"/>
            <w:shd w:fill="E8E8E8" w:val="clear"/>
          </w:tcPr>
          <w:p>
            <w:pPr>
              <w:spacing w:after="40" w:before="40"/>
            </w:pPr>
            <w:r>
              <w:rPr>
                <w:b/>
                <w:bCs/>
                <w:sz w:val="18"/>
                <w:szCs w:val="18"/>
              </w:rPr>
              <w:t xml:space="preserve">Purpose</w:t>
            </w:r>
          </w:p>
        </w:tc>
      </w:tr>
      <w:tr>
        <w:trPr>
          <w:tblHeader w:val="off"/>
        </w:trPr>
        <w:tc>
          <w:tcPr>
            <w:tcW w:type="dxa" w:w="3120"/>
          </w:tcPr>
          <w:p>
            <w:pPr>
              <w:spacing w:after="40" w:before="40"/>
            </w:pPr>
            <w:r>
              <w:rPr>
                <w:b w:val="false"/>
                <w:bCs w:val="false"/>
                <w:sz w:val="18"/>
                <w:szCs w:val="18"/>
              </w:rPr>
              <w:t xml:space="preserve">Vanilla JavaScript</w:t>
            </w:r>
          </w:p>
        </w:tc>
        <w:tc>
          <w:tcPr>
            <w:tcW w:type="dxa" w:w="3120"/>
          </w:tcPr>
          <w:p>
            <w:pPr>
              <w:spacing w:after="40" w:before="40"/>
            </w:pPr>
            <w:r>
              <w:rPr>
                <w:b w:val="false"/>
                <w:bCs w:val="false"/>
                <w:sz w:val="18"/>
                <w:szCs w:val="18"/>
              </w:rPr>
              <w:t xml:space="preserve">ES2022</w:t>
            </w:r>
          </w:p>
        </w:tc>
        <w:tc>
          <w:tcPr>
            <w:tcW w:type="dxa" w:w="3120"/>
          </w:tcPr>
          <w:p>
            <w:pPr>
              <w:spacing w:after="40" w:before="40"/>
            </w:pPr>
            <w:r>
              <w:rPr>
                <w:b w:val="false"/>
                <w:bCs w:val="false"/>
                <w:sz w:val="18"/>
                <w:szCs w:val="18"/>
              </w:rPr>
              <w:t xml:space="preserve">UI interactions, VC engine, WebSocket event handling</w:t>
            </w:r>
          </w:p>
        </w:tc>
      </w:tr>
      <w:tr>
        <w:trPr>
          <w:tblHeader w:val="off"/>
        </w:trPr>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Semantic markup, Canvas API container</w:t>
            </w:r>
          </w:p>
        </w:tc>
      </w:tr>
      <w:tr>
        <w:trPr>
          <w:tblHeader w:val="off"/>
        </w:trPr>
        <w:tc>
          <w:tcPr>
            <w:tcW w:type="dxa" w:w="3120"/>
          </w:tcPr>
          <w:p>
            <w:pPr>
              <w:spacing w:after="40" w:before="40"/>
            </w:pPr>
            <w:r>
              <w:rPr>
                <w:b w:val="false"/>
                <w:bCs w:val="false"/>
                <w:sz w:val="18"/>
                <w:szCs w:val="18"/>
              </w:rPr>
              <w:t xml:space="preserve">Vanilla CSS</w:t>
            </w:r>
          </w:p>
        </w:tc>
        <w:tc>
          <w:tcPr>
            <w:tcW w:type="dxa" w:w="3120"/>
          </w:tcPr>
          <w:p>
            <w:pPr>
              <w:spacing w:after="40" w:before="40"/>
            </w:pPr>
            <w:r>
              <w:rPr>
                <w:b w:val="false"/>
                <w:bCs w:val="false"/>
                <w:sz w:val="18"/>
                <w:szCs w:val="18"/>
              </w:rPr>
              <w:t xml:space="preserve">CSS3</w:t>
            </w:r>
          </w:p>
        </w:tc>
        <w:tc>
          <w:tcPr>
            <w:tcW w:type="dxa" w:w="3120"/>
          </w:tcPr>
          <w:p>
            <w:pPr>
              <w:spacing w:after="40" w:before="40"/>
            </w:pPr>
            <w:r>
              <w:rPr>
                <w:b w:val="false"/>
                <w:bCs w:val="false"/>
                <w:sz w:val="18"/>
                <w:szCs w:val="18"/>
              </w:rPr>
              <w:t xml:space="preserve">Glassmorphism styling, CSS variables, animations, responsive layout</w:t>
            </w:r>
          </w:p>
        </w:tc>
      </w:tr>
      <w:tr>
        <w:trPr>
          <w:tblHeader w:val="off"/>
        </w:trPr>
        <w:tc>
          <w:tcPr>
            <w:tcW w:type="dxa" w:w="3120"/>
          </w:tcPr>
          <w:p>
            <w:pPr>
              <w:spacing w:after="40" w:before="40"/>
            </w:pPr>
            <w:r>
              <w:rPr>
                <w:b w:val="false"/>
                <w:bCs w:val="false"/>
                <w:sz w:val="18"/>
                <w:szCs w:val="18"/>
              </w:rPr>
              <w:t xml:space="preserve">WebCrypto API</w:t>
            </w:r>
          </w:p>
        </w:tc>
        <w:tc>
          <w:tcPr>
            <w:tcW w:type="dxa" w:w="3120"/>
          </w:tcPr>
          <w:p>
            <w:pPr>
              <w:spacing w:after="40" w:before="40"/>
            </w:pPr>
            <w:r>
              <w:rPr>
                <w:b w:val="false"/>
                <w:bCs w:val="false"/>
                <w:sz w:val="18"/>
                <w:szCs w:val="18"/>
              </w:rPr>
              <w:t xml:space="preserve">W3C Standard</w:t>
            </w:r>
          </w:p>
        </w:tc>
        <w:tc>
          <w:tcPr>
            <w:tcW w:type="dxa" w:w="3120"/>
          </w:tcPr>
          <w:p>
            <w:pPr>
              <w:spacing w:after="40" w:before="40"/>
            </w:pPr>
            <w:r>
              <w:rPr>
                <w:b w:val="false"/>
                <w:bCs w:val="false"/>
                <w:sz w:val="18"/>
                <w:szCs w:val="18"/>
              </w:rPr>
              <w:t xml:space="preserve">Browser-native ECDH key pair generation; no third-party crypto dependency</w:t>
            </w:r>
          </w:p>
        </w:tc>
      </w:tr>
      <w:tr>
        <w:trPr>
          <w:tblHeader w:val="off"/>
        </w:trPr>
        <w:tc>
          <w:tcPr>
            <w:tcW w:type="dxa" w:w="3120"/>
          </w:tcPr>
          <w:p>
            <w:pPr>
              <w:spacing w:after="40" w:before="40"/>
            </w:pPr>
            <w:r>
              <w:rPr>
                <w:b w:val="false"/>
                <w:bCs w:val="false"/>
                <w:sz w:val="18"/>
                <w:szCs w:val="18"/>
              </w:rPr>
              <w:t xml:space="preserve">Canvas API</w:t>
            </w:r>
          </w:p>
        </w:tc>
        <w:tc>
          <w:tcPr>
            <w:tcW w:type="dxa" w:w="3120"/>
          </w:tcPr>
          <w:p>
            <w:pPr>
              <w:spacing w:after="40" w:before="40"/>
            </w:pPr>
            <w:r>
              <w:rPr>
                <w:b w:val="false"/>
                <w:bCs w:val="false"/>
                <w:sz w:val="18"/>
                <w:szCs w:val="18"/>
              </w:rPr>
              <w:t xml:space="preserve">HTML5</w:t>
            </w:r>
          </w:p>
        </w:tc>
        <w:tc>
          <w:tcPr>
            <w:tcW w:type="dxa" w:w="3120"/>
          </w:tcPr>
          <w:p>
            <w:pPr>
              <w:spacing w:after="40" w:before="40"/>
            </w:pPr>
            <w:r>
              <w:rPr>
                <w:b w:val="false"/>
                <w:bCs w:val="false"/>
                <w:sz w:val="18"/>
                <w:szCs w:val="18"/>
              </w:rPr>
              <w:t xml:space="preserve">Pixel-level VC share reconstruction; image downscaling preprocessing</w:t>
            </w:r>
          </w:p>
        </w:tc>
      </w:tr>
      <w:tr>
        <w:trPr>
          <w:tblHeader w:val="off"/>
        </w:trPr>
        <w:tc>
          <w:tcPr>
            <w:tcW w:type="dxa" w:w="3120"/>
          </w:tcPr>
          <w:p>
            <w:pPr>
              <w:spacing w:after="40" w:before="40"/>
            </w:pPr>
            <w:r>
              <w:rPr>
                <w:b w:val="false"/>
                <w:bCs w:val="false"/>
                <w:sz w:val="18"/>
                <w:szCs w:val="18"/>
              </w:rPr>
              <w:t xml:space="preserve">DOMPurify</w:t>
            </w:r>
          </w:p>
        </w:tc>
        <w:tc>
          <w:tcPr>
            <w:tcW w:type="dxa" w:w="3120"/>
          </w:tcPr>
          <w:p>
            <w:pPr>
              <w:spacing w:after="40" w:before="40"/>
            </w:pPr>
            <w:r>
              <w:rPr>
                <w:b w:val="false"/>
                <w:bCs w:val="false"/>
                <w:sz w:val="18"/>
                <w:szCs w:val="18"/>
              </w:rPr>
              <w:t xml:space="preserve">3.x</w:t>
            </w:r>
          </w:p>
        </w:tc>
        <w:tc>
          <w:tcPr>
            <w:tcW w:type="dxa" w:w="3120"/>
          </w:tcPr>
          <w:p>
            <w:pPr>
              <w:spacing w:after="40" w:before="40"/>
            </w:pPr>
            <w:r>
              <w:rPr>
                <w:b w:val="false"/>
                <w:bCs w:val="false"/>
                <w:sz w:val="18"/>
                <w:szCs w:val="18"/>
              </w:rPr>
              <w:t xml:space="preserve">Client-side HTML sanitisation; complete XSS prevention</w:t>
            </w:r>
          </w:p>
        </w:tc>
      </w:tr>
      <w:tr>
        <w:trPr>
          <w:tblHeader w:val="off"/>
        </w:trPr>
        <w:tc>
          <w:tcPr>
            <w:tcW w:type="dxa" w:w="3120"/>
          </w:tcPr>
          <w:p>
            <w:pPr>
              <w:spacing w:after="40" w:before="40"/>
            </w:pPr>
            <w:r>
              <w:rPr>
                <w:b w:val="false"/>
                <w:bCs w:val="false"/>
                <w:sz w:val="18"/>
                <w:szCs w:val="18"/>
              </w:rPr>
              <w:t xml:space="preserve">Service Workers</w:t>
            </w:r>
          </w:p>
        </w:tc>
        <w:tc>
          <w:tcPr>
            <w:tcW w:type="dxa" w:w="3120"/>
          </w:tcPr>
          <w:p>
            <w:pPr>
              <w:spacing w:after="40" w:before="40"/>
            </w:pPr>
            <w:r>
              <w:rPr>
                <w:b w:val="false"/>
                <w:bCs w:val="false"/>
                <w:sz w:val="18"/>
                <w:szCs w:val="18"/>
              </w:rPr>
              <w:t xml:space="preserve">W3C Standard</w:t>
            </w:r>
          </w:p>
        </w:tc>
        <w:tc>
          <w:tcPr>
            <w:tcW w:type="dxa" w:w="3120"/>
          </w:tcPr>
          <w:p>
            <w:pPr>
              <w:spacing w:after="40" w:before="40"/>
            </w:pPr>
            <w:r>
              <w:rPr>
                <w:b w:val="false"/>
                <w:bCs w:val="false"/>
                <w:sz w:val="18"/>
                <w:szCs w:val="18"/>
              </w:rPr>
              <w:t xml:space="preserve">PWA offline caching strategy; background sync</w:t>
            </w:r>
          </w:p>
        </w:tc>
      </w:tr>
    </w:tbl>
    <w:p>
      <w:pPr>
        <w:spacing w:after="120"/>
      </w:pPr>
    </w:p>
    <w:p>
      <w:r>
        <w:br w:type="page"/>
      </w:r>
    </w:p>
    <w:p>
      <w:pPr>
        <w:spacing w:after="120" w:before="120"/>
        <w:jc w:val="center"/>
      </w:pPr>
      <w:r>
        <w:drawing>
          <wp:inline distT="0" distB="0" distL="0" distR="0">
            <wp:extent cx="4953000" cy="3048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pStyle w:val="Heading1"/>
        <w:spacing w:after="120" w:before="240"/>
      </w:pPr>
      <w:r>
        <w:t xml:space="preserve">6. System Architecture</w:t>
      </w:r>
    </w:p>
    <w:p>
      <w:pPr>
        <w:pStyle w:val="Heading3"/>
        <w:spacing w:after="120" w:before="240"/>
      </w:pPr>
      <w:r>
        <w:t xml:space="preserve">6.1 Architectural Overview</w:t>
      </w:r>
    </w:p>
    <w:p>
      <w:pPr>
        <w:spacing w:after="120"/>
        <w:jc w:val="both"/>
      </w:pPr>
      <w:r>
        <w:rPr>
          <w:b w:val="false"/>
          <w:bCs w:val="false"/>
          <w:sz w:val="22"/>
          <w:szCs w:val="22"/>
        </w:rPr>
        <w:t xml:space="preserve">Reveal-X follows a three-tier architecture: a browser-based client tier, a Python/Flask application tier, and an SQLite persistence tier. The critical architectural constraint — that the server must never possess a complete image — is enforced by the Visual Cryptography split at the client tier, before transmission.</w:t>
      </w:r>
    </w:p>
    <w:p>
      <w:pPr>
        <w:pStyle w:val="Heading3"/>
        <w:spacing w:after="120" w:before="240"/>
      </w:pPr>
      <w:r>
        <w:t xml:space="preserve">6.2 Component Architecture Diagram</w:t>
      </w:r>
    </w:p>
    <w:p>
      <w:r>
        <w:br w:type="page"/>
      </w:r>
    </w:p>
    <w:p>
      <w:pPr>
        <w:spacing w:after="120" w:before="120"/>
        <w:jc w:val="center"/>
      </w:pPr>
      <w:r>
        <w:drawing>
          <wp:inline distT="0" distB="0" distL="0" distR="0">
            <wp:extent cx="49530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pStyle w:val="Heading3"/>
        <w:spacing w:after="120" w:before="240"/>
      </w:pPr>
      <w:r>
        <w:t xml:space="preserve">6.3 Visual Cryptography Data Flow</w:t>
      </w:r>
    </w:p>
    <w:p>
      <w:r>
        <w:br w:type="page"/>
      </w:r>
    </w:p>
    <w:p>
      <w:pPr>
        <w:pStyle w:val="Heading3"/>
        <w:spacing w:after="120" w:before="240"/>
      </w:pPr>
      <w:r>
        <w:t xml:space="preserve">6.4 Database Schema</w:t>
      </w:r>
    </w:p>
    <w:p>
      <w:pPr>
        <w:spacing w:after="120"/>
        <w:jc w:val="both"/>
      </w:pPr>
      <w:r>
        <w:rPr>
          <w:b w:val="false"/>
          <w:bCs w:val="false"/>
          <w:sz w:val="22"/>
          <w:szCs w:val="22"/>
        </w:rPr>
        <w:t xml:space="preserve">The SQLite database contains three primary tables. No image data is persisted to disk at any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Table</w:t>
            </w:r>
          </w:p>
        </w:tc>
        <w:tc>
          <w:tcPr>
            <w:tcW w:type="dxa" w:w="2340"/>
            <w:shd w:fill="E8E8E8" w:val="clear"/>
          </w:tcPr>
          <w:p>
            <w:pPr>
              <w:spacing w:after="40" w:before="40"/>
            </w:pPr>
            <w:r>
              <w:rPr>
                <w:b/>
                <w:bCs/>
                <w:sz w:val="18"/>
                <w:szCs w:val="18"/>
              </w:rPr>
              <w:t xml:space="preserve">Column</w:t>
            </w:r>
          </w:p>
        </w:tc>
        <w:tc>
          <w:tcPr>
            <w:tcW w:type="dxa" w:w="2340"/>
            <w:shd w:fill="E8E8E8" w:val="clear"/>
          </w:tcPr>
          <w:p>
            <w:pPr>
              <w:spacing w:after="40" w:before="40"/>
            </w:pPr>
            <w:r>
              <w:rPr>
                <w:b/>
                <w:bCs/>
                <w:sz w:val="18"/>
                <w:szCs w:val="18"/>
              </w:rPr>
              <w:t xml:space="preserve">Type</w:t>
            </w:r>
          </w:p>
        </w:tc>
        <w:tc>
          <w:tcPr>
            <w:tcW w:type="dxa" w:w="2340"/>
            <w:shd w:fill="E8E8E8" w:val="clear"/>
          </w:tcPr>
          <w:p>
            <w:pPr>
              <w:spacing w:after="40" w:before="40"/>
            </w:pPr>
            <w:r>
              <w:rPr>
                <w:b/>
                <w:bCs/>
                <w:sz w:val="18"/>
                <w:szCs w:val="18"/>
              </w:rPr>
              <w:t xml:space="preserve">Description</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id</w:t>
            </w:r>
          </w:p>
        </w:tc>
        <w:tc>
          <w:tcPr>
            <w:tcW w:type="dxa" w:w="2340"/>
          </w:tcPr>
          <w:p>
            <w:pPr>
              <w:spacing w:after="40" w:before="40"/>
            </w:pPr>
            <w:r>
              <w:rPr>
                <w:b w:val="false"/>
                <w:bCs w:val="false"/>
                <w:sz w:val="18"/>
                <w:szCs w:val="18"/>
              </w:rPr>
              <w:t xml:space="preserve">INTEGER PK</w:t>
            </w:r>
          </w:p>
        </w:tc>
        <w:tc>
          <w:tcPr>
            <w:tcW w:type="dxa" w:w="2340"/>
          </w:tcPr>
          <w:p>
            <w:pPr>
              <w:spacing w:after="40" w:before="40"/>
            </w:pPr>
            <w:r>
              <w:rPr>
                <w:b w:val="false"/>
                <w:bCs w:val="false"/>
                <w:sz w:val="18"/>
                <w:szCs w:val="18"/>
              </w:rPr>
              <w:t xml:space="preserve">Auto-increment primary key</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username</w:t>
            </w:r>
          </w:p>
        </w:tc>
        <w:tc>
          <w:tcPr>
            <w:tcW w:type="dxa" w:w="2340"/>
          </w:tcPr>
          <w:p>
            <w:pPr>
              <w:spacing w:after="40" w:before="40"/>
            </w:pPr>
            <w:r>
              <w:rPr>
                <w:b w:val="false"/>
                <w:bCs w:val="false"/>
                <w:sz w:val="18"/>
                <w:szCs w:val="18"/>
              </w:rPr>
              <w:t xml:space="preserve">TEXT UNIQUE</w:t>
            </w:r>
          </w:p>
        </w:tc>
        <w:tc>
          <w:tcPr>
            <w:tcW w:type="dxa" w:w="2340"/>
          </w:tcPr>
          <w:p>
            <w:pPr>
              <w:spacing w:after="40" w:before="40"/>
            </w:pPr>
            <w:r>
              <w:rPr>
                <w:b w:val="false"/>
                <w:bCs w:val="false"/>
                <w:sz w:val="18"/>
                <w:szCs w:val="18"/>
              </w:rPr>
              <w:t xml:space="preserve">Unique display name; HTML-escaped on all output</w:t>
            </w:r>
          </w:p>
        </w:tc>
      </w:tr>
      <w:tr>
        <w:trPr>
          <w:tblHeader w:val="off"/>
        </w:trPr>
        <w:tc>
          <w:tcPr>
            <w:tcW w:type="dxa" w:w="2340"/>
          </w:tcPr>
          <w:p>
            <w:pPr>
              <w:spacing w:after="40" w:before="40"/>
            </w:pPr>
            <w:r>
              <w:rPr>
                <w:b w:val="false"/>
                <w:bCs w:val="false"/>
                <w:sz w:val="18"/>
                <w:szCs w:val="18"/>
              </w:rPr>
              <w:t xml:space="preserve">users</w:t>
            </w:r>
          </w:p>
        </w:tc>
        <w:tc>
          <w:tcPr>
            <w:tcW w:type="dxa" w:w="2340"/>
          </w:tcPr>
          <w:p>
            <w:pPr>
              <w:spacing w:after="40" w:before="40"/>
            </w:pPr>
            <w:r>
              <w:rPr>
                <w:b w:val="false"/>
                <w:bCs w:val="false"/>
                <w:sz w:val="18"/>
                <w:szCs w:val="18"/>
              </w:rPr>
              <w:t xml:space="preserve">password_has h</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scrypt hash (Werkzeug generate_password_hash)</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id</w:t>
            </w:r>
          </w:p>
        </w:tc>
        <w:tc>
          <w:tcPr>
            <w:tcW w:type="dxa" w:w="2340"/>
          </w:tcPr>
          <w:p>
            <w:pPr>
              <w:spacing w:after="40" w:before="40"/>
            </w:pPr>
            <w:r>
              <w:rPr>
                <w:b w:val="false"/>
                <w:bCs w:val="false"/>
                <w:sz w:val="18"/>
                <w:szCs w:val="18"/>
              </w:rPr>
              <w:t xml:space="preserve">INTEGER PK</w:t>
            </w:r>
          </w:p>
        </w:tc>
        <w:tc>
          <w:tcPr>
            <w:tcW w:type="dxa" w:w="2340"/>
          </w:tcPr>
          <w:p>
            <w:pPr>
              <w:spacing w:after="40" w:before="40"/>
            </w:pPr>
            <w:r>
              <w:rPr>
                <w:b w:val="false"/>
                <w:bCs w:val="false"/>
                <w:sz w:val="18"/>
                <w:szCs w:val="18"/>
              </w:rPr>
              <w:t xml:space="preserve">Auto-increment primary key</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sender_id</w:t>
            </w:r>
          </w:p>
        </w:tc>
        <w:tc>
          <w:tcPr>
            <w:tcW w:type="dxa" w:w="2340"/>
          </w:tcPr>
          <w:p>
            <w:pPr>
              <w:spacing w:after="40" w:before="40"/>
            </w:pPr>
            <w:r>
              <w:rPr>
                <w:b w:val="false"/>
                <w:bCs w:val="false"/>
                <w:sz w:val="18"/>
                <w:szCs w:val="18"/>
              </w:rPr>
              <w:t xml:space="preserve">INTEGER FK</w:t>
            </w:r>
          </w:p>
        </w:tc>
        <w:tc>
          <w:tcPr>
            <w:tcW w:type="dxa" w:w="2340"/>
          </w:tcPr>
          <w:p>
            <w:pPr>
              <w:spacing w:after="40" w:before="40"/>
            </w:pPr>
            <w:r>
              <w:rPr>
                <w:b w:val="false"/>
                <w:bCs w:val="false"/>
                <w:sz w:val="18"/>
                <w:szCs w:val="18"/>
              </w:rPr>
              <w:t xml:space="preserve">Foreign key to users.id</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content</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Message text only — no images stored</w:t>
            </w:r>
          </w:p>
        </w:tc>
      </w:tr>
      <w:tr>
        <w:trPr>
          <w:tblHeader w:val="off"/>
        </w:trPr>
        <w:tc>
          <w:tcPr>
            <w:tcW w:type="dxa" w:w="2340"/>
          </w:tcPr>
          <w:p>
            <w:pPr>
              <w:spacing w:after="40" w:before="40"/>
            </w:pPr>
            <w:r>
              <w:rPr>
                <w:b w:val="false"/>
                <w:bCs w:val="false"/>
                <w:sz w:val="18"/>
                <w:szCs w:val="18"/>
              </w:rPr>
              <w:t xml:space="preserve">messages</w:t>
            </w:r>
          </w:p>
        </w:tc>
        <w:tc>
          <w:tcPr>
            <w:tcW w:type="dxa" w:w="2340"/>
          </w:tcPr>
          <w:p>
            <w:pPr>
              <w:spacing w:after="40" w:before="40"/>
            </w:pPr>
            <w:r>
              <w:rPr>
                <w:b w:val="false"/>
                <w:bCs w:val="false"/>
                <w:sz w:val="18"/>
                <w:szCs w:val="18"/>
              </w:rPr>
              <w:t xml:space="preserve">timestamp</w:t>
            </w:r>
          </w:p>
        </w:tc>
        <w:tc>
          <w:tcPr>
            <w:tcW w:type="dxa" w:w="2340"/>
          </w:tcPr>
          <w:p>
            <w:pPr>
              <w:spacing w:after="40" w:before="40"/>
            </w:pPr>
            <w:r>
              <w:rPr>
                <w:b w:val="false"/>
                <w:bCs w:val="false"/>
                <w:sz w:val="18"/>
                <w:szCs w:val="18"/>
              </w:rPr>
              <w:t xml:space="preserve">DATETIME</w:t>
            </w:r>
          </w:p>
        </w:tc>
        <w:tc>
          <w:tcPr>
            <w:tcW w:type="dxa" w:w="2340"/>
          </w:tcPr>
          <w:p>
            <w:pPr>
              <w:spacing w:after="40" w:before="40"/>
            </w:pPr>
            <w:r>
              <w:rPr>
                <w:b w:val="false"/>
                <w:bCs w:val="false"/>
                <w:sz w:val="18"/>
                <w:szCs w:val="18"/>
              </w:rPr>
              <w:t xml:space="preserve">UTC timestamp of message creation</w:t>
            </w:r>
          </w:p>
        </w:tc>
      </w:tr>
      <w:tr>
        <w:trPr>
          <w:tblHeader w:val="off"/>
        </w:trPr>
        <w:tc>
          <w:tcPr>
            <w:tcW w:type="dxa" w:w="2340"/>
          </w:tcPr>
          <w:p>
            <w:pPr>
              <w:spacing w:after="40" w:before="40"/>
            </w:pPr>
            <w:r>
              <w:rPr>
                <w:b w:val="false"/>
                <w:bCs w:val="false"/>
                <w:sz w:val="18"/>
                <w:szCs w:val="18"/>
              </w:rPr>
              <w:t xml:space="preserve">sessions</w:t>
            </w:r>
          </w:p>
        </w:tc>
        <w:tc>
          <w:tcPr>
            <w:tcW w:type="dxa" w:w="2340"/>
          </w:tcPr>
          <w:p>
            <w:pPr>
              <w:spacing w:after="40" w:before="40"/>
            </w:pPr>
            <w:r>
              <w:rPr>
                <w:b w:val="false"/>
                <w:bCs w:val="false"/>
                <w:sz w:val="18"/>
                <w:szCs w:val="18"/>
              </w:rPr>
              <w:t xml:space="preserve">session_token</w:t>
            </w:r>
          </w:p>
        </w:tc>
        <w:tc>
          <w:tcPr>
            <w:tcW w:type="dxa" w:w="2340"/>
          </w:tcPr>
          <w:p>
            <w:pPr>
              <w:spacing w:after="40" w:before="40"/>
            </w:pPr>
            <w:r>
              <w:rPr>
                <w:b w:val="false"/>
                <w:bCs w:val="false"/>
                <w:sz w:val="18"/>
                <w:szCs w:val="18"/>
              </w:rPr>
              <w:t xml:space="preserve">TEXT</w:t>
            </w:r>
          </w:p>
        </w:tc>
        <w:tc>
          <w:tcPr>
            <w:tcW w:type="dxa" w:w="2340"/>
          </w:tcPr>
          <w:p>
            <w:pPr>
              <w:spacing w:after="40" w:before="40"/>
            </w:pPr>
            <w:r>
              <w:rPr>
                <w:b w:val="false"/>
                <w:bCs w:val="false"/>
                <w:sz w:val="18"/>
                <w:szCs w:val="18"/>
              </w:rPr>
              <w:t xml:space="preserve">Flask session token for authenticated users</w:t>
            </w:r>
          </w:p>
        </w:tc>
      </w:tr>
    </w:tbl>
    <w:p>
      <w:pPr>
        <w:spacing w:after="120"/>
      </w:pPr>
    </w:p>
    <w:p>
      <w:r>
        <w:br w:type="page"/>
      </w:r>
    </w:p>
    <w:p>
      <w:pPr>
        <w:pStyle w:val="Heading1"/>
        <w:spacing w:after="120" w:before="240"/>
      </w:pPr>
      <w:r>
        <w:t xml:space="preserve">7. Core Features — Detailed Description</w:t>
      </w:r>
    </w:p>
    <w:p>
      <w:pPr>
        <w:pStyle w:val="Heading3"/>
        <w:spacing w:after="120" w:before="240"/>
      </w:pPr>
      <w:r>
        <w:t xml:space="preserve">7.1 Visual Cryptography Image Sharing</w:t>
      </w:r>
    </w:p>
    <w:p>
      <w:pPr>
        <w:spacing w:after="120"/>
        <w:jc w:val="both"/>
      </w:pPr>
      <w:r>
        <w:rPr>
          <w:b w:val="false"/>
          <w:bCs w:val="false"/>
          <w:sz w:val="22"/>
          <w:szCs w:val="22"/>
        </w:rPr>
        <w:t xml:space="preserve">The Visual Cryptography engine is the central innovation of Reveal-X. It is implemented entirely in client-side JavaScript (vc_engine.js) using the HTML5 Canvas API, requiring no server-side processing of image data. 7.1.1 Share Generation Algorithm For a greyscale image of dimensions W × H pixels, the share generation proceeds as follows:</w:t>
      </w:r>
    </w:p>
    <w:p>
      <w:pPr>
        <w:pStyle w:val="ListParagraph"/>
        <w:numPr>
          <w:ilvl w:val="0"/>
          <w:numId w:val="2"/>
        </w:numPr>
        <w:spacing w:after="60"/>
      </w:pPr>
      <w:r>
        <w:rPr>
          <w:sz w:val="22"/>
          <w:szCs w:val="22"/>
        </w:rPr>
        <w:t xml:space="preserve">The sender selects an image file. The Canvas API reads the raw pixel data as a flat</w:t>
      </w:r>
    </w:p>
    <w:p>
      <w:pPr>
        <w:spacing w:after="120"/>
        <w:jc w:val="both"/>
      </w:pPr>
      <w:r>
        <w:rPr>
          <w:b w:val="false"/>
          <w:bCs w:val="false"/>
          <w:sz w:val="22"/>
          <w:szCs w:val="22"/>
        </w:rPr>
        <w:t xml:space="preserve">RGBA array.</w:t>
      </w:r>
    </w:p>
    <w:p>
      <w:pPr>
        <w:pStyle w:val="ListParagraph"/>
        <w:numPr>
          <w:ilvl w:val="0"/>
          <w:numId w:val="2"/>
        </w:numPr>
        <w:spacing w:after="60"/>
      </w:pPr>
      <w:r>
        <w:rPr>
          <w:sz w:val="22"/>
          <w:szCs w:val="22"/>
        </w:rPr>
        <w:t xml:space="preserve">For each pixel position i, a cryptographically random byte R[i] is generated.</w:t>
      </w:r>
    </w:p>
    <w:p>
      <w:pPr>
        <w:pStyle w:val="ListParagraph"/>
        <w:numPr>
          <w:ilvl w:val="0"/>
          <w:numId w:val="2"/>
        </w:numPr>
        <w:spacing w:after="60"/>
      </w:pPr>
      <w:r>
        <w:rPr>
          <w:sz w:val="22"/>
          <w:szCs w:val="22"/>
        </w:rPr>
        <w:t xml:space="preserve">Share 1[i] = R[i]  (transmitted over WebSocket as Base64-encoded data)</w:t>
      </w:r>
    </w:p>
    <w:p>
      <w:pPr>
        <w:pStyle w:val="ListParagraph"/>
        <w:numPr>
          <w:ilvl w:val="0"/>
          <w:numId w:val="2"/>
        </w:numPr>
        <w:spacing w:after="60"/>
      </w:pPr>
      <w:r>
        <w:rPr>
          <w:sz w:val="22"/>
          <w:szCs w:val="22"/>
        </w:rPr>
        <w:t xml:space="preserve">Share 2[i] = Pixel[i] XOR R[i]  (stored in the browser's session-scoped JavaScript Map,</w:t>
      </w:r>
    </w:p>
    <w:p>
      <w:pPr>
        <w:spacing w:after="120"/>
        <w:jc w:val="both"/>
      </w:pPr>
      <w:r>
        <w:rPr>
          <w:b w:val="false"/>
          <w:bCs w:val="false"/>
          <w:sz w:val="22"/>
          <w:szCs w:val="22"/>
        </w:rPr>
        <w:t xml:space="preserve">keyed by message ID)</w:t>
      </w:r>
    </w:p>
    <w:p>
      <w:pPr>
        <w:pStyle w:val="ListParagraph"/>
        <w:numPr>
          <w:ilvl w:val="0"/>
          <w:numId w:val="2"/>
        </w:numPr>
        <w:spacing w:after="60"/>
      </w:pPr>
      <w:r>
        <w:rPr>
          <w:sz w:val="22"/>
          <w:szCs w:val="22"/>
        </w:rPr>
        <w:t xml:space="preserve">The server receives and forwards Share 1. The server never has access to Share 2.</w:t>
      </w:r>
    </w:p>
    <w:p>
      <w:pPr>
        <w:spacing w:after="120"/>
        <w:jc w:val="both"/>
      </w:pPr>
      <w:r>
        <w:rPr>
          <w:b/>
          <w:bCs/>
          <w:sz w:val="22"/>
          <w:szCs w:val="22"/>
        </w:rPr>
        <w:t xml:space="preserve">7.1.2 Image Reconstruction When the receiver clicks the 'Reconstruct' button for a specific message:</w:t>
      </w:r>
    </w:p>
    <w:p>
      <w:pPr>
        <w:pStyle w:val="ListParagraph"/>
        <w:numPr>
          <w:ilvl w:val="0"/>
          <w:numId w:val="2"/>
        </w:numPr>
        <w:spacing w:after="60"/>
      </w:pPr>
      <w:r>
        <w:rPr>
          <w:sz w:val="22"/>
          <w:szCs w:val="22"/>
        </w:rPr>
        <w:t xml:space="preserve">Share 1 is retrieved from the received message data object.</w:t>
      </w:r>
    </w:p>
    <w:p>
      <w:pPr>
        <w:pStyle w:val="ListParagraph"/>
        <w:numPr>
          <w:ilvl w:val="0"/>
          <w:numId w:val="2"/>
        </w:numPr>
        <w:spacing w:after="60"/>
      </w:pPr>
      <w:r>
        <w:rPr>
          <w:sz w:val="22"/>
          <w:szCs w:val="22"/>
        </w:rPr>
        <w:t xml:space="preserve">Share 2 is retrieved from the local JavaScript session Map by message ID.</w:t>
      </w:r>
    </w:p>
    <w:p>
      <w:pPr>
        <w:pStyle w:val="ListParagraph"/>
        <w:numPr>
          <w:ilvl w:val="0"/>
          <w:numId w:val="2"/>
        </w:numPr>
        <w:spacing w:after="60"/>
      </w:pPr>
      <w:r>
        <w:rPr>
          <w:sz w:val="22"/>
          <w:szCs w:val="22"/>
        </w:rPr>
        <w:t xml:space="preserve">The Canvas API draws both shares and performs pixel-level XOR: Reconstructed[i] =</w:t>
      </w:r>
    </w:p>
    <w:p>
      <w:pPr>
        <w:spacing w:after="120"/>
        <w:jc w:val="both"/>
      </w:pPr>
      <w:r>
        <w:rPr>
          <w:b w:val="false"/>
          <w:bCs w:val="false"/>
          <w:sz w:val="22"/>
          <w:szCs w:val="22"/>
        </w:rPr>
        <w:t xml:space="preserve">Share1[i] XOR Share2[i] = R[i] XOR (Pixel[i] XOR R[i]) = Pixel[i].</w:t>
      </w:r>
    </w:p>
    <w:p>
      <w:pPr>
        <w:pStyle w:val="ListParagraph"/>
        <w:numPr>
          <w:ilvl w:val="0"/>
          <w:numId w:val="2"/>
        </w:numPr>
        <w:spacing w:after="60"/>
      </w:pPr>
      <w:r>
        <w:rPr>
          <w:sz w:val="22"/>
          <w:szCs w:val="22"/>
        </w:rPr>
        <w:t xml:space="preserve">The resulting canvas is displayed in the chat interface. The image is never written to disk</w:t>
      </w:r>
    </w:p>
    <w:p>
      <w:pPr>
        <w:spacing w:after="120"/>
        <w:jc w:val="both"/>
      </w:pPr>
      <w:r>
        <w:rPr>
          <w:b w:val="false"/>
          <w:bCs w:val="false"/>
          <w:sz w:val="22"/>
          <w:szCs w:val="22"/>
        </w:rPr>
        <w:t xml:space="preserve">or transmitted.</w:t>
      </w:r>
    </w:p>
    <w:p>
      <w:pPr>
        <w:spacing w:after="120"/>
        <w:jc w:val="both"/>
      </w:pPr>
      <w:r>
        <w:rPr>
          <w:b/>
          <w:bCs/>
          <w:sz w:val="22"/>
          <w:szCs w:val="22"/>
        </w:rPr>
        <w:t xml:space="preserve">Security Guarantee The 2-of-2 visual cryptography scheme is information-theoretically secure. An adversary who intercepts only Share 1 gains zero information about the original image — the XOR mask R is cryptographically random and independent for every pixel. No amount of computational power can recover the image from Share 1 alone.</w:t>
      </w:r>
    </w:p>
    <w:p>
      <w:pPr>
        <w:pStyle w:val="Heading3"/>
        <w:spacing w:after="120" w:before="240"/>
      </w:pPr>
      <w:r>
        <w:t xml:space="preserve">7.2 Real-Time Messaging Engine</w:t>
      </w:r>
    </w:p>
    <w:p>
      <w:pPr>
        <w:spacing w:after="120"/>
        <w:jc w:val="both"/>
      </w:pPr>
      <w:r>
        <w:rPr>
          <w:b w:val="false"/>
          <w:bCs w:val="false"/>
          <w:sz w:val="22"/>
          <w:szCs w:val="22"/>
        </w:rPr>
        <w:t xml:space="preserve">Real-time communication is implemented using Flask-SocketIO, which provides bidirectional WebSocket communication between the server and all connected clients. The event model includes:</w:t>
      </w:r>
    </w:p>
    <w:p>
      <w:pPr>
        <w:pStyle w:val="ListParagraph"/>
        <w:numPr>
          <w:ilvl w:val="0"/>
          <w:numId w:val="2"/>
        </w:numPr>
        <w:spacing w:after="60"/>
      </w:pPr>
      <w:r>
        <w:rPr>
          <w:sz w:val="22"/>
          <w:szCs w:val="22"/>
        </w:rPr>
        <w:t xml:space="preserve">message: Delivers text messages from sender to recipient(s) with sender ID, timestamp,</w:t>
      </w:r>
    </w:p>
    <w:p>
      <w:pPr>
        <w:spacing w:after="120"/>
        <w:jc w:val="both"/>
      </w:pPr>
      <w:r>
        <w:rPr>
          <w:b w:val="false"/>
          <w:bCs w:val="false"/>
          <w:sz w:val="22"/>
          <w:szCs w:val="22"/>
        </w:rPr>
        <w:t xml:space="preserve">and message ID.</w:t>
      </w:r>
    </w:p>
    <w:p>
      <w:pPr>
        <w:pStyle w:val="ListParagraph"/>
        <w:numPr>
          <w:ilvl w:val="0"/>
          <w:numId w:val="2"/>
        </w:numPr>
        <w:spacing w:after="60"/>
      </w:pPr>
      <w:r>
        <w:rPr>
          <w:sz w:val="22"/>
          <w:szCs w:val="22"/>
        </w:rPr>
        <w:t xml:space="preserve">typing: Broadcasts typing state (start/stop) to conversation participants; debounced on</w:t>
      </w:r>
    </w:p>
    <w:p>
      <w:pPr>
        <w:spacing w:after="120"/>
        <w:jc w:val="both"/>
      </w:pPr>
      <w:r>
        <w:rPr>
          <w:b w:val="false"/>
          <w:bCs w:val="false"/>
          <w:sz w:val="22"/>
          <w:szCs w:val="22"/>
        </w:rPr>
        <w:t xml:space="preserve">the client to prevent excessive events.</w:t>
      </w:r>
    </w:p>
    <w:p>
      <w:pPr>
        <w:pStyle w:val="ListParagraph"/>
        <w:numPr>
          <w:ilvl w:val="0"/>
          <w:numId w:val="2"/>
        </w:numPr>
        <w:spacing w:after="60"/>
      </w:pPr>
      <w:r>
        <w:rPr>
          <w:sz w:val="22"/>
          <w:szCs w:val="22"/>
        </w:rPr>
        <w:t xml:space="preserve">read_receipt: Emitted by the receiver when a message scrolls into viewport and focus is</w:t>
      </w:r>
    </w:p>
    <w:p>
      <w:pPr>
        <w:spacing w:after="120"/>
        <w:jc w:val="both"/>
      </w:pPr>
      <w:r>
        <w:rPr>
          <w:b w:val="false"/>
          <w:bCs w:val="false"/>
          <w:sz w:val="22"/>
          <w:szCs w:val="22"/>
        </w:rPr>
        <w:t xml:space="preserve">confirmed; updates the sender's UI with a 'read' indicator.</w:t>
      </w:r>
    </w:p>
    <w:p>
      <w:r>
        <w:br w:type="page"/>
      </w:r>
    </w:p>
    <w:p>
      <w:pPr>
        <w:pStyle w:val="ListParagraph"/>
        <w:numPr>
          <w:ilvl w:val="0"/>
          <w:numId w:val="2"/>
        </w:numPr>
        <w:spacing w:after="60"/>
      </w:pPr>
      <w:r>
        <w:rPr>
          <w:sz w:val="22"/>
          <w:szCs w:val="22"/>
        </w:rPr>
        <w:t xml:space="preserve">presence: Tracks user online/offline state using SocketIO connect and disconnect</w:t>
      </w:r>
    </w:p>
    <w:p>
      <w:pPr>
        <w:spacing w:after="120"/>
        <w:jc w:val="both"/>
      </w:pPr>
      <w:r>
        <w:rPr>
          <w:b w:val="false"/>
          <w:bCs w:val="false"/>
          <w:sz w:val="22"/>
          <w:szCs w:val="22"/>
        </w:rPr>
        <w:t xml:space="preserve">events; broadcasts presence changes to all clients.</w:t>
      </w:r>
    </w:p>
    <w:p>
      <w:pPr>
        <w:pStyle w:val="Heading3"/>
        <w:spacing w:after="120" w:before="240"/>
      </w:pPr>
      <w:r>
        <w:t xml:space="preserve">7.3 Security Architecture</w:t>
      </w:r>
    </w:p>
    <w:p>
      <w:pPr>
        <w:spacing w:after="120"/>
        <w:jc w:val="both"/>
      </w:pPr>
      <w:r>
        <w:rPr>
          <w:b/>
          <w:bCs/>
          <w:sz w:val="22"/>
          <w:szCs w:val="22"/>
        </w:rPr>
        <w:t xml:space="preserve">7.3.1 Cross-Site Scripting (XSS) Prevention Reveal-X implements a defence-in-depth XSS prevention strategy at two layers:</w:t>
      </w:r>
    </w:p>
    <w:p>
      <w:pPr>
        <w:pStyle w:val="ListParagraph"/>
        <w:numPr>
          <w:ilvl w:val="0"/>
          <w:numId w:val="2"/>
        </w:numPr>
        <w:spacing w:after="60"/>
      </w:pPr>
      <w:r>
        <w:rPr>
          <w:sz w:val="22"/>
          <w:szCs w:val="22"/>
        </w:rPr>
        <w:t xml:space="preserve">Client Layer: All user-generated content rendered into the DOM is passed through</w:t>
      </w:r>
    </w:p>
    <w:p>
      <w:pPr>
        <w:spacing w:after="120"/>
        <w:jc w:val="both"/>
      </w:pPr>
      <w:r>
        <w:rPr>
          <w:b w:val="false"/>
          <w:bCs w:val="false"/>
          <w:sz w:val="22"/>
          <w:szCs w:val="22"/>
        </w:rPr>
        <w:t xml:space="preserve">DOMPurify.sanitize() before insertion. DOMPurify removes all executable HTML tags and event handler attributes, allowing only a safe whitelist of formatting elements.</w:t>
      </w:r>
    </w:p>
    <w:p>
      <w:pPr>
        <w:pStyle w:val="ListParagraph"/>
        <w:numPr>
          <w:ilvl w:val="0"/>
          <w:numId w:val="2"/>
        </w:numPr>
        <w:spacing w:after="60"/>
      </w:pPr>
      <w:r>
        <w:rPr>
          <w:sz w:val="22"/>
          <w:szCs w:val="22"/>
        </w:rPr>
        <w:t xml:space="preserve">Server Layer: All user-generated strings output through Jinja2 templates use automatic</w:t>
      </w:r>
    </w:p>
    <w:p>
      <w:pPr>
        <w:spacing w:after="120"/>
        <w:jc w:val="both"/>
      </w:pPr>
      <w:r>
        <w:rPr>
          <w:b w:val="false"/>
          <w:bCs w:val="false"/>
          <w:sz w:val="22"/>
          <w:szCs w:val="22"/>
        </w:rPr>
        <w:t xml:space="preserve">HTML escaping (autoescaping is enabled globally). Direct string concatenation into HTML is never used.</w:t>
      </w:r>
    </w:p>
    <w:p>
      <w:pPr>
        <w:spacing w:after="120"/>
        <w:jc w:val="both"/>
      </w:pPr>
      <w:r>
        <w:rPr>
          <w:b/>
          <w:bCs/>
          <w:sz w:val="22"/>
          <w:szCs w:val="22"/>
        </w:rPr>
        <w:t xml:space="preserve">Why Both Layers? Client-side sanitisation protects against DOM-based XSS. Server-side escaping protects against reflected and stored XSS. Relying on only one layer creates a single point of failure; Reveal-X requires both to fail simultaneously for an XSS attack to succeed.</w:t>
      </w:r>
    </w:p>
    <w:p>
      <w:pPr>
        <w:spacing w:after="120"/>
        <w:jc w:val="both"/>
      </w:pPr>
      <w:r>
        <w:rPr>
          <w:b/>
          <w:bCs/>
          <w:sz w:val="22"/>
          <w:szCs w:val="22"/>
        </w:rPr>
        <w:t xml:space="preserve">7.3.2 Password Security (scrypt) User passwords are never stored. Werkzeug's generate_password_hash() function applies the scrypt key derivation function (memory-hard, N=32768, r=8, p=1 by default) with a cryptographically random salt. The resulting hash includes the salt and algorithm parameters in a single stored string, enabling future parameter upgrades without invalidating existing accounts. scrypt is computationally expensive by design: on modern hardware, a single hash computation takes approximately 100ms. This makes brute-force and dictionary attacks against the stored hashes orders of magnitude slower than attacks against MD5, SHA-1, or even bcrypt. 7.3.3 ECDH Key Generation (E2EE Foundation) The WebCrypto API's SubtleCrypto.generateKey() method is used to generate an ECDH (P-256 curve) public/private key pair locally in the browser. The private key is marked non-exportable by the WebCrypto API — it cannot be extracted from the browser context. The public key is displayed to the user as a demonstration of local key material. FYP Part 2 will activate this key pair for full AES-GCM end-to-end message encryption.</w:t>
      </w:r>
    </w:p>
    <w:p>
      <w:pPr>
        <w:pStyle w:val="Heading3"/>
        <w:spacing w:after="120" w:before="240"/>
      </w:pPr>
      <w:r>
        <w:t xml:space="preserve">7.4 Progressive Web App (PWA)</w:t>
      </w:r>
    </w:p>
    <w:p>
      <w:pPr>
        <w:spacing w:after="120"/>
        <w:jc w:val="both"/>
      </w:pPr>
      <w:r>
        <w:rPr>
          <w:b w:val="false"/>
          <w:bCs w:val="false"/>
          <w:sz w:val="22"/>
          <w:szCs w:val="22"/>
        </w:rPr>
        <w:t xml:space="preserve">Reveal-X is fully compliant with the PWA specification. The web app manifest (manifest.json) declares the application name, icons, theme colours, and display mode (standalone). A Service Worker script implements a cache-first strategy for static assets (CSS, JavaScript, fonts, icons) and a network-first strategy for API requests, enabling offline access to the chat interface and previously loaded messages.</w:t>
      </w:r>
    </w:p>
    <w:p>
      <w:r>
        <w:br w:type="page"/>
      </w:r>
    </w:p>
    <w:p>
      <w:pPr>
        <w:pStyle w:val="Heading1"/>
        <w:spacing w:after="120" w:before="240"/>
      </w:pPr>
      <w:r>
        <w:t xml:space="preserve">8. Major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Module</w:t>
            </w:r>
          </w:p>
        </w:tc>
        <w:tc>
          <w:tcPr>
            <w:tcW w:type="dxa" w:w="3120"/>
            <w:shd w:fill="E8E8E8" w:val="clear"/>
          </w:tcPr>
          <w:p>
            <w:pPr>
              <w:spacing w:after="40" w:before="40"/>
            </w:pPr>
            <w:r>
              <w:rPr>
                <w:b/>
                <w:bCs/>
                <w:sz w:val="18"/>
                <w:szCs w:val="18"/>
              </w:rPr>
              <w:t xml:space="preserve">Responsibility</w:t>
            </w:r>
          </w:p>
        </w:tc>
        <w:tc>
          <w:tcPr>
            <w:tcW w:type="dxa" w:w="3120"/>
            <w:shd w:fill="E8E8E8" w:val="clear"/>
          </w:tcPr>
          <w:p>
            <w:pPr>
              <w:spacing w:after="40" w:before="40"/>
            </w:pPr>
            <w:r>
              <w:rPr>
                <w:b/>
                <w:bCs/>
                <w:sz w:val="18"/>
                <w:szCs w:val="18"/>
              </w:rPr>
              <w:t xml:space="preserve">Key Files</w:t>
            </w:r>
          </w:p>
        </w:tc>
      </w:tr>
      <w:tr>
        <w:trPr>
          <w:tblHeader w:val="off"/>
        </w:trPr>
        <w:tc>
          <w:tcPr>
            <w:tcW w:type="dxa" w:w="3120"/>
          </w:tcPr>
          <w:p>
            <w:pPr>
              <w:spacing w:after="40" w:before="40"/>
            </w:pPr>
            <w:r>
              <w:rPr>
                <w:b w:val="false"/>
                <w:bCs w:val="false"/>
                <w:sz w:val="18"/>
                <w:szCs w:val="18"/>
              </w:rPr>
              <w:t xml:space="preserve">Image Preprocessing</w:t>
            </w:r>
          </w:p>
        </w:tc>
        <w:tc>
          <w:tcPr>
            <w:tcW w:type="dxa" w:w="3120"/>
          </w:tcPr>
          <w:p>
            <w:pPr>
              <w:spacing w:after="40" w:before="40"/>
            </w:pPr>
            <w:r>
              <w:rPr>
                <w:b w:val="false"/>
                <w:bCs w:val="false"/>
                <w:sz w:val="18"/>
                <w:szCs w:val="18"/>
              </w:rPr>
              <w:t xml:space="preserve">Accepts user-selected image; validates format; downscales via Canvas API to target dimensions; converts to greyscale pixel array.</w:t>
            </w:r>
          </w:p>
        </w:tc>
        <w:tc>
          <w:tcPr>
            <w:tcW w:type="dxa" w:w="3120"/>
          </w:tcPr>
          <w:p>
            <w:pPr>
              <w:spacing w:after="40" w:before="40"/>
            </w:pPr>
            <w:r>
              <w:rPr>
                <w:b w:val="false"/>
                <w:bCs w:val="false"/>
                <w:sz w:val="18"/>
                <w:szCs w:val="18"/>
              </w:rPr>
              <w:t xml:space="preserve">canvas_utils.js</w:t>
            </w:r>
          </w:p>
        </w:tc>
      </w:tr>
      <w:tr>
        <w:trPr>
          <w:tblHeader w:val="off"/>
        </w:trPr>
        <w:tc>
          <w:tcPr>
            <w:tcW w:type="dxa" w:w="3120"/>
          </w:tcPr>
          <w:p>
            <w:pPr>
              <w:spacing w:after="40" w:before="40"/>
            </w:pPr>
            <w:r>
              <w:rPr>
                <w:b w:val="false"/>
                <w:bCs w:val="false"/>
                <w:sz w:val="18"/>
                <w:szCs w:val="18"/>
              </w:rPr>
              <w:t xml:space="preserve">VC Share Generation</w:t>
            </w:r>
          </w:p>
        </w:tc>
        <w:tc>
          <w:tcPr>
            <w:tcW w:type="dxa" w:w="3120"/>
          </w:tcPr>
          <w:p>
            <w:pPr>
              <w:spacing w:after="40" w:before="40"/>
            </w:pPr>
            <w:r>
              <w:rPr>
                <w:b w:val="false"/>
                <w:bCs w:val="false"/>
                <w:sz w:val="18"/>
                <w:szCs w:val="18"/>
              </w:rPr>
              <w:t xml:space="preserve">Generates cryptographically random Share 1 and derives Share 2 via XOR; encodes Share 1 as Base64 for network transmission.</w:t>
            </w:r>
          </w:p>
        </w:tc>
        <w:tc>
          <w:tcPr>
            <w:tcW w:type="dxa" w:w="3120"/>
          </w:tcPr>
          <w:p>
            <w:pPr>
              <w:spacing w:after="40" w:before="40"/>
            </w:pPr>
            <w:r>
              <w:rPr>
                <w:b w:val="false"/>
                <w:bCs w:val="false"/>
                <w:sz w:val="18"/>
                <w:szCs w:val="18"/>
              </w:rPr>
              <w:t xml:space="preserve">vc_engine.js</w:t>
            </w:r>
          </w:p>
        </w:tc>
      </w:tr>
      <w:tr>
        <w:trPr>
          <w:tblHeader w:val="off"/>
        </w:trPr>
        <w:tc>
          <w:tcPr>
            <w:tcW w:type="dxa" w:w="3120"/>
          </w:tcPr>
          <w:p>
            <w:pPr>
              <w:spacing w:after="40" w:before="40"/>
            </w:pPr>
            <w:r>
              <w:rPr>
                <w:b w:val="false"/>
                <w:bCs w:val="false"/>
                <w:sz w:val="18"/>
                <w:szCs w:val="18"/>
              </w:rPr>
              <w:t xml:space="preserve">Image Reconstruction</w:t>
            </w:r>
          </w:p>
        </w:tc>
        <w:tc>
          <w:tcPr>
            <w:tcW w:type="dxa" w:w="3120"/>
          </w:tcPr>
          <w:p>
            <w:pPr>
              <w:spacing w:after="40" w:before="40"/>
            </w:pPr>
            <w:r>
              <w:rPr>
                <w:b w:val="false"/>
                <w:bCs w:val="false"/>
                <w:sz w:val="18"/>
                <w:szCs w:val="18"/>
              </w:rPr>
              <w:t xml:space="preserve">Retrieves Share 1 from received message and Share 2 from local session Map; performs Canvas XOR to reconstruct original image.</w:t>
            </w:r>
          </w:p>
        </w:tc>
        <w:tc>
          <w:tcPr>
            <w:tcW w:type="dxa" w:w="3120"/>
          </w:tcPr>
          <w:p>
            <w:pPr>
              <w:spacing w:after="40" w:before="40"/>
            </w:pPr>
            <w:r>
              <w:rPr>
                <w:b w:val="false"/>
                <w:bCs w:val="false"/>
                <w:sz w:val="18"/>
                <w:szCs w:val="18"/>
              </w:rPr>
              <w:t xml:space="preserve">vc_engine.js, canvas_utils.js</w:t>
            </w:r>
          </w:p>
        </w:tc>
      </w:tr>
      <w:tr>
        <w:trPr>
          <w:tblHeader w:val="off"/>
        </w:trPr>
        <w:tc>
          <w:tcPr>
            <w:tcW w:type="dxa" w:w="3120"/>
          </w:tcPr>
          <w:p>
            <w:pPr>
              <w:spacing w:after="40" w:before="40"/>
            </w:pPr>
            <w:r>
              <w:rPr>
                <w:b w:val="false"/>
                <w:bCs w:val="false"/>
                <w:sz w:val="18"/>
                <w:szCs w:val="18"/>
              </w:rPr>
              <w:t xml:space="preserve">Real-Time Messaging</w:t>
            </w:r>
          </w:p>
        </w:tc>
        <w:tc>
          <w:tcPr>
            <w:tcW w:type="dxa" w:w="3120"/>
          </w:tcPr>
          <w:p>
            <w:pPr>
              <w:spacing w:after="40" w:before="40"/>
            </w:pPr>
            <w:r>
              <w:rPr>
                <w:b w:val="false"/>
                <w:bCs w:val="false"/>
                <w:sz w:val="18"/>
                <w:szCs w:val="18"/>
              </w:rPr>
              <w:t xml:space="preserve">Manages WebSocket connections, message routing, typing indicators, read receipts, and presence tracking via Flask-SocketIO.</w:t>
            </w:r>
          </w:p>
        </w:tc>
        <w:tc>
          <w:tcPr>
            <w:tcW w:type="dxa" w:w="3120"/>
          </w:tcPr>
          <w:p>
            <w:pPr>
              <w:spacing w:after="40" w:before="40"/>
            </w:pPr>
            <w:r>
              <w:rPr>
                <w:b w:val="false"/>
                <w:bCs w:val="false"/>
                <w:sz w:val="18"/>
                <w:szCs w:val="18"/>
              </w:rPr>
              <w:t xml:space="preserve">socket_events.py, socket_client.js</w:t>
            </w:r>
          </w:p>
        </w:tc>
      </w:tr>
      <w:tr>
        <w:trPr>
          <w:tblHeader w:val="off"/>
        </w:trPr>
        <w:tc>
          <w:tcPr>
            <w:tcW w:type="dxa" w:w="3120"/>
          </w:tcPr>
          <w:p>
            <w:pPr>
              <w:spacing w:after="40" w:before="40"/>
            </w:pPr>
            <w:r>
              <w:rPr>
                <w:b w:val="false"/>
                <w:bCs w:val="false"/>
                <w:sz w:val="18"/>
                <w:szCs w:val="18"/>
              </w:rPr>
              <w:t xml:space="preserve">Authentication</w:t>
            </w:r>
          </w:p>
        </w:tc>
        <w:tc>
          <w:tcPr>
            <w:tcW w:type="dxa" w:w="3120"/>
          </w:tcPr>
          <w:p>
            <w:pPr>
              <w:spacing w:after="40" w:before="40"/>
            </w:pPr>
            <w:r>
              <w:rPr>
                <w:b w:val="false"/>
                <w:bCs w:val="false"/>
                <w:sz w:val="18"/>
                <w:szCs w:val="18"/>
              </w:rPr>
              <w:t xml:space="preserve">Handles user registration, login, session management. Applies scrypt hashing and verifies passwords using Werkzeug.</w:t>
            </w:r>
          </w:p>
        </w:tc>
        <w:tc>
          <w:tcPr>
            <w:tcW w:type="dxa" w:w="3120"/>
          </w:tcPr>
          <w:p>
            <w:pPr>
              <w:spacing w:after="40" w:before="40"/>
            </w:pPr>
            <w:r>
              <w:rPr>
                <w:b w:val="false"/>
                <w:bCs w:val="false"/>
                <w:sz w:val="18"/>
                <w:szCs w:val="18"/>
              </w:rPr>
              <w:t xml:space="preserve">auth.py, routes.py</w:t>
            </w:r>
          </w:p>
        </w:tc>
      </w:tr>
      <w:tr>
        <w:trPr>
          <w:tblHeader w:val="off"/>
        </w:trPr>
        <w:tc>
          <w:tcPr>
            <w:tcW w:type="dxa" w:w="3120"/>
          </w:tcPr>
          <w:p>
            <w:pPr>
              <w:spacing w:after="40" w:before="40"/>
            </w:pPr>
            <w:r>
              <w:rPr>
                <w:b w:val="false"/>
                <w:bCs w:val="false"/>
                <w:sz w:val="18"/>
                <w:szCs w:val="18"/>
              </w:rPr>
              <w:t xml:space="preserve">Security Layer</w:t>
            </w:r>
          </w:p>
        </w:tc>
        <w:tc>
          <w:tcPr>
            <w:tcW w:type="dxa" w:w="3120"/>
          </w:tcPr>
          <w:p>
            <w:pPr>
              <w:spacing w:after="40" w:before="40"/>
            </w:pPr>
            <w:r>
              <w:rPr>
                <w:b w:val="false"/>
                <w:bCs w:val="false"/>
                <w:sz w:val="18"/>
                <w:szCs w:val="18"/>
              </w:rPr>
              <w:t xml:space="preserve">Applies DOMPurify sanitisation on all rendered content; server-side HTML escaping in Jinja2; input validation on all endpoints.</w:t>
            </w:r>
          </w:p>
        </w:tc>
        <w:tc>
          <w:tcPr>
            <w:tcW w:type="dxa" w:w="3120"/>
          </w:tcPr>
          <w:p>
            <w:pPr>
              <w:spacing w:after="40" w:before="40"/>
            </w:pPr>
            <w:r>
              <w:rPr>
                <w:b w:val="false"/>
                <w:bCs w:val="false"/>
                <w:sz w:val="18"/>
                <w:szCs w:val="18"/>
              </w:rPr>
              <w:t xml:space="preserve">app.js, base.html</w:t>
            </w:r>
          </w:p>
        </w:tc>
      </w:tr>
      <w:tr>
        <w:trPr>
          <w:tblHeader w:val="off"/>
        </w:trPr>
        <w:tc>
          <w:tcPr>
            <w:tcW w:type="dxa" w:w="3120"/>
          </w:tcPr>
          <w:p>
            <w:pPr>
              <w:spacing w:after="40" w:before="40"/>
            </w:pPr>
            <w:r>
              <w:rPr>
                <w:b w:val="false"/>
                <w:bCs w:val="false"/>
                <w:sz w:val="18"/>
                <w:szCs w:val="18"/>
              </w:rPr>
              <w:t xml:space="preserve">E2EE Key Module</w:t>
            </w:r>
          </w:p>
        </w:tc>
        <w:tc>
          <w:tcPr>
            <w:tcW w:type="dxa" w:w="3120"/>
          </w:tcPr>
          <w:p>
            <w:pPr>
              <w:spacing w:after="40" w:before="40"/>
            </w:pPr>
            <w:r>
              <w:rPr>
                <w:b w:val="false"/>
                <w:bCs w:val="false"/>
                <w:sz w:val="18"/>
                <w:szCs w:val="18"/>
              </w:rPr>
              <w:t xml:space="preserve">Generates ECDH P-256 key pair locally using WebCrypto API; displays public key to user; lays groundwork for FYP Part 2 AES-GCM encryption.</w:t>
            </w:r>
          </w:p>
        </w:tc>
        <w:tc>
          <w:tcPr>
            <w:tcW w:type="dxa" w:w="3120"/>
          </w:tcPr>
          <w:p>
            <w:pPr>
              <w:spacing w:after="40" w:before="40"/>
            </w:pPr>
            <w:r>
              <w:rPr>
                <w:b w:val="false"/>
                <w:bCs w:val="false"/>
                <w:sz w:val="18"/>
                <w:szCs w:val="18"/>
              </w:rPr>
              <w:t xml:space="preserve">crypto.js</w:t>
            </w:r>
          </w:p>
        </w:tc>
      </w:tr>
      <w:tr>
        <w:trPr>
          <w:tblHeader w:val="off"/>
        </w:trPr>
        <w:tc>
          <w:tcPr>
            <w:tcW w:type="dxa" w:w="3120"/>
          </w:tcPr>
          <w:p>
            <w:pPr>
              <w:spacing w:after="40" w:before="40"/>
            </w:pPr>
            <w:r>
              <w:rPr>
                <w:b w:val="false"/>
                <w:bCs w:val="false"/>
                <w:sz w:val="18"/>
                <w:szCs w:val="18"/>
              </w:rPr>
              <w:t xml:space="preserve">PWA / Service Worker</w:t>
            </w:r>
          </w:p>
        </w:tc>
        <w:tc>
          <w:tcPr>
            <w:tcW w:type="dxa" w:w="3120"/>
          </w:tcPr>
          <w:p>
            <w:pPr>
              <w:spacing w:after="40" w:before="40"/>
            </w:pPr>
            <w:r>
              <w:rPr>
                <w:b w:val="false"/>
                <w:bCs w:val="false"/>
                <w:sz w:val="18"/>
                <w:szCs w:val="18"/>
              </w:rPr>
              <w:t xml:space="preserve">Registers Service Worker; implements cache-first strategy for static assets; network-first for API; manages cache versioning.</w:t>
            </w:r>
          </w:p>
        </w:tc>
        <w:tc>
          <w:tcPr>
            <w:tcW w:type="dxa" w:w="3120"/>
          </w:tcPr>
          <w:p>
            <w:pPr>
              <w:spacing w:after="40" w:before="40"/>
            </w:pPr>
            <w:r>
              <w:rPr>
                <w:b w:val="false"/>
                <w:bCs w:val="false"/>
                <w:sz w:val="18"/>
                <w:szCs w:val="18"/>
              </w:rPr>
              <w:t xml:space="preserve">service_worker.js, manifest.json</w:t>
            </w:r>
          </w:p>
        </w:tc>
      </w:tr>
      <w:tr>
        <w:trPr>
          <w:tblHeader w:val="off"/>
        </w:trPr>
        <w:tc>
          <w:tcPr>
            <w:tcW w:type="dxa" w:w="3120"/>
          </w:tcPr>
          <w:p>
            <w:pPr>
              <w:spacing w:after="40" w:before="40"/>
            </w:pPr>
            <w:r>
              <w:rPr>
                <w:b w:val="false"/>
                <w:bCs w:val="false"/>
                <w:sz w:val="18"/>
                <w:szCs w:val="18"/>
              </w:rPr>
              <w:t xml:space="preserve">GUI / UI Layer</w:t>
            </w:r>
          </w:p>
        </w:tc>
        <w:tc>
          <w:tcPr>
            <w:tcW w:type="dxa" w:w="3120"/>
          </w:tcPr>
          <w:p>
            <w:pPr>
              <w:spacing w:after="40" w:before="40"/>
            </w:pPr>
            <w:r>
              <w:rPr>
                <w:b w:val="false"/>
                <w:bCs w:val="false"/>
                <w:sz w:val="18"/>
                <w:szCs w:val="18"/>
              </w:rPr>
              <w:t xml:space="preserve">Glassmorphic dark-mode CSS, responsive breakpoints, micro-animations, ARIA live regions, keyboard navigation, WCAG 2.1 AA compliance.</w:t>
            </w:r>
          </w:p>
        </w:tc>
        <w:tc>
          <w:tcPr>
            <w:tcW w:type="dxa" w:w="3120"/>
          </w:tcPr>
          <w:p>
            <w:pPr>
              <w:spacing w:after="40" w:before="40"/>
            </w:pPr>
            <w:r>
              <w:rPr>
                <w:b w:val="false"/>
                <w:bCs w:val="false"/>
                <w:sz w:val="18"/>
                <w:szCs w:val="18"/>
              </w:rPr>
              <w:t xml:space="preserve">main.css, glassmorphism.css, animations.css</w:t>
            </w:r>
          </w:p>
        </w:tc>
      </w:tr>
    </w:tbl>
    <w:p>
      <w:pPr>
        <w:spacing w:after="120"/>
      </w:pPr>
    </w:p>
    <w:p>
      <w:r>
        <w:br w:type="page"/>
      </w:r>
    </w:p>
    <w:p>
      <w:pPr>
        <w:pStyle w:val="Heading1"/>
        <w:spacing w:after="120" w:before="240"/>
      </w:pPr>
      <w:r>
        <w:t xml:space="preserve">9. Installation and Setup Guide</w:t>
      </w:r>
    </w:p>
    <w:p>
      <w:pPr>
        <w:pStyle w:val="Heading3"/>
        <w:spacing w:after="120" w:before="240"/>
      </w:pPr>
      <w:r>
        <w:t xml:space="preserve">9.1 Prerequisites</w:t>
      </w:r>
    </w:p>
    <w:p>
      <w:pPr>
        <w:pStyle w:val="ListParagraph"/>
        <w:numPr>
          <w:ilvl w:val="0"/>
          <w:numId w:val="2"/>
        </w:numPr>
        <w:spacing w:after="60"/>
      </w:pPr>
      <w:r>
        <w:rPr>
          <w:sz w:val="22"/>
          <w:szCs w:val="22"/>
        </w:rPr>
        <w:t xml:space="preserve">Python 3.10 or higher</w:t>
      </w:r>
    </w:p>
    <w:p>
      <w:pPr>
        <w:pStyle w:val="ListParagraph"/>
        <w:numPr>
          <w:ilvl w:val="0"/>
          <w:numId w:val="2"/>
        </w:numPr>
        <w:spacing w:after="60"/>
      </w:pPr>
      <w:r>
        <w:rPr>
          <w:sz w:val="22"/>
          <w:szCs w:val="22"/>
        </w:rPr>
        <w:t xml:space="preserve">pip (Python package manager)</w:t>
      </w:r>
    </w:p>
    <w:p>
      <w:pPr>
        <w:pStyle w:val="ListParagraph"/>
        <w:numPr>
          <w:ilvl w:val="0"/>
          <w:numId w:val="2"/>
        </w:numPr>
        <w:spacing w:after="60"/>
      </w:pPr>
      <w:r>
        <w:rPr>
          <w:sz w:val="22"/>
          <w:szCs w:val="22"/>
        </w:rPr>
        <w:t xml:space="preserve">Node.js (optional — for frontend build tooling)</w:t>
      </w:r>
    </w:p>
    <w:p>
      <w:pPr>
        <w:pStyle w:val="ListParagraph"/>
        <w:numPr>
          <w:ilvl w:val="0"/>
          <w:numId w:val="2"/>
        </w:numPr>
        <w:spacing w:after="60"/>
      </w:pPr>
      <w:r>
        <w:rPr>
          <w:sz w:val="22"/>
          <w:szCs w:val="22"/>
        </w:rPr>
        <w:t xml:space="preserve">Modern web browser: Chrome 90+, Firefox 88+, Safari 15+, or Edge 90+</w:t>
      </w:r>
    </w:p>
    <w:p>
      <w:pPr>
        <w:pStyle w:val="Heading3"/>
        <w:spacing w:after="120" w:before="240"/>
      </w:pPr>
      <w:r>
        <w:t xml:space="preserve">9.2 Step-by-Step Installation</w:t>
      </w:r>
    </w:p>
    <w:p>
      <w:pPr>
        <w:spacing w:after="120"/>
        <w:jc w:val="both"/>
      </w:pPr>
      <w:r>
        <w:rPr>
          <w:b/>
          <w:bCs/>
          <w:sz w:val="22"/>
          <w:szCs w:val="22"/>
        </w:rPr>
        <w:t xml:space="preserve">Step 1 — Clone the Repository</w:t>
      </w:r>
    </w:p>
    <w:p>
      <w:pPr>
        <w:pBdr>
          <w:left w:val="single" w:color="B0B0B0" w:sz="12" w:space="6"/>
        </w:pBdr>
        <w:shd w:fill="F2F2F2" w:val="clear"/>
        <w:spacing w:after="0" w:before="0"/>
      </w:pPr>
      <w:r>
        <w:rPr>
          <w:rFonts w:ascii="Consolas" w:cs="Consolas" w:eastAsia="Consolas" w:hAnsi="Consolas"/>
          <w:sz w:val="18"/>
          <w:szCs w:val="18"/>
        </w:rPr>
        <w:t xml:space="preserve">git clone https://github.com/your-username/reveal-x.git</w:t>
      </w:r>
    </w:p>
    <w:p>
      <w:pPr>
        <w:pBdr>
          <w:left w:val="single" w:color="B0B0B0" w:sz="12" w:space="6"/>
        </w:pBdr>
        <w:shd w:fill="F2F2F2" w:val="clear"/>
        <w:spacing w:after="0" w:before="0"/>
      </w:pPr>
      <w:r>
        <w:rPr>
          <w:rFonts w:ascii="Consolas" w:cs="Consolas" w:eastAsia="Consolas" w:hAnsi="Consolas"/>
          <w:sz w:val="18"/>
          <w:szCs w:val="18"/>
        </w:rPr>
        <w:t xml:space="preserve">cd reveal-x</w:t>
      </w:r>
    </w:p>
    <w:p>
      <w:pPr>
        <w:spacing w:after="120"/>
        <w:jc w:val="both"/>
      </w:pPr>
      <w:r>
        <w:rPr>
          <w:b/>
          <w:bCs/>
          <w:sz w:val="22"/>
          <w:szCs w:val="22"/>
        </w:rPr>
        <w:t xml:space="preserve">Step 2 — Create a Python Virtual Environment</w:t>
      </w:r>
    </w:p>
    <w:p>
      <w:pPr>
        <w:pBdr>
          <w:left w:val="single" w:color="B0B0B0" w:sz="12" w:space="6"/>
        </w:pBdr>
        <w:shd w:fill="F2F2F2" w:val="clear"/>
        <w:spacing w:after="0" w:before="0"/>
      </w:pPr>
      <w:r>
        <w:rPr>
          <w:rFonts w:ascii="Consolas" w:cs="Consolas" w:eastAsia="Consolas" w:hAnsi="Consolas"/>
          <w:sz w:val="18"/>
          <w:szCs w:val="18"/>
        </w:rPr>
        <w:t xml:space="preserve"># Create virtual environment</w:t>
      </w:r>
    </w:p>
    <w:p>
      <w:pPr>
        <w:pBdr>
          <w:left w:val="single" w:color="B0B0B0" w:sz="12" w:space="6"/>
        </w:pBdr>
        <w:shd w:fill="F2F2F2" w:val="clear"/>
        <w:spacing w:after="0" w:before="0"/>
      </w:pPr>
      <w:r>
        <w:rPr>
          <w:rFonts w:ascii="Consolas" w:cs="Consolas" w:eastAsia="Consolas" w:hAnsi="Consolas"/>
          <w:sz w:val="18"/>
          <w:szCs w:val="18"/>
        </w:rPr>
        <w:t xml:space="preserve">python -m venv venv</w:t>
      </w:r>
    </w:p>
    <w:p>
      <w:pPr>
        <w:pBdr>
          <w:left w:val="single" w:color="B0B0B0" w:sz="12" w:space="6"/>
        </w:pBdr>
        <w:shd w:fill="F2F2F2" w:val="clear"/>
        <w:spacing w:after="0" w:before="0"/>
      </w:pPr>
      <w:r>
        <w:rPr>
          <w:rFonts w:ascii="Consolas" w:cs="Consolas" w:eastAsia="Consolas" w:hAnsi="Consolas"/>
          <w:sz w:val="18"/>
          <w:szCs w:val="18"/>
        </w:rPr>
        <w:t xml:space="preserve"># Activate — macOS / Linux</w:t>
      </w:r>
    </w:p>
    <w:p>
      <w:pPr>
        <w:pBdr>
          <w:left w:val="single" w:color="B0B0B0" w:sz="12" w:space="6"/>
        </w:pBdr>
        <w:shd w:fill="F2F2F2" w:val="clear"/>
        <w:spacing w:after="0" w:before="0"/>
      </w:pPr>
      <w:r>
        <w:rPr>
          <w:rFonts w:ascii="Consolas" w:cs="Consolas" w:eastAsia="Consolas" w:hAnsi="Consolas"/>
          <w:sz w:val="18"/>
          <w:szCs w:val="18"/>
        </w:rPr>
        <w:t xml:space="preserve">source venv/bin/activate</w:t>
      </w:r>
    </w:p>
    <w:p>
      <w:pPr>
        <w:pBdr>
          <w:left w:val="single" w:color="B0B0B0" w:sz="12" w:space="6"/>
        </w:pBdr>
        <w:shd w:fill="F2F2F2" w:val="clear"/>
        <w:spacing w:after="0" w:before="0"/>
      </w:pPr>
      <w:r>
        <w:rPr>
          <w:rFonts w:ascii="Consolas" w:cs="Consolas" w:eastAsia="Consolas" w:hAnsi="Consolas"/>
          <w:sz w:val="18"/>
          <w:szCs w:val="18"/>
        </w:rPr>
        <w:t xml:space="preserve"># Activate — Windows (PowerShell)</w:t>
      </w:r>
    </w:p>
    <w:p>
      <w:pPr>
        <w:pBdr>
          <w:left w:val="single" w:color="B0B0B0" w:sz="12" w:space="6"/>
        </w:pBdr>
        <w:shd w:fill="F2F2F2" w:val="clear"/>
        <w:spacing w:after="0" w:before="0"/>
      </w:pPr>
      <w:r>
        <w:rPr>
          <w:rFonts w:ascii="Consolas" w:cs="Consolas" w:eastAsia="Consolas" w:hAnsi="Consolas"/>
          <w:sz w:val="18"/>
          <w:szCs w:val="18"/>
        </w:rPr>
        <w:t xml:space="preserve">.\venv\Scripts\Activate.ps1</w:t>
      </w:r>
    </w:p>
    <w:p>
      <w:pPr>
        <w:spacing w:after="120"/>
        <w:jc w:val="both"/>
      </w:pPr>
      <w:r>
        <w:rPr>
          <w:b/>
          <w:bCs/>
          <w:sz w:val="22"/>
          <w:szCs w:val="22"/>
        </w:rPr>
        <w:t xml:space="preserve">Step 3 — Install Dependencies</w:t>
      </w:r>
    </w:p>
    <w:p>
      <w:pPr>
        <w:pBdr>
          <w:left w:val="single" w:color="B0B0B0" w:sz="12" w:space="6"/>
        </w:pBdr>
        <w:shd w:fill="F2F2F2" w:val="clear"/>
        <w:spacing w:after="0" w:before="0"/>
      </w:pPr>
      <w:r>
        <w:rPr>
          <w:rFonts w:ascii="Consolas" w:cs="Consolas" w:eastAsia="Consolas" w:hAnsi="Consolas"/>
          <w:sz w:val="18"/>
          <w:szCs w:val="18"/>
        </w:rPr>
        <w:t xml:space="preserve">pip install -r requirements.txt</w:t>
      </w:r>
    </w:p>
    <w:p>
      <w:pPr>
        <w:spacing w:after="120"/>
        <w:jc w:val="both"/>
      </w:pPr>
      <w:r>
        <w:rPr>
          <w:b w:val="false"/>
          <w:bCs w:val="false"/>
          <w:sz w:val="22"/>
          <w:szCs w:val="22"/>
        </w:rPr>
        <w:t xml:space="preserve">The requirements.txt file contains:</w:t>
      </w:r>
    </w:p>
    <w:p>
      <w:pPr>
        <w:pBdr>
          <w:left w:val="single" w:color="B0B0B0" w:sz="12" w:space="6"/>
        </w:pBdr>
        <w:shd w:fill="F2F2F2" w:val="clear"/>
        <w:spacing w:after="0" w:before="0"/>
      </w:pPr>
      <w:r>
        <w:rPr>
          <w:rFonts w:ascii="Consolas" w:cs="Consolas" w:eastAsia="Consolas" w:hAnsi="Consolas"/>
          <w:sz w:val="18"/>
          <w:szCs w:val="18"/>
        </w:rPr>
        <w:t xml:space="preserve">Flask&gt;=2.3.0</w:t>
      </w:r>
    </w:p>
    <w:p>
      <w:pPr>
        <w:pBdr>
          <w:left w:val="single" w:color="B0B0B0" w:sz="12" w:space="6"/>
        </w:pBdr>
        <w:shd w:fill="F2F2F2" w:val="clear"/>
        <w:spacing w:after="0" w:before="0"/>
      </w:pPr>
      <w:r>
        <w:rPr>
          <w:rFonts w:ascii="Consolas" w:cs="Consolas" w:eastAsia="Consolas" w:hAnsi="Consolas"/>
          <w:sz w:val="18"/>
          <w:szCs w:val="18"/>
        </w:rPr>
        <w:t xml:space="preserve">Flask-SocketIO&gt;=5.3.6</w:t>
      </w:r>
    </w:p>
    <w:p>
      <w:pPr>
        <w:pBdr>
          <w:left w:val="single" w:color="B0B0B0" w:sz="12" w:space="6"/>
        </w:pBdr>
        <w:shd w:fill="F2F2F2" w:val="clear"/>
        <w:spacing w:after="0" w:before="0"/>
      </w:pPr>
      <w:r>
        <w:rPr>
          <w:rFonts w:ascii="Consolas" w:cs="Consolas" w:eastAsia="Consolas" w:hAnsi="Consolas"/>
          <w:sz w:val="18"/>
          <w:szCs w:val="18"/>
        </w:rPr>
        <w:t xml:space="preserve">Werkzeug&gt;=3.0.0</w:t>
      </w:r>
    </w:p>
    <w:p>
      <w:pPr>
        <w:pBdr>
          <w:left w:val="single" w:color="B0B0B0" w:sz="12" w:space="6"/>
        </w:pBdr>
        <w:shd w:fill="F2F2F2" w:val="clear"/>
        <w:spacing w:after="0" w:before="0"/>
      </w:pPr>
      <w:r>
        <w:rPr>
          <w:rFonts w:ascii="Consolas" w:cs="Consolas" w:eastAsia="Consolas" w:hAnsi="Consolas"/>
          <w:sz w:val="18"/>
          <w:szCs w:val="18"/>
        </w:rPr>
        <w:t xml:space="preserve">python-socketio&gt;=5.10.0</w:t>
      </w:r>
    </w:p>
    <w:p>
      <w:pPr>
        <w:pBdr>
          <w:left w:val="single" w:color="B0B0B0" w:sz="12" w:space="6"/>
        </w:pBdr>
        <w:shd w:fill="F2F2F2" w:val="clear"/>
        <w:spacing w:after="0" w:before="0"/>
      </w:pPr>
      <w:r>
        <w:rPr>
          <w:rFonts w:ascii="Consolas" w:cs="Consolas" w:eastAsia="Consolas" w:hAnsi="Consolas"/>
          <w:sz w:val="18"/>
          <w:szCs w:val="18"/>
        </w:rPr>
        <w:t xml:space="preserve">python-engineio&gt;=4.8.0</w:t>
      </w:r>
    </w:p>
    <w:p>
      <w:pPr>
        <w:pBdr>
          <w:left w:val="single" w:color="B0B0B0" w:sz="12" w:space="6"/>
        </w:pBdr>
        <w:shd w:fill="F2F2F2" w:val="clear"/>
        <w:spacing w:after="0" w:before="0"/>
      </w:pPr>
      <w:r>
        <w:rPr>
          <w:rFonts w:ascii="Consolas" w:cs="Consolas" w:eastAsia="Consolas" w:hAnsi="Consolas"/>
          <w:sz w:val="18"/>
          <w:szCs w:val="18"/>
        </w:rPr>
        <w:t xml:space="preserve">eventlet&gt;=0.33.3</w:t>
      </w:r>
    </w:p>
    <w:p>
      <w:pPr>
        <w:spacing w:after="120"/>
        <w:jc w:val="both"/>
      </w:pPr>
      <w:r>
        <w:rPr>
          <w:b/>
          <w:bCs/>
          <w:sz w:val="22"/>
          <w:szCs w:val="22"/>
        </w:rPr>
        <w:t xml:space="preserve">Step 4 — Configure Environment Variables Create a .env file in the project root:</w:t>
      </w:r>
    </w:p>
    <w:p>
      <w:pPr>
        <w:pBdr>
          <w:left w:val="single" w:color="B0B0B0" w:sz="12" w:space="6"/>
        </w:pBdr>
        <w:shd w:fill="F2F2F2" w:val="clear"/>
        <w:spacing w:after="0" w:before="0"/>
      </w:pPr>
      <w:r>
        <w:rPr>
          <w:rFonts w:ascii="Consolas" w:cs="Consolas" w:eastAsia="Consolas" w:hAnsi="Consolas"/>
          <w:sz w:val="18"/>
          <w:szCs w:val="18"/>
        </w:rPr>
        <w:t xml:space="preserve">SECRET_KEY=your-very-secure-secret-key-here</w:t>
      </w:r>
    </w:p>
    <w:p>
      <w:pPr>
        <w:pBdr>
          <w:left w:val="single" w:color="B0B0B0" w:sz="12" w:space="6"/>
        </w:pBdr>
        <w:shd w:fill="F2F2F2" w:val="clear"/>
        <w:spacing w:after="0" w:before="0"/>
      </w:pPr>
      <w:r>
        <w:rPr>
          <w:rFonts w:ascii="Consolas" w:cs="Consolas" w:eastAsia="Consolas" w:hAnsi="Consolas"/>
          <w:sz w:val="18"/>
          <w:szCs w:val="18"/>
        </w:rPr>
        <w:t xml:space="preserve">DATABASE_URI=reveal_x.db</w:t>
      </w:r>
    </w:p>
    <w:p>
      <w:pPr>
        <w:pBdr>
          <w:left w:val="single" w:color="B0B0B0" w:sz="12" w:space="6"/>
        </w:pBdr>
        <w:shd w:fill="F2F2F2" w:val="clear"/>
        <w:spacing w:after="0" w:before="0"/>
      </w:pPr>
      <w:r>
        <w:rPr>
          <w:rFonts w:ascii="Consolas" w:cs="Consolas" w:eastAsia="Consolas" w:hAnsi="Consolas"/>
          <w:sz w:val="18"/>
          <w:szCs w:val="18"/>
        </w:rPr>
        <w:t xml:space="preserve">DEBUG=False</w:t>
      </w:r>
    </w:p>
    <w:p>
      <w:pPr>
        <w:pBdr>
          <w:left w:val="single" w:color="B0B0B0" w:sz="12" w:space="6"/>
        </w:pBdr>
        <w:shd w:fill="F2F2F2" w:val="clear"/>
        <w:spacing w:after="0" w:before="0"/>
      </w:pPr>
      <w:r>
        <w:rPr>
          <w:rFonts w:ascii="Consolas" w:cs="Consolas" w:eastAsia="Consolas" w:hAnsi="Consolas"/>
          <w:sz w:val="18"/>
          <w:szCs w:val="18"/>
        </w:rPr>
        <w:t xml:space="preserve">PORT=5000</w:t>
      </w:r>
    </w:p>
    <w:p>
      <w:pPr>
        <w:pBdr>
          <w:left w:val="single" w:color="B0B0B0" w:sz="12" w:space="6"/>
        </w:pBdr>
        <w:shd w:fill="F2F2F2" w:val="clear"/>
        <w:spacing w:after="0" w:before="0"/>
      </w:pPr>
      <w:r>
        <w:rPr>
          <w:rFonts w:ascii="Consolas" w:cs="Consolas" w:eastAsia="Consolas" w:hAnsi="Consolas"/>
          <w:sz w:val="18"/>
          <w:szCs w:val="18"/>
        </w:rPr>
        <w:t xml:space="preserve">HOST=0.0.0.0</w:t>
      </w:r>
    </w:p>
    <w:p>
      <w:r>
        <w:br w:type="page"/>
      </w:r>
    </w:p>
    <w:p>
      <w:pPr>
        <w:spacing w:after="120"/>
        <w:jc w:val="both"/>
      </w:pPr>
      <w:r>
        <w:rPr>
          <w:b/>
          <w:bCs/>
          <w:sz w:val="22"/>
          <w:szCs w:val="22"/>
        </w:rPr>
        <w:t xml:space="preserve">Step 5 — Run the Application</w:t>
      </w:r>
    </w:p>
    <w:p>
      <w:pPr>
        <w:pBdr>
          <w:left w:val="single" w:color="B0B0B0" w:sz="12" w:space="6"/>
        </w:pBdr>
        <w:shd w:fill="F2F2F2" w:val="clear"/>
        <w:spacing w:after="0" w:before="0"/>
      </w:pPr>
      <w:r>
        <w:rPr>
          <w:rFonts w:ascii="Consolas" w:cs="Consolas" w:eastAsia="Consolas" w:hAnsi="Consolas"/>
          <w:sz w:val="18"/>
          <w:szCs w:val="18"/>
        </w:rPr>
        <w:t xml:space="preserve">python run.py</w:t>
      </w:r>
    </w:p>
    <w:p>
      <w:pPr>
        <w:spacing w:after="120"/>
        <w:jc w:val="both"/>
      </w:pPr>
      <w:r>
        <w:rPr>
          <w:b w:val="false"/>
          <w:bCs w:val="false"/>
          <w:sz w:val="22"/>
          <w:szCs w:val="22"/>
        </w:rPr>
        <w:t xml:space="preserve">The application will be accessible at http://localhost:5000 Step 6 — Install as PWA (Optional) Once the application is running in Chrome or Edge, click the install icon in the browser address bar to install Reveal-X as a native-feeling desktop or mobile app. On Safari (iOS/macOS), use Share &gt; Add to Home Screen.</w:t>
      </w:r>
    </w:p>
    <w:p>
      <w:r>
        <w:br w:type="page"/>
      </w:r>
    </w:p>
    <w:p>
      <w:pPr>
        <w:pStyle w:val="Heading1"/>
        <w:spacing w:after="120" w:before="240"/>
      </w:pPr>
      <w:r>
        <w:t xml:space="preserve">10. Evaluation Plan</w:t>
      </w:r>
    </w:p>
    <w:p>
      <w:pPr>
        <w:pStyle w:val="Heading3"/>
        <w:spacing w:after="120" w:before="240"/>
      </w:pPr>
      <w:r>
        <w:t xml:space="preserve">10.1 Security Evaluation</w:t>
      </w:r>
    </w:p>
    <w:p>
      <w:pPr>
        <w:spacing w:after="120"/>
        <w:jc w:val="both"/>
      </w:pPr>
      <w:r>
        <w:rPr>
          <w:b w:val="false"/>
          <w:bCs w:val="false"/>
          <w:sz w:val="22"/>
          <w:szCs w:val="22"/>
        </w:rPr>
        <w:t xml:space="preserve">The security of the Visual Cryptography implementation will be evaluated by extracting Share 1 from the WebSocket stream and independently analysing its pixel value distribution. A secure share should exhibit a uniform random distribution (entropy ≈ 8 bits per pixel). Any deviation from uniformity indicates a flaw in the random number generation. Reconstructed images from Share 1 alone must produce visually uninterpretable output. XSS prevention will be evaluated by injecting a standard battery of XSS payloads (OWASP XSS Filter Evasion Cheat Sheet) through all user input vectors: username registration, message text, and any URL parameters. All payloads must be neutralised without breaking legitimate content rendering. Password hashing will be verified by inspecting stored hash values and confirming the scrypt algorithm identifier and appropriate work factor parameters.</w:t>
      </w:r>
    </w:p>
    <w:p>
      <w:pPr>
        <w:pStyle w:val="Heading3"/>
        <w:spacing w:after="120" w:before="240"/>
      </w:pPr>
      <w:r>
        <w:t xml:space="preserve">10.2 Image Quality Evaluation</w:t>
      </w:r>
    </w:p>
    <w:p>
      <w:pPr>
        <w:spacing w:after="120"/>
        <w:jc w:val="both"/>
      </w:pPr>
      <w:r>
        <w:rPr>
          <w:b w:val="false"/>
          <w:bCs w:val="false"/>
          <w:sz w:val="22"/>
          <w:szCs w:val="22"/>
        </w:rPr>
        <w:t xml:space="preserve">Reconstructed image quality will be quantitatively evaluated using two standard metrics:</w:t>
      </w:r>
    </w:p>
    <w:p>
      <w:pPr>
        <w:pStyle w:val="ListParagraph"/>
        <w:numPr>
          <w:ilvl w:val="0"/>
          <w:numId w:val="2"/>
        </w:numPr>
        <w:spacing w:after="60"/>
      </w:pPr>
      <w:r>
        <w:rPr>
          <w:sz w:val="22"/>
          <w:szCs w:val="22"/>
        </w:rPr>
        <w:t xml:space="preserve">Peak Signal-to-Noise Ratio (PSNR): Measures the ratio between maximum signal power</w:t>
      </w:r>
    </w:p>
    <w:p>
      <w:pPr>
        <w:spacing w:after="120"/>
        <w:jc w:val="both"/>
      </w:pPr>
      <w:r>
        <w:rPr>
          <w:b w:val="false"/>
          <w:bCs w:val="false"/>
          <w:sz w:val="22"/>
          <w:szCs w:val="22"/>
        </w:rPr>
        <w:t xml:space="preserve">and reconstruction noise. Higher PSNR (measured in dB) indicates closer similarity to the original. A PSNR above 30 dB is generally considered acceptable quality.</w:t>
      </w:r>
    </w:p>
    <w:p>
      <w:pPr>
        <w:pStyle w:val="ListParagraph"/>
        <w:numPr>
          <w:ilvl w:val="0"/>
          <w:numId w:val="2"/>
        </w:numPr>
        <w:spacing w:after="60"/>
      </w:pPr>
      <w:r>
        <w:rPr>
          <w:sz w:val="22"/>
          <w:szCs w:val="22"/>
        </w:rPr>
        <w:t xml:space="preserve">Structural Similarity Index (SSIM): Measures perceptual similarity between the original</w:t>
      </w:r>
    </w:p>
    <w:p>
      <w:pPr>
        <w:spacing w:after="120"/>
        <w:jc w:val="both"/>
      </w:pPr>
      <w:r>
        <w:rPr>
          <w:b w:val="false"/>
          <w:bCs w:val="false"/>
          <w:sz w:val="22"/>
          <w:szCs w:val="22"/>
        </w:rPr>
        <w:t xml:space="preserve">and reconstructed image across luminance, contrast, and structure dimensions. SSIM ranges from 0 to 1, with 1 indicating perfect similarity.</w:t>
      </w:r>
    </w:p>
    <w:p>
      <w:pPr>
        <w:spacing w:after="120"/>
        <w:jc w:val="both"/>
      </w:pPr>
      <w:r>
        <w:rPr>
          <w:b w:val="false"/>
          <w:bCs w:val="false"/>
          <w:sz w:val="22"/>
          <w:szCs w:val="22"/>
        </w:rPr>
        <w:t xml:space="preserve">Baseline PSNR and SSIM values for the classical (2,2) VC reconstruction will be recorded in FYP Part 1. These values will serve as benchmarks against which the AI enhancement module in FYP Part 2 will be evaluated.</w:t>
      </w:r>
    </w:p>
    <w:p>
      <w:pPr>
        <w:pStyle w:val="Heading3"/>
        <w:spacing w:after="120" w:before="240"/>
      </w:pPr>
      <w:r>
        <w:t xml:space="preserve">10.3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Metric</w:t>
            </w:r>
          </w:p>
        </w:tc>
        <w:tc>
          <w:tcPr>
            <w:tcW w:type="dxa" w:w="3120"/>
            <w:shd w:fill="E8E8E8" w:val="clear"/>
          </w:tcPr>
          <w:p>
            <w:pPr>
              <w:spacing w:after="40" w:before="40"/>
            </w:pPr>
            <w:r>
              <w:rPr>
                <w:b/>
                <w:bCs/>
                <w:sz w:val="18"/>
                <w:szCs w:val="18"/>
              </w:rPr>
              <w:t xml:space="preserve">Measurement Method</w:t>
            </w:r>
          </w:p>
        </w:tc>
        <w:tc>
          <w:tcPr>
            <w:tcW w:type="dxa" w:w="3120"/>
            <w:shd w:fill="E8E8E8" w:val="clear"/>
          </w:tcPr>
          <w:p>
            <w:pPr>
              <w:spacing w:after="40" w:before="40"/>
            </w:pPr>
            <w:r>
              <w:rPr>
                <w:b/>
                <w:bCs/>
                <w:sz w:val="18"/>
                <w:szCs w:val="18"/>
              </w:rPr>
              <w:t xml:space="preserve">Target</w:t>
            </w:r>
          </w:p>
        </w:tc>
      </w:tr>
      <w:tr>
        <w:trPr>
          <w:tblHeader w:val="off"/>
        </w:trPr>
        <w:tc>
          <w:tcPr>
            <w:tcW w:type="dxa" w:w="3120"/>
          </w:tcPr>
          <w:p>
            <w:pPr>
              <w:spacing w:after="40" w:before="40"/>
            </w:pPr>
            <w:r>
              <w:rPr>
                <w:b w:val="false"/>
                <w:bCs w:val="false"/>
                <w:sz w:val="18"/>
                <w:szCs w:val="18"/>
              </w:rPr>
              <w:t xml:space="preserve">Share generation time</w:t>
            </w:r>
          </w:p>
        </w:tc>
        <w:tc>
          <w:tcPr>
            <w:tcW w:type="dxa" w:w="3120"/>
          </w:tcPr>
          <w:p>
            <w:pPr>
              <w:spacing w:after="40" w:before="40"/>
            </w:pPr>
            <w:r>
              <w:rPr>
                <w:b w:val="false"/>
                <w:bCs w:val="false"/>
                <w:sz w:val="18"/>
                <w:szCs w:val="18"/>
              </w:rPr>
              <w:t xml:space="preserve">browser performance.now()</w:t>
            </w:r>
          </w:p>
        </w:tc>
        <w:tc>
          <w:tcPr>
            <w:tcW w:type="dxa" w:w="3120"/>
          </w:tcPr>
          <w:p>
            <w:pPr>
              <w:spacing w:after="40" w:before="40"/>
            </w:pPr>
            <w:r>
              <w:rPr>
                <w:b w:val="false"/>
                <w:bCs w:val="false"/>
                <w:sz w:val="18"/>
                <w:szCs w:val="18"/>
              </w:rPr>
              <w:t xml:space="preserve">&lt; 200ms for 1MP image</w:t>
            </w:r>
          </w:p>
        </w:tc>
      </w:tr>
      <w:tr>
        <w:trPr>
          <w:tblHeader w:val="off"/>
        </w:trPr>
        <w:tc>
          <w:tcPr>
            <w:tcW w:type="dxa" w:w="3120"/>
          </w:tcPr>
          <w:p>
            <w:pPr>
              <w:spacing w:after="40" w:before="40"/>
            </w:pPr>
            <w:r>
              <w:rPr>
                <w:b w:val="false"/>
                <w:bCs w:val="false"/>
                <w:sz w:val="18"/>
                <w:szCs w:val="18"/>
              </w:rPr>
              <w:t xml:space="preserve">Reconstruction time</w:t>
            </w:r>
          </w:p>
        </w:tc>
        <w:tc>
          <w:tcPr>
            <w:tcW w:type="dxa" w:w="3120"/>
          </w:tcPr>
          <w:p>
            <w:pPr>
              <w:spacing w:after="40" w:before="40"/>
            </w:pPr>
            <w:r>
              <w:rPr>
                <w:b w:val="false"/>
                <w:bCs w:val="false"/>
                <w:sz w:val="18"/>
                <w:szCs w:val="18"/>
              </w:rPr>
              <w:t xml:space="preserve">browser performance.now()</w:t>
            </w:r>
          </w:p>
        </w:tc>
        <w:tc>
          <w:tcPr>
            <w:tcW w:type="dxa" w:w="3120"/>
          </w:tcPr>
          <w:p>
            <w:pPr>
              <w:spacing w:after="40" w:before="40"/>
            </w:pPr>
            <w:r>
              <w:rPr>
                <w:b w:val="false"/>
                <w:bCs w:val="false"/>
                <w:sz w:val="18"/>
                <w:szCs w:val="18"/>
              </w:rPr>
              <w:t xml:space="preserve">&lt; 100ms</w:t>
            </w:r>
          </w:p>
        </w:tc>
      </w:tr>
      <w:tr>
        <w:trPr>
          <w:tblHeader w:val="off"/>
        </w:trPr>
        <w:tc>
          <w:tcPr>
            <w:tcW w:type="dxa" w:w="3120"/>
          </w:tcPr>
          <w:p>
            <w:pPr>
              <w:spacing w:after="40" w:before="40"/>
            </w:pPr>
            <w:r>
              <w:rPr>
                <w:b w:val="false"/>
                <w:bCs w:val="false"/>
                <w:sz w:val="18"/>
                <w:szCs w:val="18"/>
              </w:rPr>
              <w:t xml:space="preserve">WebSocket message latency</w:t>
            </w:r>
          </w:p>
        </w:tc>
        <w:tc>
          <w:tcPr>
            <w:tcW w:type="dxa" w:w="3120"/>
          </w:tcPr>
          <w:p>
            <w:pPr>
              <w:spacing w:after="40" w:before="40"/>
            </w:pPr>
            <w:r>
              <w:rPr>
                <w:b w:val="false"/>
                <w:bCs w:val="false"/>
                <w:sz w:val="18"/>
                <w:szCs w:val="18"/>
              </w:rPr>
              <w:t xml:space="preserve">timestamp delta sender/receiver</w:t>
            </w:r>
          </w:p>
        </w:tc>
        <w:tc>
          <w:tcPr>
            <w:tcW w:type="dxa" w:w="3120"/>
          </w:tcPr>
          <w:p>
            <w:pPr>
              <w:spacing w:after="40" w:before="40"/>
            </w:pPr>
            <w:r>
              <w:rPr>
                <w:b w:val="false"/>
                <w:bCs w:val="false"/>
                <w:sz w:val="18"/>
                <w:szCs w:val="18"/>
              </w:rPr>
              <w:t xml:space="preserve">&lt; 50ms on LAN</w:t>
            </w:r>
          </w:p>
        </w:tc>
      </w:tr>
      <w:tr>
        <w:trPr>
          <w:tblHeader w:val="off"/>
        </w:trPr>
        <w:tc>
          <w:tcPr>
            <w:tcW w:type="dxa" w:w="3120"/>
          </w:tcPr>
          <w:p>
            <w:pPr>
              <w:spacing w:after="40" w:before="40"/>
            </w:pPr>
            <w:r>
              <w:rPr>
                <w:b w:val="false"/>
                <w:bCs w:val="false"/>
                <w:sz w:val="18"/>
                <w:szCs w:val="18"/>
              </w:rPr>
              <w:t xml:space="preserve">PSNR (VC reconstruction)</w:t>
            </w:r>
          </w:p>
        </w:tc>
        <w:tc>
          <w:tcPr>
            <w:tcW w:type="dxa" w:w="3120"/>
          </w:tcPr>
          <w:p>
            <w:pPr>
              <w:spacing w:after="40" w:before="40"/>
            </w:pPr>
            <w:r>
              <w:rPr>
                <w:b w:val="false"/>
                <w:bCs w:val="false"/>
                <w:sz w:val="18"/>
                <w:szCs w:val="18"/>
              </w:rPr>
              <w:t xml:space="preserve">NumPy pixel comparison</w:t>
            </w:r>
          </w:p>
        </w:tc>
        <w:tc>
          <w:tcPr>
            <w:tcW w:type="dxa" w:w="3120"/>
          </w:tcPr>
          <w:p>
            <w:pPr>
              <w:spacing w:after="40" w:before="40"/>
            </w:pPr>
            <w:r>
              <w:rPr>
                <w:b w:val="false"/>
                <w:bCs w:val="false"/>
                <w:sz w:val="18"/>
                <w:szCs w:val="18"/>
              </w:rPr>
              <w:t xml:space="preserve">&gt; 30 dB baseline</w:t>
            </w:r>
          </w:p>
        </w:tc>
      </w:tr>
      <w:tr>
        <w:trPr>
          <w:tblHeader w:val="off"/>
        </w:trPr>
        <w:tc>
          <w:tcPr>
            <w:tcW w:type="dxa" w:w="3120"/>
          </w:tcPr>
          <w:p>
            <w:pPr>
              <w:spacing w:after="40" w:before="40"/>
            </w:pPr>
            <w:r>
              <w:rPr>
                <w:b w:val="false"/>
                <w:bCs w:val="false"/>
                <w:sz w:val="18"/>
                <w:szCs w:val="18"/>
              </w:rPr>
              <w:t xml:space="preserve">XSS payload neutralisation</w:t>
            </w:r>
          </w:p>
        </w:tc>
        <w:tc>
          <w:tcPr>
            <w:tcW w:type="dxa" w:w="3120"/>
          </w:tcPr>
          <w:p>
            <w:pPr>
              <w:spacing w:after="40" w:before="40"/>
            </w:pPr>
            <w:r>
              <w:rPr>
                <w:b w:val="false"/>
                <w:bCs w:val="false"/>
                <w:sz w:val="18"/>
                <w:szCs w:val="18"/>
              </w:rPr>
              <w:t xml:space="preserve">OWASP test suite</w:t>
            </w:r>
          </w:p>
        </w:tc>
        <w:tc>
          <w:tcPr>
            <w:tcW w:type="dxa" w:w="3120"/>
          </w:tcPr>
          <w:p>
            <w:pPr>
              <w:spacing w:after="40" w:before="40"/>
            </w:pPr>
            <w:r>
              <w:rPr>
                <w:b w:val="false"/>
                <w:bCs w:val="false"/>
                <w:sz w:val="18"/>
                <w:szCs w:val="18"/>
              </w:rPr>
              <w:t xml:space="preserve">100% (zero bypass)</w:t>
            </w:r>
          </w:p>
        </w:tc>
      </w:tr>
    </w:tbl>
    <w:p>
      <w:pPr>
        <w:spacing w:after="120"/>
      </w:pPr>
    </w:p>
    <w:p>
      <w:r>
        <w:br w:type="page"/>
      </w:r>
    </w:p>
    <w:p>
      <w:pPr>
        <w:pStyle w:val="Heading1"/>
        <w:spacing w:after="120" w:before="240"/>
      </w:pPr>
      <w:r>
        <w:t xml:space="preserve">11. FYP Part 2 Delivery and Results</w:t>
      </w:r>
    </w:p>
    <w:p>
      <w:pPr>
        <w:spacing w:after="120"/>
        <w:jc w:val="both"/>
      </w:pPr>
      <w:r>
        <w:rPr>
          <w:b w:val="false"/>
          <w:bCs w:val="false"/>
          <w:sz w:val="22"/>
          <w:szCs w:val="22"/>
        </w:rPr>
        <w:t xml:space="preserve">Part 1 delivered the visual cryptography engine, real-time messaging and the application shell. Part 2 was scoped to add machine-learned share integrity verification, deep-learning image enhancement, full end-to-end encryption, and a quantitative evaluation. This section reports what was built and what was measured.</w:t>
      </w:r>
    </w:p>
    <w:p>
      <w:pPr>
        <w:pStyle w:val="Heading3"/>
        <w:spacing w:after="120" w:before="240"/>
      </w:pPr>
      <w:r>
        <w:t xml:space="preserve">11.1 Machine-learned tamper detection</w:t>
      </w:r>
    </w:p>
    <w:p>
      <w:pPr>
        <w:spacing w:after="120"/>
        <w:jc w:val="both"/>
      </w:pPr>
      <w:r>
        <w:rPr>
          <w:b w:val="false"/>
          <w:bCs w:val="false"/>
          <w:sz w:val="22"/>
          <w:szCs w:val="22"/>
        </w:rPr>
        <w:t xml:space="preserve">Share 1 is classified before reconstruction by a RandomForest trained on 13 statistical features — mean, standard deviation, entropy, two histogram divergences, horizontal and vertical pixel correlation, Laplacian variance, block-level mean and standard deviation, unique value ratio, and zero and saturation ratios. Held-out accuracy is 93.33%. The classifier also returns a heatmap locating the suspicious region, and a statistical fallback runs if the model file is absent.</w:t>
      </w:r>
    </w:p>
    <w:p>
      <w:pPr>
        <w:spacing w:after="120"/>
        <w:jc w:val="both"/>
      </w:pPr>
      <w:r>
        <w:rPr>
          <w:b w:val="false"/>
          <w:bCs w:val="false"/>
          <w:sz w:val="22"/>
          <w:szCs w:val="22"/>
        </w:rPr>
        <w:t xml:space="preserve">The same model is exported to ONNX and executed in the browser through onnxruntime-web, so a recipient can verify a share without the server being trusted or even involved. Reproducing the server's feature extraction in JavaScript is the difficult part: population standard deviation, OpenCV's Laplacian border handling and the treatment of ragged edge blocks all had to match exactly. Agreement is asserted automatically on every change to within 1e-9 relative across ten test images, including flat, checkerboard, gradient and non-square cases.</w:t>
      </w:r>
    </w:p>
    <w:p>
      <w:pPr>
        <w:spacing w:after="120"/>
        <w:jc w:val="both"/>
      </w:pPr>
      <w:r>
        <w:rPr>
          <w:b w:val="false"/>
          <w:bCs w:val="false"/>
          <w:sz w:val="22"/>
          <w:szCs w:val="22"/>
        </w:rPr>
        <w:t xml:space="preserve">Where the browser cannot reproduce the server exactly it refuses to guess. A colour source decodes to grayscale differently in the browser than through the server's libpng path — differing by one level on about 0.3% of pixels — so the browser declines and defers to the server rather than returning a verdict it cannot stand behind.</w:t>
      </w:r>
    </w:p>
    <w:p>
      <w:pPr>
        <w:pStyle w:val="Heading3"/>
        <w:spacing w:after="120" w:before="240"/>
      </w:pPr>
      <w:r>
        <w:t xml:space="preserve">11.2 End-to-end encryption</w:t>
      </w:r>
    </w:p>
    <w:p>
      <w:pPr>
        <w:spacing w:after="120"/>
        <w:jc w:val="both"/>
      </w:pPr>
      <w:r>
        <w:rPr>
          <w:b w:val="false"/>
          <w:bCs w:val="false"/>
          <w:sz w:val="22"/>
          <w:szCs w:val="22"/>
        </w:rPr>
        <w:t xml:space="preserve">The Part 1 key exchange was a demonstration. It is now a working channel. Each account generates an ECDH P-256 key pair in the browser with the private half marked non-extractable, so it cannot be read out by script and never leaves the device. A shared secret is derived per conversation and passed through HKDF-SHA256, salted with both public keys in sorted order so each side computes the same value, producing an AES-GCM-256 message key. Text and voice are encrypted with a fresh 96-bit IV per message.</w:t>
      </w:r>
    </w:p>
    <w:p>
      <w:pPr>
        <w:spacing w:after="120"/>
        <w:jc w:val="both"/>
      </w:pPr>
      <w:r>
        <w:rPr>
          <w:b w:val="false"/>
          <w:bCs w:val="false"/>
          <w:sz w:val="22"/>
          <w:szCs w:val="22"/>
        </w:rPr>
        <w:t xml:space="preserve">The server stores ciphertext it cannot read. A short fingerprint of each public key is shown in the interface so two users can compare keys out of band.</w:t>
      </w:r>
    </w:p>
    <w:p>
      <w:pPr>
        <w:spacing w:after="120"/>
        <w:jc w:val="both"/>
      </w:pPr>
      <w:r>
        <w:rPr>
          <w:b w:val="false"/>
          <w:bCs w:val="false"/>
          <w:sz w:val="22"/>
          <w:szCs w:val="22"/>
        </w:rPr>
        <w:t xml:space="preserve">One boundary is stated plainly because it is easy to misread: shared images are not end-to-end encrypted. The server receives the image and performs the visual cryptography split itself. The guarantee for images is different in kind — nothing persisted on the server is sufficient to reconstruct one. Share 1 is written to disk; Share 2 is delivered live and never stored.</w:t>
      </w:r>
    </w:p>
    <w:p>
      <w:pPr>
        <w:pStyle w:val="Heading3"/>
        <w:spacing w:after="120" w:before="240"/>
      </w:pPr>
      <w:r>
        <w:t xml:space="preserve">11.3 Evaluation: reconstruction quality</w:t>
      </w:r>
    </w:p>
    <w:p>
      <w:pPr>
        <w:spacing w:after="120"/>
        <w:jc w:val="both"/>
      </w:pPr>
      <w:r>
        <w:rPr>
          <w:b w:val="false"/>
          <w:bCs w:val="false"/>
          <w:sz w:val="22"/>
          <w:szCs w:val="22"/>
        </w:rPr>
        <w:t xml:space="preserve">Part 1 recorded as a limitation that reconstructed images showed "measurable PSNR and SSIM degradation". Measurement does not support that. XOR reconstruction of an untampered share pair is bit-exact: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Pr>
          <w:p>
            <w:pPr>
              <w:spacing w:after="40" w:before="40"/>
            </w:pPr>
            <w:r>
              <w:rPr>
                <w:b/>
                <w:bCs/>
                <w:sz w:val="18"/>
                <w:szCs w:val="18"/>
              </w:rPr>
              <w:t xml:space="preserve">Metric</w:t>
            </w:r>
          </w:p>
        </w:tc>
        <w:tc>
          <w:tcPr>
            <w:tcW w:type="dxa" w:w="3120"/>
            <w:shd w:fill="E8E8E8" w:val="clear"/>
          </w:tcPr>
          <w:p>
            <w:pPr>
              <w:spacing w:after="40" w:before="40"/>
            </w:pPr>
            <w:r>
              <w:rPr>
                <w:b/>
                <w:bCs/>
                <w:sz w:val="18"/>
                <w:szCs w:val="18"/>
              </w:rPr>
              <w:t xml:space="preserve">Clean share pair (256x256)</w:t>
            </w:r>
          </w:p>
        </w:tc>
        <w:tc>
          <w:tcPr>
            <w:tcW w:type="dxa" w:w="3120"/>
            <w:shd w:fill="E8E8E8" w:val="clear"/>
          </w:tcPr>
          <w:p>
            <w:pPr>
              <w:spacing w:after="40" w:before="40"/>
            </w:pPr>
            <w:r>
              <w:rPr>
                <w:b/>
                <w:bCs/>
                <w:sz w:val="18"/>
                <w:szCs w:val="18"/>
              </w:rPr>
              <w:t xml:space="preserve">Interpretation</w:t>
            </w:r>
          </w:p>
        </w:tc>
      </w:tr>
      <w:tr>
        <w:trPr>
          <w:tblHeader w:val="off"/>
        </w:trPr>
        <w:tc>
          <w:tcPr>
            <w:tcW w:type="dxa" w:w="3120"/>
          </w:tcPr>
          <w:p>
            <w:pPr>
              <w:spacing w:after="40" w:before="40"/>
            </w:pPr>
            <w:r>
              <w:rPr>
                <w:b w:val="false"/>
                <w:bCs w:val="false"/>
                <w:sz w:val="18"/>
                <w:szCs w:val="18"/>
              </w:rPr>
              <w:t xml:space="preserve">Bit-exact match</w:t>
            </w:r>
          </w:p>
        </w:tc>
        <w:tc>
          <w:tcPr>
            <w:tcW w:type="dxa" w:w="3120"/>
          </w:tcPr>
          <w:p>
            <w:pPr>
              <w:spacing w:after="40" w:before="40"/>
            </w:pPr>
            <w:r>
              <w:rPr>
                <w:b w:val="false"/>
                <w:bCs w:val="false"/>
                <w:sz w:val="18"/>
                <w:szCs w:val="18"/>
              </w:rPr>
              <w:t xml:space="preserve">True</w:t>
            </w:r>
          </w:p>
        </w:tc>
        <w:tc>
          <w:tcPr>
            <w:tcW w:type="dxa" w:w="3120"/>
          </w:tcPr>
          <w:p>
            <w:pPr>
              <w:spacing w:after="40" w:before="40"/>
            </w:pPr>
            <w:r>
              <w:rPr>
                <w:b w:val="false"/>
                <w:bCs w:val="false"/>
                <w:sz w:val="18"/>
                <w:szCs w:val="18"/>
              </w:rPr>
              <w:t xml:space="preserve">Reconstruction equals the original array exactly</w:t>
            </w:r>
          </w:p>
        </w:tc>
      </w:tr>
      <w:tr>
        <w:trPr>
          <w:tblHeader w:val="off"/>
        </w:trPr>
        <w:tc>
          <w:tcPr>
            <w:tcW w:type="dxa" w:w="3120"/>
          </w:tcPr>
          <w:p>
            <w:pPr>
              <w:spacing w:after="40" w:before="40"/>
            </w:pPr>
            <w:r>
              <w:rPr>
                <w:b w:val="false"/>
                <w:bCs w:val="false"/>
                <w:sz w:val="18"/>
                <w:szCs w:val="18"/>
              </w:rPr>
              <w:t xml:space="preserve">MSE</w:t>
            </w:r>
          </w:p>
        </w:tc>
        <w:tc>
          <w:tcPr>
            <w:tcW w:type="dxa" w:w="3120"/>
          </w:tcPr>
          <w:p>
            <w:pPr>
              <w:spacing w:after="40" w:before="40"/>
            </w:pPr>
            <w:r>
              <w:rPr>
                <w:b w:val="false"/>
                <w:bCs w:val="false"/>
                <w:sz w:val="18"/>
                <w:szCs w:val="18"/>
              </w:rPr>
              <w:t xml:space="preserve">0.0</w:t>
            </w:r>
          </w:p>
        </w:tc>
        <w:tc>
          <w:tcPr>
            <w:tcW w:type="dxa" w:w="3120"/>
          </w:tcPr>
          <w:p>
            <w:pPr>
              <w:spacing w:after="40" w:before="40"/>
            </w:pPr>
            <w:r>
              <w:rPr>
                <w:b w:val="false"/>
                <w:bCs w:val="false"/>
                <w:sz w:val="18"/>
                <w:szCs w:val="18"/>
              </w:rPr>
              <w:t xml:space="preserve">No error to measure</w:t>
            </w:r>
          </w:p>
        </w:tc>
      </w:tr>
      <w:tr>
        <w:trPr>
          <w:tblHeader w:val="off"/>
        </w:trPr>
        <w:tc>
          <w:tcPr>
            <w:tcW w:type="dxa" w:w="3120"/>
          </w:tcPr>
          <w:p>
            <w:pPr>
              <w:spacing w:after="40" w:before="40"/>
            </w:pPr>
            <w:r>
              <w:rPr>
                <w:b w:val="false"/>
                <w:bCs w:val="false"/>
                <w:sz w:val="18"/>
                <w:szCs w:val="18"/>
              </w:rPr>
              <w:t xml:space="preserve">PSNR</w:t>
            </w:r>
          </w:p>
        </w:tc>
        <w:tc>
          <w:tcPr>
            <w:tcW w:type="dxa" w:w="3120"/>
          </w:tcPr>
          <w:p>
            <w:pPr>
              <w:spacing w:after="40" w:before="40"/>
            </w:pPr>
            <w:r>
              <w:rPr>
                <w:b w:val="false"/>
                <w:bCs w:val="false"/>
                <w:sz w:val="18"/>
                <w:szCs w:val="18"/>
              </w:rPr>
              <w:t xml:space="preserve">Infinite</w:t>
            </w:r>
          </w:p>
        </w:tc>
        <w:tc>
          <w:tcPr>
            <w:tcW w:type="dxa" w:w="3120"/>
          </w:tcPr>
          <w:p>
            <w:pPr>
              <w:spacing w:after="40" w:before="40"/>
            </w:pPr>
            <w:r>
              <w:rPr>
                <w:b w:val="false"/>
                <w:bCs w:val="false"/>
                <w:sz w:val="18"/>
                <w:szCs w:val="18"/>
              </w:rPr>
              <w:t xml:space="preserve">Undefined for zero error; reported as infinite</w:t>
            </w:r>
          </w:p>
        </w:tc>
      </w:tr>
      <w:tr>
        <w:trPr>
          <w:tblHeader w:val="off"/>
        </w:trPr>
        <w:tc>
          <w:tcPr>
            <w:tcW w:type="dxa" w:w="3120"/>
          </w:tcPr>
          <w:p>
            <w:pPr>
              <w:spacing w:after="40" w:before="40"/>
            </w:pPr>
            <w:r>
              <w:rPr>
                <w:b w:val="false"/>
                <w:bCs w:val="false"/>
                <w:sz w:val="18"/>
                <w:szCs w:val="18"/>
              </w:rPr>
              <w:t xml:space="preserve">SSIM</w:t>
            </w:r>
          </w:p>
        </w:tc>
        <w:tc>
          <w:tcPr>
            <w:tcW w:type="dxa" w:w="3120"/>
          </w:tcPr>
          <w:p>
            <w:pPr>
              <w:spacing w:after="40" w:before="40"/>
            </w:pPr>
            <w:r>
              <w:rPr>
                <w:b w:val="false"/>
                <w:bCs w:val="false"/>
                <w:sz w:val="18"/>
                <w:szCs w:val="18"/>
              </w:rPr>
              <w:t xml:space="preserve">1.0000</w:t>
            </w:r>
          </w:p>
        </w:tc>
        <w:tc>
          <w:tcPr>
            <w:tcW w:type="dxa" w:w="3120"/>
          </w:tcPr>
          <w:p>
            <w:pPr>
              <w:spacing w:after="40" w:before="40"/>
            </w:pPr>
            <w:r>
              <w:rPr>
                <w:b w:val="false"/>
                <w:bCs w:val="false"/>
                <w:sz w:val="18"/>
                <w:szCs w:val="18"/>
              </w:rPr>
              <w:t xml:space="preserve">Perfect structural similarity</w:t>
            </w:r>
          </w:p>
        </w:tc>
      </w:tr>
    </w:tbl>
    <w:p>
      <w:pPr>
        <w:spacing w:after="120"/>
      </w:pPr>
    </w:p>
    <w:p>
      <w:pPr>
        <w:spacing w:after="120"/>
        <w:jc w:val="both"/>
      </w:pPr>
      <w:r>
        <w:rPr>
          <w:b w:val="false"/>
          <w:bCs w:val="false"/>
          <w:sz w:val="22"/>
          <w:szCs w:val="22"/>
        </w:rPr>
        <w:t xml:space="preserve">This is expected from the scheme rather than a surprise: Share 1 is an os.urandom one-time pad and Share 2 is the original XORed with it, so XOR returns the original by construction. The practical consequence is that enhancement has nothing to restore on an intact share, which bears directly on objective 9.</w:t>
      </w:r>
    </w:p>
    <w:p>
      <w:pPr>
        <w:pStyle w:val="Heading3"/>
        <w:spacing w:after="120" w:before="240"/>
      </w:pPr>
      <w:r>
        <w:t xml:space="preserve">11.4 Evaluation: detection accuracy and latency</w:t>
      </w:r>
    </w:p>
    <w:p>
      <w:pPr>
        <w:spacing w:after="120"/>
        <w:jc w:val="both"/>
      </w:pPr>
      <w:r>
        <w:rPr>
          <w:b w:val="false"/>
          <w:bCs w:val="false"/>
          <w:sz w:val="22"/>
          <w:szCs w:val="22"/>
        </w:rPr>
        <w:t xml:space="preserve">Detection rate by attack type, ten trials each at 35% strength, on a 256x256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Pr>
          <w:p>
            <w:pPr>
              <w:spacing w:after="40" w:before="40"/>
            </w:pPr>
            <w:r>
              <w:rPr>
                <w:b/>
                <w:bCs/>
                <w:sz w:val="18"/>
                <w:szCs w:val="18"/>
              </w:rPr>
              <w:t xml:space="preserve">Attack</w:t>
            </w:r>
          </w:p>
        </w:tc>
        <w:tc>
          <w:tcPr>
            <w:tcW w:type="dxa" w:w="2340"/>
            <w:shd w:fill="E8E8E8" w:val="clear"/>
          </w:tcPr>
          <w:p>
            <w:pPr>
              <w:spacing w:after="40" w:before="40"/>
            </w:pPr>
            <w:r>
              <w:rPr>
                <w:b/>
                <w:bCs/>
                <w:sz w:val="18"/>
                <w:szCs w:val="18"/>
              </w:rPr>
              <w:t xml:space="preserve">Detected</w:t>
            </w:r>
          </w:p>
        </w:tc>
        <w:tc>
          <w:tcPr>
            <w:tcW w:type="dxa" w:w="2340"/>
            <w:shd w:fill="E8E8E8" w:val="clear"/>
          </w:tcPr>
          <w:p>
            <w:pPr>
              <w:spacing w:after="40" w:before="40"/>
            </w:pPr>
            <w:r>
              <w:rPr>
                <w:b/>
                <w:bCs/>
                <w:sz w:val="18"/>
                <w:szCs w:val="18"/>
              </w:rPr>
              <w:t xml:space="preserve">Attack</w:t>
            </w:r>
          </w:p>
        </w:tc>
        <w:tc>
          <w:tcPr>
            <w:tcW w:type="dxa" w:w="2340"/>
            <w:shd w:fill="E8E8E8" w:val="clear"/>
          </w:tcPr>
          <w:p>
            <w:pPr>
              <w:spacing w:after="40" w:before="40"/>
            </w:pPr>
            <w:r>
              <w:rPr>
                <w:b/>
                <w:bCs/>
                <w:sz w:val="18"/>
                <w:szCs w:val="18"/>
              </w:rPr>
              <w:t xml:space="preserve">Detected</w:t>
            </w:r>
          </w:p>
        </w:tc>
      </w:tr>
      <w:tr>
        <w:trPr>
          <w:tblHeader w:val="off"/>
        </w:trPr>
        <w:tc>
          <w:tcPr>
            <w:tcW w:type="dxa" w:w="2340"/>
          </w:tcPr>
          <w:p>
            <w:pPr>
              <w:spacing w:after="40" w:before="40"/>
            </w:pPr>
            <w:r>
              <w:rPr>
                <w:b w:val="false"/>
                <w:bCs w:val="false"/>
                <w:sz w:val="18"/>
                <w:szCs w:val="18"/>
              </w:rPr>
              <w:t xml:space="preserve">Block replacement</w:t>
            </w:r>
          </w:p>
        </w:tc>
        <w:tc>
          <w:tcPr>
            <w:tcW w:type="dxa" w:w="2340"/>
          </w:tcPr>
          <w:p>
            <w:pPr>
              <w:spacing w:after="40" w:before="40"/>
            </w:pPr>
            <w:r>
              <w:rPr>
                <w:b w:val="false"/>
                <w:bCs w:val="false"/>
                <w:sz w:val="18"/>
                <w:szCs w:val="18"/>
              </w:rPr>
              <w:t xml:space="preserve">10 / 10</w:t>
            </w:r>
          </w:p>
        </w:tc>
        <w:tc>
          <w:tcPr>
            <w:tcW w:type="dxa" w:w="2340"/>
          </w:tcPr>
          <w:p>
            <w:pPr>
              <w:spacing w:after="40" w:before="40"/>
            </w:pPr>
            <w:r>
              <w:rPr>
                <w:b w:val="false"/>
                <w:bCs w:val="false"/>
                <w:sz w:val="18"/>
                <w:szCs w:val="18"/>
              </w:rPr>
              <w:t xml:space="preserve">Random noise injection</w:t>
            </w:r>
          </w:p>
        </w:tc>
        <w:tc>
          <w:tcPr>
            <w:tcW w:type="dxa" w:w="2340"/>
          </w:tcPr>
          <w:p>
            <w:pPr>
              <w:spacing w:after="40" w:before="40"/>
            </w:pPr>
            <w:r>
              <w:rPr>
                <w:b w:val="false"/>
                <w:bCs w:val="false"/>
                <w:sz w:val="18"/>
                <w:szCs w:val="18"/>
              </w:rPr>
              <w:t xml:space="preserve">0 / 10</w:t>
            </w:r>
          </w:p>
        </w:tc>
      </w:tr>
      <w:tr>
        <w:trPr>
          <w:tblHeader w:val="off"/>
        </w:trPr>
        <w:tc>
          <w:tcPr>
            <w:tcW w:type="dxa" w:w="2340"/>
          </w:tcPr>
          <w:p>
            <w:pPr>
              <w:spacing w:after="40" w:before="40"/>
            </w:pPr>
            <w:r>
              <w:rPr>
                <w:b w:val="false"/>
                <w:bCs w:val="false"/>
                <w:sz w:val="18"/>
                <w:szCs w:val="18"/>
              </w:rPr>
              <w:t xml:space="preserve">Brightness shift</w:t>
            </w:r>
          </w:p>
        </w:tc>
        <w:tc>
          <w:tcPr>
            <w:tcW w:type="dxa" w:w="2340"/>
          </w:tcPr>
          <w:p>
            <w:pPr>
              <w:spacing w:after="40" w:before="40"/>
            </w:pPr>
            <w:r>
              <w:rPr>
                <w:b w:val="false"/>
                <w:bCs w:val="false"/>
                <w:sz w:val="18"/>
                <w:szCs w:val="18"/>
              </w:rPr>
              <w:t xml:space="preserve">10 / 10</w:t>
            </w:r>
          </w:p>
        </w:tc>
        <w:tc>
          <w:tcPr>
            <w:tcW w:type="dxa" w:w="2340"/>
          </w:tcPr>
          <w:p>
            <w:pPr>
              <w:spacing w:after="40" w:before="40"/>
            </w:pPr>
            <w:r>
              <w:rPr>
                <w:b w:val="false"/>
                <w:bCs w:val="false"/>
                <w:sz w:val="18"/>
                <w:szCs w:val="18"/>
              </w:rPr>
              <w:t xml:space="preserve">Crop and resize</w:t>
            </w:r>
          </w:p>
        </w:tc>
        <w:tc>
          <w:tcPr>
            <w:tcW w:type="dxa" w:w="2340"/>
          </w:tcPr>
          <w:p>
            <w:pPr>
              <w:spacing w:after="40" w:before="40"/>
            </w:pPr>
            <w:r>
              <w:rPr>
                <w:b w:val="false"/>
                <w:bCs w:val="false"/>
                <w:sz w:val="18"/>
                <w:szCs w:val="18"/>
              </w:rPr>
              <w:t xml:space="preserve">10 / 10</w:t>
            </w:r>
          </w:p>
        </w:tc>
      </w:tr>
      <w:tr>
        <w:trPr>
          <w:tblHeader w:val="off"/>
        </w:trPr>
        <w:tc>
          <w:tcPr>
            <w:tcW w:type="dxa" w:w="2340"/>
          </w:tcPr>
          <w:p>
            <w:pPr>
              <w:spacing w:after="40" w:before="40"/>
            </w:pPr>
            <w:r>
              <w:rPr>
                <w:b w:val="false"/>
                <w:bCs w:val="false"/>
                <w:sz w:val="18"/>
                <w:szCs w:val="18"/>
              </w:rPr>
              <w:t xml:space="preserve">Blur region</w:t>
            </w:r>
          </w:p>
        </w:tc>
        <w:tc>
          <w:tcPr>
            <w:tcW w:type="dxa" w:w="2340"/>
          </w:tcPr>
          <w:p>
            <w:pPr>
              <w:spacing w:after="40" w:before="40"/>
            </w:pPr>
            <w:r>
              <w:rPr>
                <w:b w:val="false"/>
                <w:bCs w:val="false"/>
                <w:sz w:val="18"/>
                <w:szCs w:val="18"/>
              </w:rPr>
              <w:t xml:space="preserve">10 / 10</w:t>
            </w:r>
          </w:p>
        </w:tc>
        <w:tc>
          <w:tcPr>
            <w:tcW w:type="dxa" w:w="2340"/>
          </w:tcPr>
          <w:p>
            <w:pPr>
              <w:spacing w:after="40" w:before="40"/>
            </w:pPr>
            <w:r>
              <w:rPr>
                <w:b w:val="false"/>
                <w:bCs w:val="false"/>
                <w:sz w:val="18"/>
                <w:szCs w:val="18"/>
              </w:rPr>
              <w:t xml:space="preserve">JPEG compression</w:t>
            </w:r>
          </w:p>
        </w:tc>
        <w:tc>
          <w:tcPr>
            <w:tcW w:type="dxa" w:w="2340"/>
          </w:tcPr>
          <w:p>
            <w:pPr>
              <w:spacing w:after="40" w:before="40"/>
            </w:pPr>
            <w:r>
              <w:rPr>
                <w:b w:val="false"/>
                <w:bCs w:val="false"/>
                <w:sz w:val="18"/>
                <w:szCs w:val="18"/>
              </w:rPr>
              <w:t xml:space="preserve">10 / 10</w:t>
            </w:r>
          </w:p>
        </w:tc>
      </w:tr>
      <w:tr>
        <w:trPr>
          <w:tblHeader w:val="off"/>
        </w:trPr>
        <w:tc>
          <w:tcPr>
            <w:tcW w:type="dxa" w:w="2340"/>
          </w:tcPr>
          <w:p>
            <w:pPr>
              <w:spacing w:after="40" w:before="40"/>
            </w:pPr>
            <w:r>
              <w:rPr>
                <w:b w:val="false"/>
                <w:bCs w:val="false"/>
                <w:sz w:val="18"/>
                <w:szCs w:val="18"/>
              </w:rPr>
              <w:t xml:space="preserve">Scratch / line</w:t>
            </w:r>
          </w:p>
        </w:tc>
        <w:tc>
          <w:tcPr>
            <w:tcW w:type="dxa" w:w="2340"/>
          </w:tcPr>
          <w:p>
            <w:pPr>
              <w:spacing w:after="40" w:before="40"/>
            </w:pPr>
            <w:r>
              <w:rPr>
                <w:b w:val="false"/>
                <w:bCs w:val="false"/>
                <w:sz w:val="18"/>
                <w:szCs w:val="18"/>
              </w:rPr>
              <w:t xml:space="preserve">10 / 10</w:t>
            </w:r>
          </w:p>
        </w:tc>
        <w:tc>
          <w:tcPr>
            <w:tcW w:type="dxa" w:w="2340"/>
          </w:tcPr>
          <w:p>
            <w:pPr>
              <w:spacing w:after="40" w:before="40"/>
            </w:pPr>
            <w:r>
              <w:rPr>
                <w:b w:val="false"/>
                <w:bCs w:val="false"/>
                <w:sz w:val="18"/>
                <w:szCs w:val="18"/>
              </w:rPr>
              <w:t xml:space="preserve">Clean shares (false positives)</w:t>
            </w:r>
          </w:p>
        </w:tc>
        <w:tc>
          <w:tcPr>
            <w:tcW w:type="dxa" w:w="2340"/>
          </w:tcPr>
          <w:p>
            <w:pPr>
              <w:spacing w:after="40" w:before="40"/>
            </w:pPr>
            <w:r>
              <w:rPr>
                <w:b w:val="false"/>
                <w:bCs w:val="false"/>
                <w:sz w:val="18"/>
                <w:szCs w:val="18"/>
              </w:rPr>
              <w:t xml:space="preserve">0 / 20</w:t>
            </w:r>
          </w:p>
        </w:tc>
      </w:tr>
    </w:tbl>
    <w:p>
      <w:pPr>
        <w:spacing w:after="120"/>
      </w:pPr>
    </w:p>
    <w:p>
      <w:pPr>
        <w:spacing w:after="120"/>
        <w:jc w:val="both"/>
      </w:pPr>
      <w:r>
        <w:rPr>
          <w:b w:val="false"/>
          <w:bCs w:val="false"/>
          <w:sz w:val="22"/>
          <w:szCs w:val="22"/>
        </w:rPr>
        <w:t xml:space="preserve">Six of the seven attacks are detected without error and clean shares produce no false positives in twenty trials. Noise injection is not detected at all, and repeating the test from 15% to 75% strength gives 0 / 20 at every level — this is a blind spot, not a threshold effect. It is consistent with the training data: the held-out errors behind the 93.33% figure are all noise samples, and retraining without that class yields 100% on the remaining six.</w:t>
      </w:r>
    </w:p>
    <w:p>
      <w:pPr>
        <w:spacing w:after="120"/>
        <w:jc w:val="both"/>
      </w:pPr>
      <w:r>
        <w:rPr>
          <w:b w:val="false"/>
          <w:bCs w:val="false"/>
          <w:sz w:val="22"/>
          <w:szCs w:val="22"/>
        </w:rPr>
        <w:t xml:space="preserve">This is the empirical case for the two-layer design. The same noise attack that the classifier never sees is caught by the HMAC every time, because any change to the bytes changes the tag. The cryptographic layer is exact but says only whether something changed; the learned layer is approximate but localises the damage and survives re-encoding. Either alone would leave a gap the other covers.</w:t>
      </w:r>
    </w:p>
    <w:p>
      <w:pPr>
        <w:spacing w:after="120"/>
        <w:jc w:val="both"/>
      </w:pPr>
      <w:r>
        <w:rPr>
          <w:b w:val="false"/>
          <w:bCs w:val="false"/>
          <w:sz w:val="22"/>
          <w:szCs w:val="22"/>
        </w:rPr>
        <w:t xml:space="preserve">Processing latency, measured on a 256x256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Pr>
          <w:p>
            <w:pPr>
              <w:spacing w:after="40" w:before="40"/>
            </w:pPr>
            <w:r>
              <w:rPr>
                <w:b/>
                <w:bCs/>
                <w:sz w:val="18"/>
                <w:szCs w:val="18"/>
              </w:rPr>
              <w:t xml:space="preserve">Stage</w:t>
            </w:r>
          </w:p>
        </w:tc>
        <w:tc>
          <w:tcPr>
            <w:tcW w:type="dxa" w:w="4680"/>
            <w:shd w:fill="E8E8E8" w:val="clear"/>
          </w:tcPr>
          <w:p>
            <w:pPr>
              <w:spacing w:after="40" w:before="40"/>
            </w:pPr>
            <w:r>
              <w:rPr>
                <w:b/>
                <w:bCs/>
                <w:sz w:val="18"/>
                <w:szCs w:val="18"/>
              </w:rPr>
              <w:t xml:space="preserve">Time</w:t>
            </w:r>
          </w:p>
        </w:tc>
      </w:tr>
      <w:tr>
        <w:trPr>
          <w:tblHeader w:val="off"/>
        </w:trPr>
        <w:tc>
          <w:tcPr>
            <w:tcW w:type="dxa" w:w="4680"/>
          </w:tcPr>
          <w:p>
            <w:pPr>
              <w:spacing w:after="40" w:before="40"/>
            </w:pPr>
            <w:r>
              <w:rPr>
                <w:b w:val="false"/>
                <w:bCs w:val="false"/>
                <w:sz w:val="18"/>
                <w:szCs w:val="18"/>
              </w:rPr>
              <w:t xml:space="preserve">Share generation (both shares)</w:t>
            </w:r>
          </w:p>
        </w:tc>
        <w:tc>
          <w:tcPr>
            <w:tcW w:type="dxa" w:w="4680"/>
          </w:tcPr>
          <w:p>
            <w:pPr>
              <w:spacing w:after="40" w:before="40"/>
            </w:pPr>
            <w:r>
              <w:rPr>
                <w:b w:val="false"/>
                <w:bCs w:val="false"/>
                <w:sz w:val="18"/>
                <w:szCs w:val="18"/>
              </w:rPr>
              <w:t xml:space="preserve">under 0.1 ms</w:t>
            </w:r>
          </w:p>
        </w:tc>
      </w:tr>
      <w:tr>
        <w:trPr>
          <w:tblHeader w:val="off"/>
        </w:trPr>
        <w:tc>
          <w:tcPr>
            <w:tcW w:type="dxa" w:w="4680"/>
          </w:tcPr>
          <w:p>
            <w:pPr>
              <w:spacing w:after="40" w:before="40"/>
            </w:pPr>
            <w:r>
              <w:rPr>
                <w:b w:val="false"/>
                <w:bCs w:val="false"/>
                <w:sz w:val="18"/>
                <w:szCs w:val="18"/>
              </w:rPr>
              <w:t xml:space="preserve">XOR reconstruction</w:t>
            </w:r>
          </w:p>
        </w:tc>
        <w:tc>
          <w:tcPr>
            <w:tcW w:type="dxa" w:w="4680"/>
          </w:tcPr>
          <w:p>
            <w:pPr>
              <w:spacing w:after="40" w:before="40"/>
            </w:pPr>
            <w:r>
              <w:rPr>
                <w:b w:val="false"/>
                <w:bCs w:val="false"/>
                <w:sz w:val="18"/>
                <w:szCs w:val="18"/>
              </w:rPr>
              <w:t xml:space="preserve">under 0.01 ms</w:t>
            </w:r>
          </w:p>
        </w:tc>
      </w:tr>
      <w:tr>
        <w:trPr>
          <w:tblHeader w:val="off"/>
        </w:trPr>
        <w:tc>
          <w:tcPr>
            <w:tcW w:type="dxa" w:w="4680"/>
          </w:tcPr>
          <w:p>
            <w:pPr>
              <w:spacing w:after="40" w:before="40"/>
            </w:pPr>
            <w:r>
              <w:rPr>
                <w:b w:val="false"/>
                <w:bCs w:val="false"/>
                <w:sz w:val="18"/>
                <w:szCs w:val="18"/>
              </w:rPr>
              <w:t xml:space="preserve">ML tamper detection (feature extraction and inference)</w:t>
            </w:r>
          </w:p>
        </w:tc>
        <w:tc>
          <w:tcPr>
            <w:tcW w:type="dxa" w:w="4680"/>
          </w:tcPr>
          <w:p>
            <w:pPr>
              <w:spacing w:after="40" w:before="40"/>
            </w:pPr>
            <w:r>
              <w:rPr>
                <w:b w:val="false"/>
                <w:bCs w:val="false"/>
                <w:sz w:val="18"/>
                <w:szCs w:val="18"/>
              </w:rPr>
              <w:t xml:space="preserve">22.4 ms</w:t>
            </w:r>
          </w:p>
        </w:tc>
      </w:tr>
    </w:tbl>
    <w:p>
      <w:pPr>
        <w:spacing w:after="120"/>
      </w:pPr>
    </w:p>
    <w:p>
      <w:pPr>
        <w:spacing w:after="120"/>
        <w:jc w:val="both"/>
      </w:pPr>
      <w:r>
        <w:rPr>
          <w:b w:val="false"/>
          <w:bCs w:val="false"/>
          <w:sz w:val="22"/>
          <w:szCs w:val="22"/>
        </w:rPr>
        <w:t xml:space="preserve">Detection dominates, and at 22 ms it is well inside the budget for an interactive check before reconstruction.</w:t>
      </w:r>
    </w:p>
    <w:p>
      <w:pPr>
        <w:pStyle w:val="Heading3"/>
        <w:spacing w:after="120" w:before="240"/>
      </w:pPr>
      <w:r>
        <w:t xml:space="preserve">11.5 Objective 9: not delivered, and why</w:t>
      </w:r>
    </w:p>
    <w:p>
      <w:pPr>
        <w:spacing w:after="120"/>
        <w:jc w:val="both"/>
      </w:pPr>
      <w:r>
        <w:rPr>
          <w:b w:val="false"/>
          <w:bCs w:val="false"/>
          <w:sz w:val="22"/>
          <w:szCs w:val="22"/>
        </w:rPr>
        <w:t xml:space="preserve">The denoising CNN and ESRGAN upscaling were not implemented. The enhancement stage remains a classical OpenCV pipeline — non-local means denoising, CLAHE contrast normalisation and an unsharp mask.</w:t>
      </w:r>
    </w:p>
    <w:p>
      <w:pPr>
        <w:spacing w:after="120"/>
        <w:jc w:val="both"/>
      </w:pPr>
      <w:r>
        <w:rPr>
          <w:b w:val="false"/>
          <w:bCs w:val="false"/>
          <w:sz w:val="22"/>
          <w:szCs w:val="22"/>
        </w:rPr>
        <w:t xml:space="preserve">The reason is the measurement in 11.3. XOR reconstruction is lossless, so on an intact share there is nothing to denoise and no resolution to recover; PSNR is infinite and SSIM is 1.0 before any enhancement runs. Enhancement only has an effect on a share that was damaged — and a damaged share is precisely what this system is designed to detect and refuse, not to repair. Restoring a tampered reconstruction would produce a plausible image that the recipient did not receive, which works against the integrity guarantee the rest of the project exists to provide.</w:t>
      </w:r>
    </w:p>
    <w:p>
      <w:pPr>
        <w:spacing w:after="120"/>
        <w:jc w:val="both"/>
      </w:pPr>
      <w:r>
        <w:rPr>
          <w:b w:val="false"/>
          <w:bCs w:val="false"/>
          <w:sz w:val="22"/>
          <w:szCs w:val="22"/>
        </w:rPr>
        <w:t xml:space="preserve">A defensible route exists if the milestone is to be completed: the project's own attack simulator can generate unlimited paired training data, by reconstructing from a deliberately tampered share and using the original as the target. That would be a VC-specific dataset produced by the system under study rather than borrowed from an unrelated corpus. Training would use PyTorch as a development-only dependency and export to ONNX, matching how the tamper detector already reaches the browser. The evaluation harness in section 11.4 would score it against the classical pipeline directly, and already reports when enhancement makes SSIM worse rather than silently reporting the better number.</w:t>
      </w:r>
    </w:p>
    <w:p>
      <w:pPr>
        <w:pStyle w:val="Heading3"/>
        <w:spacing w:after="120" w:before="240"/>
      </w:pPr>
      <w:r>
        <w:t xml:space="preserve">11.6 Engineering work beyond the stated objectives</w:t>
      </w:r>
    </w:p>
    <w:p>
      <w:pPr>
        <w:spacing w:after="120"/>
        <w:jc w:val="both"/>
      </w:pPr>
      <w:r>
        <w:rPr>
          <w:b w:val="false"/>
          <w:bCs w:val="false"/>
          <w:sz w:val="22"/>
          <w:szCs w:val="22"/>
        </w:rPr>
        <w:t xml:space="preserve">Work completed in Part 2 that the original objectives did not name:</w:t>
      </w:r>
    </w:p>
    <w:p>
      <w:pPr>
        <w:pStyle w:val="ListParagraph"/>
        <w:numPr>
          <w:ilvl w:val="0"/>
          <w:numId w:val="2"/>
        </w:numPr>
        <w:spacing w:after="60"/>
      </w:pPr>
      <w:r>
        <w:rPr>
          <w:sz w:val="22"/>
          <w:szCs w:val="22"/>
        </w:rPr>
        <w:t xml:space="preserve">Authentication hardened: Argon2id password hashing, a TOTP second factor, Google sign-in through Firebase with server-side token verification, and request-and-approve account registration.</w:t>
      </w:r>
    </w:p>
    <w:p>
      <w:pPr>
        <w:pStyle w:val="ListParagraph"/>
        <w:numPr>
          <w:ilvl w:val="0"/>
          <w:numId w:val="2"/>
        </w:numPr>
        <w:spacing w:after="60"/>
      </w:pPr>
      <w:r>
        <w:rPr>
          <w:sz w:val="22"/>
          <w:szCs w:val="22"/>
        </w:rPr>
        <w:t xml:space="preserve">Login throttling on two independent buckets — eight attempts per account and fifty per address in a rolling fifteen-minute window — with only genuine credential failures counted.</w:t>
      </w:r>
    </w:p>
    <w:p>
      <w:pPr>
        <w:pStyle w:val="ListParagraph"/>
        <w:numPr>
          <w:ilvl w:val="0"/>
          <w:numId w:val="2"/>
        </w:numPr>
        <w:spacing w:after="60"/>
      </w:pPr>
      <w:r>
        <w:rPr>
          <w:sz w:val="22"/>
          <w:szCs w:val="22"/>
        </w:rPr>
        <w:t xml:space="preserve">Role-based administration with a strictly-greater-rank rule, so administrators cannot act on each other or on themselves, and an audit trail of administrative actions.</w:t>
      </w:r>
    </w:p>
    <w:p>
      <w:pPr>
        <w:pStyle w:val="ListParagraph"/>
        <w:numPr>
          <w:ilvl w:val="0"/>
          <w:numId w:val="2"/>
        </w:numPr>
        <w:spacing w:after="60"/>
      </w:pPr>
      <w:r>
        <w:rPr>
          <w:sz w:val="22"/>
          <w:szCs w:val="22"/>
        </w:rPr>
        <w:t xml:space="preserve">WCAG 2.1 Level AAA contrast, measured rather than asserted, across 110 elements in both themes. The audit tool and the correction of an earlier incorrect result are documented in docs/ACCESSIBILITY.md.</w:t>
      </w:r>
    </w:p>
    <w:p>
      <w:pPr>
        <w:pStyle w:val="ListParagraph"/>
        <w:numPr>
          <w:ilvl w:val="0"/>
          <w:numId w:val="2"/>
        </w:numPr>
        <w:spacing w:after="60"/>
      </w:pPr>
      <w:r>
        <w:rPr>
          <w:sz w:val="22"/>
          <w:szCs w:val="22"/>
        </w:rPr>
        <w:t xml:space="preserve">Installable as a Progressive Web App on Android and iOS, with an offline cache and a service worker scoped so that it cannot interfere with authentication traffic.</w:t>
      </w:r>
    </w:p>
    <w:p>
      <w:pPr>
        <w:pStyle w:val="ListParagraph"/>
        <w:numPr>
          <w:ilvl w:val="0"/>
          <w:numId w:val="2"/>
        </w:numPr>
        <w:spacing w:after="60"/>
      </w:pPr>
      <w:r>
        <w:rPr>
          <w:sz w:val="22"/>
          <w:szCs w:val="22"/>
        </w:rPr>
        <w:t xml:space="preserve">An automated test suite of 332 server-side and 59 browser-side tests, run on every change by continuous integration, which also builds the container image and verifies that the deployed server serves, completes a Socket.IO handshake and loads the ML stack.</w:t>
      </w:r>
    </w:p>
    <w:p>
      <w:pPr>
        <w:pStyle w:val="ListParagraph"/>
        <w:numPr>
          <w:ilvl w:val="0"/>
          <w:numId w:val="2"/>
        </w:numPr>
        <w:spacing w:after="60"/>
      </w:pPr>
      <w:r>
        <w:rPr>
          <w:sz w:val="22"/>
          <w:szCs w:val="22"/>
        </w:rPr>
        <w:t xml:space="preserve">A written threat model (docs/SECURITY.md) stating what the system defends, what it does not, and the residual risks — including the absence of forward secrecy, unprotected metadata, and the image boundary described in 11.2.</w:t>
      </w:r>
    </w:p>
    <w:p>
      <w:pPr>
        <w:pStyle w:val="Heading1"/>
        <w:spacing w:after="120" w:before="240"/>
      </w:pPr>
      <w:r>
        <w:t xml:space="preserve">12. Roles and Responsibility Matrix</w:t>
      </w:r>
    </w:p>
    <w:p>
      <w:pPr>
        <w:spacing w:after="120"/>
        <w:jc w:val="both"/>
      </w:pPr>
      <w:r>
        <w:rPr>
          <w:b w:val="false"/>
          <w:bCs w:val="false"/>
          <w:sz w:val="22"/>
          <w:szCs w:val="22"/>
        </w:rPr>
        <w:t xml:space="preserve">The following Work Breakdown Structure (WBS) defines specific activities, durations, and responsible team members for all project deliverables across both FYP Part 1 and the planned FYP Part 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8E8" w:val="clear"/>
          </w:tcPr>
          <w:p>
            <w:pPr>
              <w:spacing w:after="40" w:before="40"/>
            </w:pPr>
            <w:r>
              <w:rPr>
                <w:b/>
                <w:bCs/>
                <w:sz w:val="18"/>
                <w:szCs w:val="18"/>
              </w:rPr>
              <w:t xml:space="preserve">WBS #</w:t>
            </w:r>
          </w:p>
        </w:tc>
        <w:tc>
          <w:tcPr>
            <w:tcW w:type="dxa" w:w="1560"/>
            <w:shd w:fill="E8E8E8" w:val="clear"/>
          </w:tcPr>
          <w:p>
            <w:pPr>
              <w:spacing w:after="40" w:before="40"/>
            </w:pPr>
            <w:r>
              <w:rPr>
                <w:b/>
                <w:bCs/>
                <w:sz w:val="18"/>
                <w:szCs w:val="18"/>
              </w:rPr>
              <w:t xml:space="preserve">Deliverable</w:t>
            </w:r>
          </w:p>
        </w:tc>
        <w:tc>
          <w:tcPr>
            <w:tcW w:type="dxa" w:w="1560"/>
            <w:shd w:fill="E8E8E8" w:val="clear"/>
          </w:tcPr>
          <w:p>
            <w:pPr>
              <w:spacing w:after="40" w:before="40"/>
            </w:pPr>
            <w:r>
              <w:rPr>
                <w:b/>
                <w:bCs/>
                <w:sz w:val="18"/>
                <w:szCs w:val="18"/>
              </w:rPr>
              <w:t xml:space="preserve">Act #</w:t>
            </w:r>
          </w:p>
        </w:tc>
        <w:tc>
          <w:tcPr>
            <w:tcW w:type="dxa" w:w="1560"/>
            <w:shd w:fill="E8E8E8" w:val="clear"/>
          </w:tcPr>
          <w:p>
            <w:pPr>
              <w:spacing w:after="40" w:before="40"/>
            </w:pPr>
            <w:r>
              <w:rPr>
                <w:b/>
                <w:bCs/>
                <w:sz w:val="18"/>
                <w:szCs w:val="18"/>
              </w:rPr>
              <w:t xml:space="preserve">Activity</w:t>
            </w:r>
          </w:p>
        </w:tc>
        <w:tc>
          <w:tcPr>
            <w:tcW w:type="dxa" w:w="1560"/>
            <w:shd w:fill="E8E8E8" w:val="clear"/>
          </w:tcPr>
          <w:p>
            <w:pPr>
              <w:spacing w:after="40" w:before="40"/>
            </w:pPr>
            <w:r>
              <w:rPr>
                <w:b/>
                <w:bCs/>
                <w:sz w:val="18"/>
                <w:szCs w:val="18"/>
              </w:rPr>
              <w:t xml:space="preserve">Duration</w:t>
            </w:r>
          </w:p>
        </w:tc>
        <w:tc>
          <w:tcPr>
            <w:tcW w:type="dxa" w:w="1560"/>
            <w:shd w:fill="E8E8E8" w:val="clear"/>
          </w:tcPr>
          <w:p>
            <w:pPr>
              <w:spacing w:after="40" w:before="40"/>
            </w:pPr>
            <w:r>
              <w:rPr>
                <w:b/>
                <w:bCs/>
                <w:sz w:val="18"/>
                <w:szCs w:val="18"/>
              </w:rPr>
              <w:t xml:space="preserve">Responsible Member(s)</w:t>
            </w:r>
          </w:p>
        </w:tc>
      </w:tr>
      <w:tr>
        <w:trPr>
          <w:tblHeader w:val="off"/>
        </w:trPr>
        <w:tc>
          <w:tcPr>
            <w:tcW w:type="dxa" w:w="1560"/>
          </w:tcPr>
          <w:p>
            <w:pPr>
              <w:spacing w:after="40" w:before="40"/>
            </w:pPr>
            <w:r>
              <w:rPr>
                <w:b w:val="false"/>
                <w:bCs w:val="false"/>
                <w:sz w:val="18"/>
                <w:szCs w:val="18"/>
              </w:rPr>
              <w:t xml:space="preserve">1</w:t>
            </w:r>
          </w:p>
        </w:tc>
        <w:tc>
          <w:tcPr>
            <w:tcW w:type="dxa" w:w="1560"/>
          </w:tcPr>
          <w:p>
            <w:pPr>
              <w:spacing w:after="40" w:before="40"/>
            </w:pPr>
            <w:r>
              <w:rPr>
                <w:b w:val="false"/>
                <w:bCs w:val="false"/>
                <w:sz w:val="18"/>
                <w:szCs w:val="18"/>
              </w:rPr>
              <w:t xml:space="preserve">Project Planning</w:t>
            </w:r>
          </w:p>
        </w:tc>
        <w:tc>
          <w:tcPr>
            <w:tcW w:type="dxa" w:w="1560"/>
          </w:tcPr>
          <w:p>
            <w:pPr>
              <w:spacing w:after="40" w:before="40"/>
            </w:pPr>
            <w:r>
              <w:rPr>
                <w:b w:val="false"/>
                <w:bCs w:val="false"/>
                <w:sz w:val="18"/>
                <w:szCs w:val="18"/>
              </w:rPr>
              <w:t xml:space="preserve">1.1</w:t>
            </w:r>
          </w:p>
        </w:tc>
        <w:tc>
          <w:tcPr>
            <w:tcW w:type="dxa" w:w="1560"/>
          </w:tcPr>
          <w:p>
            <w:pPr>
              <w:spacing w:after="40" w:before="40"/>
            </w:pPr>
            <w:r>
              <w:rPr>
                <w:b w:val="false"/>
                <w:bCs w:val="false"/>
                <w:sz w:val="18"/>
                <w:szCs w:val="18"/>
              </w:rPr>
              <w:t xml:space="preserve">Requirement analysis and problem identification</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1</w:t>
            </w:r>
          </w:p>
        </w:tc>
        <w:tc>
          <w:tcPr>
            <w:tcW w:type="dxa" w:w="1560"/>
          </w:tcPr>
          <w:p>
            <w:pPr>
              <w:spacing w:after="40" w:before="40"/>
            </w:pPr>
            <w:r>
              <w:rPr>
                <w:b w:val="false"/>
                <w:bCs w:val="false"/>
                <w:sz w:val="18"/>
                <w:szCs w:val="18"/>
              </w:rPr>
              <w:t xml:space="preserve">Project Planning</w:t>
            </w:r>
          </w:p>
        </w:tc>
        <w:tc>
          <w:tcPr>
            <w:tcW w:type="dxa" w:w="1560"/>
          </w:tcPr>
          <w:p>
            <w:pPr>
              <w:spacing w:after="40" w:before="40"/>
            </w:pPr>
            <w:r>
              <w:rPr>
                <w:b w:val="false"/>
                <w:bCs w:val="false"/>
                <w:sz w:val="18"/>
                <w:szCs w:val="18"/>
              </w:rPr>
              <w:t xml:space="preserve">1.2</w:t>
            </w:r>
          </w:p>
        </w:tc>
        <w:tc>
          <w:tcPr>
            <w:tcW w:type="dxa" w:w="1560"/>
          </w:tcPr>
          <w:p>
            <w:pPr>
              <w:spacing w:after="40" w:before="40"/>
            </w:pPr>
            <w:r>
              <w:rPr>
                <w:b w:val="false"/>
                <w:bCs w:val="false"/>
                <w:sz w:val="18"/>
                <w:szCs w:val="18"/>
              </w:rPr>
              <w:t xml:space="preserve">Literature review on visual cryptography and AI</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2</w:t>
            </w:r>
          </w:p>
        </w:tc>
        <w:tc>
          <w:tcPr>
            <w:tcW w:type="dxa" w:w="1560"/>
          </w:tcPr>
          <w:p>
            <w:pPr>
              <w:spacing w:after="40" w:before="40"/>
            </w:pPr>
            <w:r>
              <w:rPr>
                <w:b w:val="false"/>
                <w:bCs w:val="false"/>
                <w:sz w:val="18"/>
                <w:szCs w:val="18"/>
              </w:rPr>
              <w:t xml:space="preserve">System Design</w:t>
            </w:r>
          </w:p>
        </w:tc>
        <w:tc>
          <w:tcPr>
            <w:tcW w:type="dxa" w:w="1560"/>
          </w:tcPr>
          <w:p>
            <w:pPr>
              <w:spacing w:after="40" w:before="40"/>
            </w:pPr>
            <w:r>
              <w:rPr>
                <w:b w:val="false"/>
                <w:bCs w:val="false"/>
                <w:sz w:val="18"/>
                <w:szCs w:val="18"/>
              </w:rPr>
              <w:t xml:space="preserve">2.1</w:t>
            </w:r>
          </w:p>
        </w:tc>
        <w:tc>
          <w:tcPr>
            <w:tcW w:type="dxa" w:w="1560"/>
          </w:tcPr>
          <w:p>
            <w:pPr>
              <w:spacing w:after="40" w:before="40"/>
            </w:pPr>
            <w:r>
              <w:rPr>
                <w:b w:val="false"/>
                <w:bCs w:val="false"/>
                <w:sz w:val="18"/>
                <w:szCs w:val="18"/>
              </w:rPr>
              <w:t xml:space="preserve">Design system architecture and workflow</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2</w:t>
            </w:r>
          </w:p>
        </w:tc>
        <w:tc>
          <w:tcPr>
            <w:tcW w:type="dxa" w:w="1560"/>
          </w:tcPr>
          <w:p>
            <w:pPr>
              <w:spacing w:after="40" w:before="40"/>
            </w:pPr>
            <w:r>
              <w:rPr>
                <w:b w:val="false"/>
                <w:bCs w:val="false"/>
                <w:sz w:val="18"/>
                <w:szCs w:val="18"/>
              </w:rPr>
              <w:t xml:space="preserve">System Design</w:t>
            </w:r>
          </w:p>
        </w:tc>
        <w:tc>
          <w:tcPr>
            <w:tcW w:type="dxa" w:w="1560"/>
          </w:tcPr>
          <w:p>
            <w:pPr>
              <w:spacing w:after="40" w:before="40"/>
            </w:pPr>
            <w:r>
              <w:rPr>
                <w:b w:val="false"/>
                <w:bCs w:val="false"/>
                <w:sz w:val="18"/>
                <w:szCs w:val="18"/>
              </w:rPr>
              <w:t xml:space="preserve">2.2</w:t>
            </w:r>
          </w:p>
        </w:tc>
        <w:tc>
          <w:tcPr>
            <w:tcW w:type="dxa" w:w="1560"/>
          </w:tcPr>
          <w:p>
            <w:pPr>
              <w:spacing w:after="40" w:before="40"/>
            </w:pPr>
            <w:r>
              <w:rPr>
                <w:b w:val="false"/>
                <w:bCs w:val="false"/>
                <w:sz w:val="18"/>
                <w:szCs w:val="18"/>
              </w:rPr>
              <w:t xml:space="preserve">Create diagrams and methodology flow</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3</w:t>
            </w:r>
          </w:p>
        </w:tc>
        <w:tc>
          <w:tcPr>
            <w:tcW w:type="dxa" w:w="1560"/>
          </w:tcPr>
          <w:p>
            <w:pPr>
              <w:spacing w:after="40" w:before="40"/>
            </w:pPr>
            <w:r>
              <w:rPr>
                <w:b w:val="false"/>
                <w:bCs w:val="false"/>
                <w:sz w:val="18"/>
                <w:szCs w:val="18"/>
              </w:rPr>
              <w:t xml:space="preserve">Image Preprocessing</w:t>
            </w:r>
          </w:p>
        </w:tc>
        <w:tc>
          <w:tcPr>
            <w:tcW w:type="dxa" w:w="1560"/>
          </w:tcPr>
          <w:p>
            <w:pPr>
              <w:spacing w:after="40" w:before="40"/>
            </w:pPr>
            <w:r>
              <w:rPr>
                <w:b w:val="false"/>
                <w:bCs w:val="false"/>
                <w:sz w:val="18"/>
                <w:szCs w:val="18"/>
              </w:rPr>
              <w:t xml:space="preserve">3.1</w:t>
            </w:r>
          </w:p>
        </w:tc>
        <w:tc>
          <w:tcPr>
            <w:tcW w:type="dxa" w:w="1560"/>
          </w:tcPr>
          <w:p>
            <w:pPr>
              <w:spacing w:after="40" w:before="40"/>
            </w:pPr>
            <w:r>
              <w:rPr>
                <w:b w:val="false"/>
                <w:bCs w:val="false"/>
                <w:sz w:val="18"/>
                <w:szCs w:val="18"/>
              </w:rPr>
              <w:t xml:space="preserve">Implement image input and preprocessing</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3</w:t>
            </w:r>
          </w:p>
        </w:tc>
        <w:tc>
          <w:tcPr>
            <w:tcW w:type="dxa" w:w="1560"/>
          </w:tcPr>
          <w:p>
            <w:pPr>
              <w:spacing w:after="40" w:before="40"/>
            </w:pPr>
            <w:r>
              <w:rPr>
                <w:b w:val="false"/>
                <w:bCs w:val="false"/>
                <w:sz w:val="18"/>
                <w:szCs w:val="18"/>
              </w:rPr>
              <w:t xml:space="preserve">Image Preprocessing</w:t>
            </w:r>
          </w:p>
        </w:tc>
        <w:tc>
          <w:tcPr>
            <w:tcW w:type="dxa" w:w="1560"/>
          </w:tcPr>
          <w:p>
            <w:pPr>
              <w:spacing w:after="40" w:before="40"/>
            </w:pPr>
            <w:r>
              <w:rPr>
                <w:b w:val="false"/>
                <w:bCs w:val="false"/>
                <w:sz w:val="18"/>
                <w:szCs w:val="18"/>
              </w:rPr>
              <w:t xml:space="preserve">3.2</w:t>
            </w:r>
          </w:p>
        </w:tc>
        <w:tc>
          <w:tcPr>
            <w:tcW w:type="dxa" w:w="1560"/>
          </w:tcPr>
          <w:p>
            <w:pPr>
              <w:spacing w:after="40" w:before="40"/>
            </w:pPr>
            <w:r>
              <w:rPr>
                <w:b w:val="false"/>
                <w:bCs w:val="false"/>
                <w:sz w:val="18"/>
                <w:szCs w:val="18"/>
              </w:rPr>
              <w:t xml:space="preserve">Convert to greyscale and optimise input format</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4</w:t>
            </w:r>
          </w:p>
        </w:tc>
        <w:tc>
          <w:tcPr>
            <w:tcW w:type="dxa" w:w="1560"/>
          </w:tcPr>
          <w:p>
            <w:pPr>
              <w:spacing w:after="40" w:before="40"/>
            </w:pPr>
            <w:r>
              <w:rPr>
                <w:b w:val="false"/>
                <w:bCs w:val="false"/>
                <w:sz w:val="18"/>
                <w:szCs w:val="18"/>
              </w:rPr>
              <w:t xml:space="preserve">Visual Cryptography Module</w:t>
            </w:r>
          </w:p>
        </w:tc>
        <w:tc>
          <w:tcPr>
            <w:tcW w:type="dxa" w:w="1560"/>
          </w:tcPr>
          <w:p>
            <w:pPr>
              <w:spacing w:after="40" w:before="40"/>
            </w:pPr>
            <w:r>
              <w:rPr>
                <w:b w:val="false"/>
                <w:bCs w:val="false"/>
                <w:sz w:val="18"/>
                <w:szCs w:val="18"/>
              </w:rPr>
              <w:t xml:space="preserve">4.1</w:t>
            </w:r>
          </w:p>
        </w:tc>
        <w:tc>
          <w:tcPr>
            <w:tcW w:type="dxa" w:w="1560"/>
          </w:tcPr>
          <w:p>
            <w:pPr>
              <w:spacing w:after="40" w:before="40"/>
            </w:pPr>
            <w:r>
              <w:rPr>
                <w:b w:val="false"/>
                <w:bCs w:val="false"/>
                <w:sz w:val="18"/>
                <w:szCs w:val="18"/>
              </w:rPr>
              <w:t xml:space="preserve">Implement share generation algorithm</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4</w:t>
            </w:r>
          </w:p>
        </w:tc>
        <w:tc>
          <w:tcPr>
            <w:tcW w:type="dxa" w:w="1560"/>
          </w:tcPr>
          <w:p>
            <w:pPr>
              <w:spacing w:after="40" w:before="40"/>
            </w:pPr>
            <w:r>
              <w:rPr>
                <w:b w:val="false"/>
                <w:bCs w:val="false"/>
                <w:sz w:val="18"/>
                <w:szCs w:val="18"/>
              </w:rPr>
              <w:t xml:space="preserve">Visual Cryptography Module</w:t>
            </w:r>
          </w:p>
        </w:tc>
        <w:tc>
          <w:tcPr>
            <w:tcW w:type="dxa" w:w="1560"/>
          </w:tcPr>
          <w:p>
            <w:pPr>
              <w:spacing w:after="40" w:before="40"/>
            </w:pPr>
            <w:r>
              <w:rPr>
                <w:b w:val="false"/>
                <w:bCs w:val="false"/>
                <w:sz w:val="18"/>
                <w:szCs w:val="18"/>
              </w:rPr>
              <w:t xml:space="preserve">4.2</w:t>
            </w:r>
          </w:p>
        </w:tc>
        <w:tc>
          <w:tcPr>
            <w:tcW w:type="dxa" w:w="1560"/>
          </w:tcPr>
          <w:p>
            <w:pPr>
              <w:spacing w:after="40" w:before="40"/>
            </w:pPr>
            <w:r>
              <w:rPr>
                <w:b w:val="false"/>
                <w:bCs w:val="false"/>
                <w:sz w:val="18"/>
                <w:szCs w:val="18"/>
              </w:rPr>
              <w:t xml:space="preserve">Implement image reconstruction mechanism</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Inam Ullah</w:t>
            </w:r>
          </w:p>
        </w:tc>
      </w:tr>
      <w:tr>
        <w:trPr>
          <w:tblHeader w:val="off"/>
        </w:trPr>
        <w:tc>
          <w:tcPr>
            <w:tcW w:type="dxa" w:w="1560"/>
          </w:tcPr>
          <w:p>
            <w:pPr>
              <w:spacing w:after="40" w:before="40"/>
            </w:pPr>
            <w:r>
              <w:rPr>
                <w:b w:val="false"/>
                <w:bCs w:val="false"/>
                <w:sz w:val="18"/>
                <w:szCs w:val="18"/>
              </w:rPr>
              <w:t xml:space="preserve">5</w:t>
            </w:r>
          </w:p>
        </w:tc>
        <w:tc>
          <w:tcPr>
            <w:tcW w:type="dxa" w:w="1560"/>
          </w:tcPr>
          <w:p>
            <w:pPr>
              <w:spacing w:after="40" w:before="40"/>
            </w:pPr>
            <w:r>
              <w:rPr>
                <w:b w:val="false"/>
                <w:bCs w:val="false"/>
                <w:sz w:val="18"/>
                <w:szCs w:val="18"/>
              </w:rPr>
              <w:t xml:space="preserve">AI Enhancement Module</w:t>
            </w:r>
          </w:p>
        </w:tc>
        <w:tc>
          <w:tcPr>
            <w:tcW w:type="dxa" w:w="1560"/>
          </w:tcPr>
          <w:p>
            <w:pPr>
              <w:spacing w:after="40" w:before="40"/>
            </w:pPr>
            <w:r>
              <w:rPr>
                <w:b w:val="false"/>
                <w:bCs w:val="false"/>
                <w:sz w:val="18"/>
                <w:szCs w:val="18"/>
              </w:rPr>
              <w:t xml:space="preserve">5.1</w:t>
            </w:r>
          </w:p>
        </w:tc>
        <w:tc>
          <w:tcPr>
            <w:tcW w:type="dxa" w:w="1560"/>
          </w:tcPr>
          <w:p>
            <w:pPr>
              <w:spacing w:after="40" w:before="40"/>
            </w:pPr>
            <w:r>
              <w:rPr>
                <w:b w:val="false"/>
                <w:bCs w:val="false"/>
                <w:sz w:val="18"/>
                <w:szCs w:val="18"/>
              </w:rPr>
              <w:t xml:space="preserve">Implement AI-based image enhancement model</w:t>
            </w:r>
          </w:p>
        </w:tc>
        <w:tc>
          <w:tcPr>
            <w:tcW w:type="dxa" w:w="1560"/>
          </w:tcPr>
          <w:p>
            <w:pPr>
              <w:spacing w:after="40" w:before="40"/>
            </w:pPr>
            <w:r>
              <w:rPr>
                <w:b w:val="false"/>
                <w:bCs w:val="false"/>
                <w:sz w:val="18"/>
                <w:szCs w:val="18"/>
              </w:rPr>
              <w:t xml:space="preserve">8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5</w:t>
            </w:r>
          </w:p>
        </w:tc>
        <w:tc>
          <w:tcPr>
            <w:tcW w:type="dxa" w:w="1560"/>
          </w:tcPr>
          <w:p>
            <w:pPr>
              <w:spacing w:after="40" w:before="40"/>
            </w:pPr>
            <w:r>
              <w:rPr>
                <w:b w:val="false"/>
                <w:bCs w:val="false"/>
                <w:sz w:val="18"/>
                <w:szCs w:val="18"/>
              </w:rPr>
              <w:t xml:space="preserve">AI Enhancement Module</w:t>
            </w:r>
          </w:p>
        </w:tc>
        <w:tc>
          <w:tcPr>
            <w:tcW w:type="dxa" w:w="1560"/>
          </w:tcPr>
          <w:p>
            <w:pPr>
              <w:spacing w:after="40" w:before="40"/>
            </w:pPr>
            <w:r>
              <w:rPr>
                <w:b w:val="false"/>
                <w:bCs w:val="false"/>
                <w:sz w:val="18"/>
                <w:szCs w:val="18"/>
              </w:rPr>
              <w:t xml:space="preserve">5.2</w:t>
            </w:r>
          </w:p>
        </w:tc>
        <w:tc>
          <w:tcPr>
            <w:tcW w:type="dxa" w:w="1560"/>
          </w:tcPr>
          <w:p>
            <w:pPr>
              <w:spacing w:after="40" w:before="40"/>
            </w:pPr>
            <w:r>
              <w:rPr>
                <w:b w:val="false"/>
                <w:bCs w:val="false"/>
                <w:sz w:val="18"/>
                <w:szCs w:val="18"/>
              </w:rPr>
              <w:t xml:space="preserve">Integrate enhancement</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Muhammad Umar</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with reconstructed image</w:t>
            </w:r>
          </w:p>
        </w:tc>
        <w:tc>
          <w:tcPr>
            <w:tcW w:type="dxa" w:w="1560"/>
            <w:shd w:fill="E8E8E8" w:val="clear"/>
          </w:tcPr>
          <w:p>
            <w:pPr>
              <w:spacing w:after="40" w:before="40"/>
            </w:pPr>
            <w:r>
              <w:rPr>
                <w:b/>
                <w:bCs/>
                <w:sz w:val="18"/>
                <w:szCs w:val="18"/>
              </w:rPr>
              <w:t xml:space="preserve"/>
            </w:r>
          </w:p>
        </w:tc>
        <w:tc>
          <w:tcPr>
            <w:tcW w:type="dxa" w:w="1560"/>
            <w:shd w:fill="E8E8E8" w:val="clear"/>
          </w:tcPr>
          <w:p>
            <w:pPr>
              <w:spacing w:after="40" w:before="40"/>
            </w:pPr>
            <w:r>
              <w:rPr>
                <w:b/>
                <w:bCs/>
                <w:sz w:val="18"/>
                <w:szCs w:val="18"/>
              </w:rPr>
              <w:t xml:space="preserve"/>
            </w:r>
          </w:p>
        </w:tc>
      </w:tr>
      <w:tr>
        <w:trPr>
          <w:tblHeader w:val="off"/>
        </w:trPr>
        <w:tc>
          <w:tcPr>
            <w:tcW w:type="dxa" w:w="1560"/>
          </w:tcPr>
          <w:p>
            <w:pPr>
              <w:spacing w:after="40" w:before="40"/>
            </w:pPr>
            <w:r>
              <w:rPr>
                <w:b w:val="false"/>
                <w:bCs w:val="false"/>
                <w:sz w:val="18"/>
                <w:szCs w:val="18"/>
              </w:rPr>
              <w:t xml:space="preserve">6</w:t>
            </w:r>
          </w:p>
        </w:tc>
        <w:tc>
          <w:tcPr>
            <w:tcW w:type="dxa" w:w="1560"/>
          </w:tcPr>
          <w:p>
            <w:pPr>
              <w:spacing w:after="40" w:before="40"/>
            </w:pPr>
            <w:r>
              <w:rPr>
                <w:b w:val="false"/>
                <w:bCs w:val="false"/>
                <w:sz w:val="18"/>
                <w:szCs w:val="18"/>
              </w:rPr>
              <w:t xml:space="preserve">Tamper Detection Module</w:t>
            </w:r>
          </w:p>
        </w:tc>
        <w:tc>
          <w:tcPr>
            <w:tcW w:type="dxa" w:w="1560"/>
          </w:tcPr>
          <w:p>
            <w:pPr>
              <w:spacing w:after="40" w:before="40"/>
            </w:pPr>
            <w:r>
              <w:rPr>
                <w:b w:val="false"/>
                <w:bCs w:val="false"/>
                <w:sz w:val="18"/>
                <w:szCs w:val="18"/>
              </w:rPr>
              <w:t xml:space="preserve">6.1</w:t>
            </w:r>
          </w:p>
        </w:tc>
        <w:tc>
          <w:tcPr>
            <w:tcW w:type="dxa" w:w="1560"/>
          </w:tcPr>
          <w:p>
            <w:pPr>
              <w:spacing w:after="40" w:before="40"/>
            </w:pPr>
            <w:r>
              <w:rPr>
                <w:b w:val="false"/>
                <w:bCs w:val="false"/>
                <w:sz w:val="18"/>
                <w:szCs w:val="18"/>
              </w:rPr>
              <w:t xml:space="preserve">Develop tamper detection logic</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6</w:t>
            </w:r>
          </w:p>
        </w:tc>
        <w:tc>
          <w:tcPr>
            <w:tcW w:type="dxa" w:w="1560"/>
          </w:tcPr>
          <w:p>
            <w:pPr>
              <w:spacing w:after="40" w:before="40"/>
            </w:pPr>
            <w:r>
              <w:rPr>
                <w:b w:val="false"/>
                <w:bCs w:val="false"/>
                <w:sz w:val="18"/>
                <w:szCs w:val="18"/>
              </w:rPr>
              <w:t xml:space="preserve">Tamper Detection Module</w:t>
            </w:r>
          </w:p>
        </w:tc>
        <w:tc>
          <w:tcPr>
            <w:tcW w:type="dxa" w:w="1560"/>
          </w:tcPr>
          <w:p>
            <w:pPr>
              <w:spacing w:after="40" w:before="40"/>
            </w:pPr>
            <w:r>
              <w:rPr>
                <w:b w:val="false"/>
                <w:bCs w:val="false"/>
                <w:sz w:val="18"/>
                <w:szCs w:val="18"/>
              </w:rPr>
              <w:t xml:space="preserve">6.2</w:t>
            </w:r>
          </w:p>
        </w:tc>
        <w:tc>
          <w:tcPr>
            <w:tcW w:type="dxa" w:w="1560"/>
          </w:tcPr>
          <w:p>
            <w:pPr>
              <w:spacing w:after="40" w:before="40"/>
            </w:pPr>
            <w:r>
              <w:rPr>
                <w:b w:val="false"/>
                <w:bCs w:val="false"/>
                <w:sz w:val="18"/>
                <w:szCs w:val="18"/>
              </w:rPr>
              <w:t xml:space="preserve">Integrate tamper detection with reconstruction process</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Muhammad Umar</w:t>
            </w:r>
          </w:p>
        </w:tc>
      </w:tr>
      <w:tr>
        <w:trPr>
          <w:tblHeader w:val="off"/>
        </w:trPr>
        <w:tc>
          <w:tcPr>
            <w:tcW w:type="dxa" w:w="1560"/>
          </w:tcPr>
          <w:p>
            <w:pPr>
              <w:spacing w:after="40" w:before="40"/>
            </w:pPr>
            <w:r>
              <w:rPr>
                <w:b w:val="false"/>
                <w:bCs w:val="false"/>
                <w:sz w:val="18"/>
                <w:szCs w:val="18"/>
              </w:rPr>
              <w:t xml:space="preserve">7</w:t>
            </w:r>
          </w:p>
        </w:tc>
        <w:tc>
          <w:tcPr>
            <w:tcW w:type="dxa" w:w="1560"/>
          </w:tcPr>
          <w:p>
            <w:pPr>
              <w:spacing w:after="40" w:before="40"/>
            </w:pPr>
            <w:r>
              <w:rPr>
                <w:b w:val="false"/>
                <w:bCs w:val="false"/>
                <w:sz w:val="18"/>
                <w:szCs w:val="18"/>
              </w:rPr>
              <w:t xml:space="preserve">GUI Development</w:t>
            </w:r>
          </w:p>
        </w:tc>
        <w:tc>
          <w:tcPr>
            <w:tcW w:type="dxa" w:w="1560"/>
          </w:tcPr>
          <w:p>
            <w:pPr>
              <w:spacing w:after="40" w:before="40"/>
            </w:pPr>
            <w:r>
              <w:rPr>
                <w:b w:val="false"/>
                <w:bCs w:val="false"/>
                <w:sz w:val="18"/>
                <w:szCs w:val="18"/>
              </w:rPr>
              <w:t xml:space="preserve">7.1</w:t>
            </w:r>
          </w:p>
        </w:tc>
        <w:tc>
          <w:tcPr>
            <w:tcW w:type="dxa" w:w="1560"/>
          </w:tcPr>
          <w:p>
            <w:pPr>
              <w:spacing w:after="40" w:before="40"/>
            </w:pPr>
            <w:r>
              <w:rPr>
                <w:b w:val="false"/>
                <w:bCs w:val="false"/>
                <w:sz w:val="18"/>
                <w:szCs w:val="18"/>
              </w:rPr>
              <w:t xml:space="preserve">Design graphical user interface</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Zaka Khan</w:t>
            </w:r>
          </w:p>
        </w:tc>
      </w:tr>
      <w:tr>
        <w:trPr>
          <w:tblHeader w:val="off"/>
        </w:trPr>
        <w:tc>
          <w:tcPr>
            <w:tcW w:type="dxa" w:w="1560"/>
          </w:tcPr>
          <w:p>
            <w:pPr>
              <w:spacing w:after="40" w:before="40"/>
            </w:pPr>
            <w:r>
              <w:rPr>
                <w:b w:val="false"/>
                <w:bCs w:val="false"/>
                <w:sz w:val="18"/>
                <w:szCs w:val="18"/>
              </w:rPr>
              <w:t xml:space="preserve">7</w:t>
            </w:r>
          </w:p>
        </w:tc>
        <w:tc>
          <w:tcPr>
            <w:tcW w:type="dxa" w:w="1560"/>
          </w:tcPr>
          <w:p>
            <w:pPr>
              <w:spacing w:after="40" w:before="40"/>
            </w:pPr>
            <w:r>
              <w:rPr>
                <w:b w:val="false"/>
                <w:bCs w:val="false"/>
                <w:sz w:val="18"/>
                <w:szCs w:val="18"/>
              </w:rPr>
              <w:t xml:space="preserve">GUI Development</w:t>
            </w:r>
          </w:p>
        </w:tc>
        <w:tc>
          <w:tcPr>
            <w:tcW w:type="dxa" w:w="1560"/>
          </w:tcPr>
          <w:p>
            <w:pPr>
              <w:spacing w:after="40" w:before="40"/>
            </w:pPr>
            <w:r>
              <w:rPr>
                <w:b w:val="false"/>
                <w:bCs w:val="false"/>
                <w:sz w:val="18"/>
                <w:szCs w:val="18"/>
              </w:rPr>
              <w:t xml:space="preserve">7.2</w:t>
            </w:r>
          </w:p>
        </w:tc>
        <w:tc>
          <w:tcPr>
            <w:tcW w:type="dxa" w:w="1560"/>
          </w:tcPr>
          <w:p>
            <w:pPr>
              <w:spacing w:after="40" w:before="40"/>
            </w:pPr>
            <w:r>
              <w:rPr>
                <w:b w:val="false"/>
                <w:bCs w:val="false"/>
                <w:sz w:val="18"/>
                <w:szCs w:val="18"/>
              </w:rPr>
              <w:t xml:space="preserve">Integrate GUI with backend system</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Zaka Khan</w:t>
            </w:r>
          </w:p>
        </w:tc>
      </w:tr>
      <w:tr>
        <w:trPr>
          <w:tblHeader w:val="off"/>
        </w:trPr>
        <w:tc>
          <w:tcPr>
            <w:tcW w:type="dxa" w:w="1560"/>
          </w:tcPr>
          <w:p>
            <w:pPr>
              <w:spacing w:after="40" w:before="40"/>
            </w:pPr>
            <w:r>
              <w:rPr>
                <w:b w:val="false"/>
                <w:bCs w:val="false"/>
                <w:sz w:val="18"/>
                <w:szCs w:val="18"/>
              </w:rPr>
              <w:t xml:space="preserve">8</w:t>
            </w:r>
          </w:p>
        </w:tc>
        <w:tc>
          <w:tcPr>
            <w:tcW w:type="dxa" w:w="1560"/>
          </w:tcPr>
          <w:p>
            <w:pPr>
              <w:spacing w:after="40" w:before="40"/>
            </w:pPr>
            <w:r>
              <w:rPr>
                <w:b w:val="false"/>
                <w:bCs w:val="false"/>
                <w:sz w:val="18"/>
                <w:szCs w:val="18"/>
              </w:rPr>
              <w:t xml:space="preserve">Testing &amp; Evaluation</w:t>
            </w:r>
          </w:p>
        </w:tc>
        <w:tc>
          <w:tcPr>
            <w:tcW w:type="dxa" w:w="1560"/>
          </w:tcPr>
          <w:p>
            <w:pPr>
              <w:spacing w:after="40" w:before="40"/>
            </w:pPr>
            <w:r>
              <w:rPr>
                <w:b w:val="false"/>
                <w:bCs w:val="false"/>
                <w:sz w:val="18"/>
                <w:szCs w:val="18"/>
              </w:rPr>
              <w:t xml:space="preserve">8.1</w:t>
            </w:r>
          </w:p>
        </w:tc>
        <w:tc>
          <w:tcPr>
            <w:tcW w:type="dxa" w:w="1560"/>
          </w:tcPr>
          <w:p>
            <w:pPr>
              <w:spacing w:after="40" w:before="40"/>
            </w:pPr>
            <w:r>
              <w:rPr>
                <w:b w:val="false"/>
                <w:bCs w:val="false"/>
                <w:sz w:val="18"/>
                <w:szCs w:val="18"/>
              </w:rPr>
              <w:t xml:space="preserve">Perform system testing and debugging</w:t>
            </w:r>
          </w:p>
        </w:tc>
        <w:tc>
          <w:tcPr>
            <w:tcW w:type="dxa" w:w="1560"/>
          </w:tcPr>
          <w:p>
            <w:pPr>
              <w:spacing w:after="40" w:before="40"/>
            </w:pPr>
            <w:r>
              <w:rPr>
                <w:b w:val="false"/>
                <w:bCs w:val="false"/>
                <w:sz w:val="18"/>
                <w:szCs w:val="18"/>
              </w:rPr>
              <w:t xml:space="preserve">7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8</w:t>
            </w:r>
          </w:p>
        </w:tc>
        <w:tc>
          <w:tcPr>
            <w:tcW w:type="dxa" w:w="1560"/>
          </w:tcPr>
          <w:p>
            <w:pPr>
              <w:spacing w:after="40" w:before="40"/>
            </w:pPr>
            <w:r>
              <w:rPr>
                <w:b w:val="false"/>
                <w:bCs w:val="false"/>
                <w:sz w:val="18"/>
                <w:szCs w:val="18"/>
              </w:rPr>
              <w:t xml:space="preserve">Testing &amp; Evaluation</w:t>
            </w:r>
          </w:p>
        </w:tc>
        <w:tc>
          <w:tcPr>
            <w:tcW w:type="dxa" w:w="1560"/>
          </w:tcPr>
          <w:p>
            <w:pPr>
              <w:spacing w:after="40" w:before="40"/>
            </w:pPr>
            <w:r>
              <w:rPr>
                <w:b w:val="false"/>
                <w:bCs w:val="false"/>
                <w:sz w:val="18"/>
                <w:szCs w:val="18"/>
              </w:rPr>
              <w:t xml:space="preserve">8.2</w:t>
            </w:r>
          </w:p>
        </w:tc>
        <w:tc>
          <w:tcPr>
            <w:tcW w:type="dxa" w:w="1560"/>
          </w:tcPr>
          <w:p>
            <w:pPr>
              <w:spacing w:after="40" w:before="40"/>
            </w:pPr>
            <w:r>
              <w:rPr>
                <w:b w:val="false"/>
                <w:bCs w:val="false"/>
                <w:sz w:val="18"/>
                <w:szCs w:val="18"/>
              </w:rPr>
              <w:t xml:space="preserve">Evaluate image quality and performance metrics</w:t>
            </w:r>
          </w:p>
        </w:tc>
        <w:tc>
          <w:tcPr>
            <w:tcW w:type="dxa" w:w="1560"/>
          </w:tcPr>
          <w:p>
            <w:pPr>
              <w:spacing w:after="40" w:before="40"/>
            </w:pPr>
            <w:r>
              <w:rPr>
                <w:b w:val="false"/>
                <w:bCs w:val="false"/>
                <w:sz w:val="18"/>
                <w:szCs w:val="18"/>
              </w:rPr>
              <w:t xml:space="preserve">5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9</w:t>
            </w:r>
          </w:p>
        </w:tc>
        <w:tc>
          <w:tcPr>
            <w:tcW w:type="dxa" w:w="1560"/>
          </w:tcPr>
          <w:p>
            <w:pPr>
              <w:spacing w:after="40" w:before="40"/>
            </w:pPr>
            <w:r>
              <w:rPr>
                <w:b w:val="false"/>
                <w:bCs w:val="false"/>
                <w:sz w:val="18"/>
                <w:szCs w:val="18"/>
              </w:rPr>
              <w:t xml:space="preserve">Documentation</w:t>
            </w:r>
          </w:p>
        </w:tc>
        <w:tc>
          <w:tcPr>
            <w:tcW w:type="dxa" w:w="1560"/>
          </w:tcPr>
          <w:p>
            <w:pPr>
              <w:spacing w:after="40" w:before="40"/>
            </w:pPr>
            <w:r>
              <w:rPr>
                <w:b w:val="false"/>
                <w:bCs w:val="false"/>
                <w:sz w:val="18"/>
                <w:szCs w:val="18"/>
              </w:rPr>
              <w:t xml:space="preserve">9.1</w:t>
            </w:r>
          </w:p>
        </w:tc>
        <w:tc>
          <w:tcPr>
            <w:tcW w:type="dxa" w:w="1560"/>
          </w:tcPr>
          <w:p>
            <w:pPr>
              <w:spacing w:after="40" w:before="40"/>
            </w:pPr>
            <w:r>
              <w:rPr>
                <w:b w:val="false"/>
                <w:bCs w:val="false"/>
                <w:sz w:val="18"/>
                <w:szCs w:val="18"/>
              </w:rPr>
              <w:t xml:space="preserve">Prepare project documentation and report</w:t>
            </w:r>
          </w:p>
        </w:tc>
        <w:tc>
          <w:tcPr>
            <w:tcW w:type="dxa" w:w="1560"/>
          </w:tcPr>
          <w:p>
            <w:pPr>
              <w:spacing w:after="40" w:before="40"/>
            </w:pPr>
            <w:r>
              <w:rPr>
                <w:b w:val="false"/>
                <w:bCs w:val="false"/>
                <w:sz w:val="18"/>
                <w:szCs w:val="18"/>
              </w:rPr>
              <w:t xml:space="preserve">6 Days</w:t>
            </w:r>
          </w:p>
        </w:tc>
        <w:tc>
          <w:tcPr>
            <w:tcW w:type="dxa" w:w="1560"/>
          </w:tcPr>
          <w:p>
            <w:pPr>
              <w:spacing w:after="40" w:before="40"/>
            </w:pPr>
            <w:r>
              <w:rPr>
                <w:b w:val="false"/>
                <w:bCs w:val="false"/>
                <w:sz w:val="18"/>
                <w:szCs w:val="18"/>
              </w:rPr>
              <w:t xml:space="preserve">All Members</w:t>
            </w:r>
          </w:p>
        </w:tc>
      </w:tr>
      <w:tr>
        <w:trPr>
          <w:tblHeader w:val="off"/>
        </w:trPr>
        <w:tc>
          <w:tcPr>
            <w:tcW w:type="dxa" w:w="1560"/>
          </w:tcPr>
          <w:p>
            <w:pPr>
              <w:spacing w:after="40" w:before="40"/>
            </w:pPr>
            <w:r>
              <w:rPr>
                <w:b w:val="false"/>
                <w:bCs w:val="false"/>
                <w:sz w:val="18"/>
                <w:szCs w:val="18"/>
              </w:rPr>
              <w:t xml:space="preserve">9</w:t>
            </w:r>
          </w:p>
        </w:tc>
        <w:tc>
          <w:tcPr>
            <w:tcW w:type="dxa" w:w="1560"/>
          </w:tcPr>
          <w:p>
            <w:pPr>
              <w:spacing w:after="40" w:before="40"/>
            </w:pPr>
            <w:r>
              <w:rPr>
                <w:b w:val="false"/>
                <w:bCs w:val="false"/>
                <w:sz w:val="18"/>
                <w:szCs w:val="18"/>
              </w:rPr>
              <w:t xml:space="preserve">Documentation</w:t>
            </w:r>
          </w:p>
        </w:tc>
        <w:tc>
          <w:tcPr>
            <w:tcW w:type="dxa" w:w="1560"/>
          </w:tcPr>
          <w:p>
            <w:pPr>
              <w:spacing w:after="40" w:before="40"/>
            </w:pPr>
            <w:r>
              <w:rPr>
                <w:b w:val="false"/>
                <w:bCs w:val="false"/>
                <w:sz w:val="18"/>
                <w:szCs w:val="18"/>
              </w:rPr>
              <w:t xml:space="preserve">9.2</w:t>
            </w:r>
          </w:p>
        </w:tc>
        <w:tc>
          <w:tcPr>
            <w:tcW w:type="dxa" w:w="1560"/>
          </w:tcPr>
          <w:p>
            <w:pPr>
              <w:spacing w:after="40" w:before="40"/>
            </w:pPr>
            <w:r>
              <w:rPr>
                <w:b w:val="false"/>
                <w:bCs w:val="false"/>
                <w:sz w:val="18"/>
                <w:szCs w:val="18"/>
              </w:rPr>
              <w:t xml:space="preserve">Final review and presentation preparation</w:t>
            </w:r>
          </w:p>
        </w:tc>
        <w:tc>
          <w:tcPr>
            <w:tcW w:type="dxa" w:w="1560"/>
          </w:tcPr>
          <w:p>
            <w:pPr>
              <w:spacing w:after="40" w:before="40"/>
            </w:pPr>
            <w:r>
              <w:rPr>
                <w:b w:val="false"/>
                <w:bCs w:val="false"/>
                <w:sz w:val="18"/>
                <w:szCs w:val="18"/>
              </w:rPr>
              <w:t xml:space="preserve">4 Days</w:t>
            </w:r>
          </w:p>
        </w:tc>
        <w:tc>
          <w:tcPr>
            <w:tcW w:type="dxa" w:w="1560"/>
          </w:tcPr>
          <w:p>
            <w:pPr>
              <w:spacing w:after="40" w:before="40"/>
            </w:pPr>
            <w:r>
              <w:rPr>
                <w:b w:val="false"/>
                <w:bCs w:val="false"/>
                <w:sz w:val="18"/>
                <w:szCs w:val="18"/>
              </w:rPr>
              <w:t xml:space="preserve">All Members</w:t>
            </w:r>
          </w:p>
        </w:tc>
      </w:tr>
    </w:tbl>
    <w:p>
      <w:pPr>
        <w:spacing w:after="120"/>
      </w:pPr>
    </w:p>
    <w:p>
      <w:r>
        <w:br w:type="page"/>
      </w:r>
    </w:p>
    <w:p>
      <w:pPr>
        <w:pStyle w:val="Heading1"/>
        <w:spacing w:after="120" w:before="240"/>
      </w:pPr>
      <w:r>
        <w:t xml:space="preserve">13. Conclusion and Future Work</w:t>
      </w:r>
    </w:p>
    <w:p>
      <w:pPr>
        <w:pStyle w:val="Heading3"/>
        <w:spacing w:after="120" w:before="240"/>
      </w:pPr>
      <w:r>
        <w:t xml:space="preserve">13.1 FYP Part 2 Summary</w:t>
      </w:r>
    </w:p>
    <w:p>
      <w:pPr>
        <w:spacing w:after="120"/>
        <w:jc w:val="both"/>
      </w:pPr>
      <w:r>
        <w:rPr>
          <w:b w:val="false"/>
          <w:bCs w:val="false"/>
          <w:sz w:val="22"/>
          <w:szCs w:val="22"/>
        </w:rPr>
        <w:t xml:space="preserve">Reveal-X Part 2 completes three of the four objectives set for this phase. Share integrity is now verified by a trained classifier that runs both on the server and, through ONNX, inside the recipient's browser, with agreement between the two asserted automatically. Messaging is genuinely end-to-end encrypted, with private keys that cannot be extracted from the device that generated them. The system has been measured rather than described: reconstruction is bit-exact, six of seven attack classes are detected without error, and detection costs 22 ms.</w:t>
      </w:r>
    </w:p>
    <w:p>
      <w:pPr>
        <w:spacing w:after="120"/>
        <w:jc w:val="both"/>
      </w:pPr>
      <w:r>
        <w:rPr>
          <w:b w:val="false"/>
          <w:bCs w:val="false"/>
          <w:sz w:val="22"/>
          <w:szCs w:val="22"/>
        </w:rPr>
        <w:t xml:space="preserve">The fourth objective, deep-learning image enhancement, was not implemented, and section 11.5 gives the reason and the route to completing it. The project also went well beyond its stated scope in authentication, accessibility, deployment and testing.</w:t>
      </w:r>
    </w:p>
    <w:p>
      <w:pPr>
        <w:pStyle w:val="Heading3"/>
        <w:spacing w:after="120" w:before="240"/>
      </w:pPr>
      <w:r>
        <w:t xml:space="preserve">13.2 Limitations of the Current Implementation</w:t>
      </w:r>
    </w:p>
    <w:p>
      <w:pPr>
        <w:spacing w:after="120"/>
        <w:jc w:val="both"/>
      </w:pPr>
      <w:r>
        <w:rPr>
          <w:b w:val="false"/>
          <w:bCs w:val="false"/>
          <w:sz w:val="22"/>
          <w:szCs w:val="22"/>
        </w:rPr>
        <w:t xml:space="preserve">Three limitations recorded in Part 1 no longer apply and are corrected here; the remainder are current.</w:t>
      </w:r>
    </w:p>
    <w:p>
      <w:pPr>
        <w:spacing w:after="120"/>
        <w:jc w:val="both"/>
      </w:pPr>
      <w:r>
        <w:rPr>
          <w:b/>
          <w:bCs/>
          <w:sz w:val="22"/>
          <w:szCs w:val="22"/>
        </w:rPr>
        <w:t xml:space="preserve">Resolved since Part 1:</w:t>
      </w:r>
    </w:p>
    <w:p>
      <w:pPr>
        <w:pStyle w:val="ListParagraph"/>
        <w:numPr>
          <w:ilvl w:val="0"/>
          <w:numId w:val="2"/>
        </w:numPr>
        <w:spacing w:after="60"/>
      </w:pPr>
      <w:r>
        <w:rPr>
          <w:sz w:val="22"/>
          <w:szCs w:val="22"/>
        </w:rPr>
        <w:t xml:space="preserve">Tamper detection is implemented (Part 1 recorded it as absent).</w:t>
      </w:r>
    </w:p>
    <w:p>
      <w:pPr>
        <w:pStyle w:val="ListParagraph"/>
        <w:numPr>
          <w:ilvl w:val="0"/>
          <w:numId w:val="2"/>
        </w:numPr>
        <w:spacing w:after="60"/>
      </w:pPr>
      <w:r>
        <w:rPr>
          <w:sz w:val="22"/>
          <w:szCs w:val="22"/>
        </w:rPr>
        <w:t xml:space="preserve">End-to-end encryption is fully functional (Part 1 recorded the key exchange as a demonstration only).</w:t>
      </w:r>
    </w:p>
    <w:p>
      <w:pPr>
        <w:pStyle w:val="ListParagraph"/>
        <w:numPr>
          <w:ilvl w:val="0"/>
          <w:numId w:val="2"/>
        </w:numPr>
        <w:spacing w:after="60"/>
      </w:pPr>
      <w:r>
        <w:rPr>
          <w:sz w:val="22"/>
          <w:szCs w:val="22"/>
        </w:rPr>
        <w:t xml:space="preserve">The claim that reconstruction showed "measurable PSNR and SSIM degradation" was incorrect. XOR reconstruction is bit-exact: MSE 0.0, SSIM 1.0. See 11.3.</w:t>
      </w:r>
    </w:p>
    <w:p>
      <w:pPr>
        <w:spacing w:after="120"/>
        <w:jc w:val="both"/>
      </w:pPr>
      <w:r>
        <w:rPr>
          <w:b/>
          <w:bCs/>
          <w:sz w:val="22"/>
          <w:szCs w:val="22"/>
        </w:rPr>
        <w:t xml:space="preserve">Current limitations:</w:t>
      </w:r>
    </w:p>
    <w:p>
      <w:pPr>
        <w:pStyle w:val="ListParagraph"/>
        <w:numPr>
          <w:ilvl w:val="0"/>
          <w:numId w:val="2"/>
        </w:numPr>
        <w:spacing w:after="60"/>
      </w:pPr>
      <w:r>
        <w:rPr>
          <w:sz w:val="22"/>
          <w:szCs w:val="22"/>
        </w:rPr>
        <w:t xml:space="preserve">The visual cryptography scheme operates on grayscale images only. Colour VC remains unimplemented.</w:t>
      </w:r>
    </w:p>
    <w:p>
      <w:pPr>
        <w:pStyle w:val="ListParagraph"/>
        <w:numPr>
          <w:ilvl w:val="0"/>
          <w:numId w:val="2"/>
        </w:numPr>
        <w:spacing w:after="60"/>
      </w:pPr>
      <w:r>
        <w:rPr>
          <w:sz w:val="22"/>
          <w:szCs w:val="22"/>
        </w:rPr>
        <w:t xml:space="preserve">The tamper classifier does not detect random noise injection at any strength tested. The HMAC layer catches it; the ML layer does not.</w:t>
      </w:r>
    </w:p>
    <w:p>
      <w:pPr>
        <w:pStyle w:val="ListParagraph"/>
        <w:numPr>
          <w:ilvl w:val="0"/>
          <w:numId w:val="2"/>
        </w:numPr>
        <w:spacing w:after="60"/>
      </w:pPr>
      <w:r>
        <w:rPr>
          <w:sz w:val="22"/>
          <w:szCs w:val="22"/>
        </w:rPr>
        <w:t xml:space="preserve">Deep-learning enhancement (objective 9) is not implemented.</w:t>
      </w:r>
    </w:p>
    <w:p>
      <w:pPr>
        <w:pStyle w:val="ListParagraph"/>
        <w:numPr>
          <w:ilvl w:val="0"/>
          <w:numId w:val="2"/>
        </w:numPr>
        <w:spacing w:after="60"/>
      </w:pPr>
      <w:r>
        <w:rPr>
          <w:sz w:val="22"/>
          <w:szCs w:val="22"/>
        </w:rPr>
        <w:t xml:space="preserve">Shared images are not end-to-end encrypted. The server performs the visual cryptography split and therefore sees the image at that moment.</w:t>
      </w:r>
    </w:p>
    <w:p>
      <w:pPr>
        <w:pStyle w:val="ListParagraph"/>
        <w:numPr>
          <w:ilvl w:val="0"/>
          <w:numId w:val="2"/>
        </w:numPr>
        <w:spacing w:after="60"/>
      </w:pPr>
      <w:r>
        <w:rPr>
          <w:sz w:val="22"/>
          <w:szCs w:val="22"/>
        </w:rPr>
        <w:t xml:space="preserve">There is no forward secrecy. ECDH key pairs are long-lived, so compromising a private key exposes previously captured messages in that conversation.</w:t>
      </w:r>
    </w:p>
    <w:p>
      <w:pPr>
        <w:pStyle w:val="ListParagraph"/>
        <w:numPr>
          <w:ilvl w:val="0"/>
          <w:numId w:val="2"/>
        </w:numPr>
        <w:spacing w:after="60"/>
      </w:pPr>
      <w:r>
        <w:rPr>
          <w:sz w:val="22"/>
          <w:szCs w:val="22"/>
        </w:rPr>
        <w:t xml:space="preserve">Message metadata — who corresponded with whom, when, and message sizes — is visible to the server and to a network observer.</w:t>
      </w:r>
    </w:p>
    <w:p>
      <w:pPr>
        <w:pStyle w:val="ListParagraph"/>
        <w:numPr>
          <w:ilvl w:val="0"/>
          <w:numId w:val="2"/>
        </w:numPr>
        <w:spacing w:after="60"/>
      </w:pPr>
      <w:r>
        <w:rPr>
          <w:sz w:val="22"/>
          <w:szCs w:val="22"/>
        </w:rPr>
        <w:t xml:space="preserve">The two laboratory endpoints are unauthenticated and unrate-limited, which permits resource abuse although measurement shows it does not degrade the chat.</w:t>
      </w:r>
    </w:p>
    <w:p>
      <w:pPr>
        <w:pStyle w:val="Heading3"/>
        <w:spacing w:after="120" w:before="240"/>
      </w:pPr>
      <w:r>
        <w:t xml:space="preserve">13.3 Contribution to Cybersecurity</w:t>
      </w:r>
    </w:p>
    <w:p>
      <w:pPr>
        <w:spacing w:after="120"/>
        <w:jc w:val="both"/>
      </w:pPr>
      <w:r>
        <w:rPr>
          <w:b w:val="false"/>
          <w:bCs w:val="false"/>
          <w:sz w:val="22"/>
          <w:szCs w:val="22"/>
        </w:rPr>
        <w:t xml:space="preserve">Reveal-X makes two primary contributions to applied cybersecurity research: first, a practical proof-of-concept demonstrating that information-theoretically secure image sharing is achievable within a real-time web application with acceptable performance; and second, a defined research pipeline for integrating ML-based share integrity verification and AI-based quality restoration with a classical cryptographic scheme. The project also serves as a foundation for future research in secure multimedia communication, with potential applications in healthcare image transmission, legal evidence sharing, and secure government communications.</w:t>
      </w:r>
    </w:p>
    <w:p>
      <w:pPr>
        <w:pStyle w:val="Heading3"/>
        <w:spacing w:after="120" w:before="240"/>
      </w:pPr>
      <w:r>
        <w:t xml:space="preserve">13.4 References</w:t>
      </w:r>
    </w:p>
    <w:p>
      <w:pPr>
        <w:spacing w:after="120"/>
        <w:jc w:val="both"/>
      </w:pPr>
      <w:r>
        <w:rPr>
          <w:b w:val="false"/>
          <w:bCs w:val="false"/>
          <w:sz w:val="22"/>
          <w:szCs w:val="22"/>
        </w:rPr>
        <w:t xml:space="preserve">Naor, M., &amp; Shamir, A. (1994). Visual Cryptography. Advances in Cryptology — EUROCRYPT</w:t>
      </w:r>
    </w:p>
    <w:p>
      <w:pPr>
        <w:pStyle w:val="ListParagraph"/>
        <w:numPr>
          <w:ilvl w:val="0"/>
          <w:numId w:val="2"/>
        </w:numPr>
        <w:spacing w:after="60"/>
      </w:pPr>
      <w:r>
        <w:rPr>
          <w:sz w:val="22"/>
          <w:szCs w:val="22"/>
        </w:rPr>
        <w:t xml:space="preserve">Lecture Notes in Computer Science, vol. 950. Springer, Berlin, Heidelberg.</w:t>
      </w:r>
    </w:p>
    <w:p>
      <w:pPr>
        <w:spacing w:after="120"/>
        <w:jc w:val="both"/>
      </w:pPr>
      <w:r>
        <w:rPr>
          <w:b w:val="false"/>
          <w:bCs w:val="false"/>
          <w:sz w:val="22"/>
          <w:szCs w:val="22"/>
        </w:rPr>
        <w:t xml:space="preserve">Zhou, Z., Arce, G. R., &amp; Di Crescenzo, G. (2006). Halftone Visual Cryptography. IEEE Transactions on Image Processing, 15(8), 2441-2453. Gonzalez, R. C., &amp; Woods, R. E. Digital Image Processing (4th ed.). Pearson Education. Goodfellow, I., Bengio, Y., &amp; Courville, A. Deep Learning. MIT Press, 2016.</w:t>
      </w:r>
    </w:p>
    <w:p>
      <w:r>
        <w:br w:type="page"/>
      </w:r>
    </w:p>
    <w:p>
      <w:pPr>
        <w:spacing w:after="120"/>
        <w:jc w:val="both"/>
      </w:pPr>
      <w:r>
        <w:rPr>
          <w:b w:val="false"/>
          <w:bCs w:val="false"/>
          <w:sz w:val="22"/>
          <w:szCs w:val="22"/>
        </w:rPr>
        <w:t xml:space="preserve">Stallings, W. Cryptography and Network Security: Principles and Practice (8th ed.). Pearson Education. Wang, X. et al. (2020). Deep Learning Based Image Enhancement for Visual Cryptography Systems. IEEE Access. OWASP. (2023). XSS Filter Evasion Cheat Sheet. OWASP Foundation. https://owasp.org/www-community/xss-filter-evasion-cheatsheet</w:t>
      </w:r>
    </w:p>
    <w:p>
      <w:r>
        <w:br w:type="page"/>
      </w:r>
    </w:p>
    <w:p>
      <w:pPr>
        <w:pStyle w:val="Heading1"/>
        <w:spacing w:after="120" w:before="240"/>
      </w:pPr>
      <w:r>
        <w:t xml:space="preserve">14. Approval</w:t>
      </w:r>
    </w:p>
    <w:p>
      <w:pPr>
        <w:spacing w:after="120"/>
        <w:jc w:val="both"/>
      </w:pPr>
      <w:r>
        <w:rPr>
          <w:b/>
          <w:bCs/>
          <w:sz w:val="22"/>
          <w:szCs w:val="22"/>
        </w:rPr>
        <w:t xml:space="preserve">Project Supervisor Comments: ______________________________________________________ ________________________________________________________________________ ________________________________________________________________________ Name: ______________________________ Date: _______________________________     Signature: __________________________ Project Coordinator Comments: ______________________________________________________ ________________________________________________________________________ ________________________________________________________________________ ________________________________________________________________________ Name: ______________________________ Date: _______________________________     Signature: __________________________</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019d6e9a1009160fe05e3209ac3835cfa09183e.png"/><Relationship Id="rId9" Type="http://schemas.openxmlformats.org/officeDocument/2006/relationships/image" Target="media/633bd8aad9d3237c9034d60b2ec3cb460031c948.png"/><Relationship Id="rId10" Type="http://schemas.openxmlformats.org/officeDocument/2006/relationships/image" Target="media/73d199bed9054852978d5b5078a203b4bda393f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Reveal-X FYP Documentation</dc:title>
  <dc:creator>Reveal-X</dc:creator>
  <dc:description>Secure Image Sharing using Visual Cryptography with AI Enhancement and Tamper Detection</dc:description>
  <cp:lastModifiedBy>Un-named</cp:lastModifiedBy>
  <cp:revision>1</cp:revision>
  <dcterms:created xsi:type="dcterms:W3CDTF">2026-10-05T21:10:37.741Z</dcterms:created>
  <dcterms:modified xsi:type="dcterms:W3CDTF">2026-10-05T21:10:37.741Z</dcterms:modified>
</cp:coreProperties>
</file>

<file path=docProps/custom.xml><?xml version="1.0" encoding="utf-8"?>
<Properties xmlns="http://schemas.openxmlformats.org/officeDocument/2006/custom-properties" xmlns:vt="http://schemas.openxmlformats.org/officeDocument/2006/docPropsVTypes"/>
</file>