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pPr>
      <w:r>
        <w:rPr>
          <w:rFonts w:ascii="Arial" w:cs="Arial" w:eastAsia="Arial" w:hAnsi="Arial"/>
          <w:color w:val="2D2D2D"/>
          <w:sz w:val="22"/>
          <w:szCs w:val="22"/>
        </w:rPr>
        <w:t xml:space="preserve"/>
      </w:r>
    </w:p>
    <w:p>
      <w:pPr>
        <w:spacing w:after="80"/>
        <w:jc w:val="center"/>
      </w:pPr>
      <w:r>
        <w:rPr>
          <w:rFonts w:ascii="Arial" w:cs="Arial" w:eastAsia="Arial" w:hAnsi="Arial"/>
          <w:b/>
          <w:bCs/>
          <w:color w:val="2E75B6"/>
          <w:sz w:val="20"/>
          <w:szCs w:val="20"/>
        </w:rPr>
        <w:t xml:space="preserve">REGOS</w:t>
      </w:r>
    </w:p>
    <w:p>
      <w:pPr>
        <w:pBdr>
          <w:bottom w:val="single" w:color="2E75B6" w:sz="6" w:space="8"/>
        </w:pBdr>
        <w:spacing w:after="200"/>
        <w:jc w:val="center"/>
      </w:pPr>
      <w:r>
        <w:rPr>
          <w:rFonts w:ascii="Arial" w:cs="Arial" w:eastAsia="Arial" w:hAnsi="Arial"/>
          <w:color w:val="2E75B6"/>
          <w:sz w:val="20"/>
          <w:szCs w:val="20"/>
        </w:rPr>
        <w:t xml:space="preserve">SCOPE DOCUMENT</w:t>
      </w:r>
    </w:p>
    <w:p>
      <w:pPr>
        <w:spacing w:after="200" w:before="0" w:line="276"/>
      </w:pPr>
      <w:r>
        <w:rPr>
          <w:rFonts w:ascii="Arial" w:cs="Arial" w:eastAsia="Arial" w:hAnsi="Arial"/>
          <w:color w:val="2D2D2D"/>
          <w:sz w:val="22"/>
          <w:szCs w:val="22"/>
        </w:rPr>
        <w:t xml:space="preserve"/>
      </w:r>
    </w:p>
    <w:p>
      <w:pPr>
        <w:spacing w:after="120"/>
        <w:jc w:val="center"/>
      </w:pPr>
      <w:r>
        <w:rPr>
          <w:rFonts w:ascii="Arial" w:cs="Arial" w:eastAsia="Arial" w:hAnsi="Arial"/>
          <w:b/>
          <w:bCs/>
          <w:color w:val="1F4E79"/>
          <w:sz w:val="52"/>
          <w:szCs w:val="52"/>
        </w:rPr>
        <w:t xml:space="preserve">Escalation Workflow</w:t>
      </w:r>
    </w:p>
    <w:p>
      <w:pPr>
        <w:spacing w:after="80"/>
        <w:jc w:val="center"/>
      </w:pPr>
      <w:r>
        <w:rPr>
          <w:rFonts w:ascii="Arial" w:cs="Arial" w:eastAsia="Arial" w:hAnsi="Arial"/>
          <w:color w:val="2E75B6"/>
          <w:sz w:val="26"/>
          <w:szCs w:val="26"/>
        </w:rPr>
        <w:t xml:space="preserve">Manual Trigger, Email Notification, Resolution Loop &amp; Status API</w:t>
      </w:r>
    </w:p>
    <w:p>
      <w:pPr>
        <w:spacing w:after="300" w:before="0" w:line="276"/>
      </w:pPr>
      <w:r>
        <w:rPr>
          <w:rFonts w:ascii="Arial" w:cs="Arial" w:eastAsia="Arial" w:hAnsi="Arial"/>
          <w:color w:val="2D2D2D"/>
          <w:sz w:val="22"/>
          <w:szCs w:val="22"/>
        </w:rPr>
        <w:t xml:space="preserve"/>
      </w:r>
    </w:p>
    <w:p>
      <w:pPr>
        <w:spacing w:after="60"/>
        <w:jc w:val="center"/>
      </w:pPr>
      <w:r>
        <w:rPr>
          <w:rFonts w:ascii="Arial" w:cs="Arial" w:eastAsia="Arial" w:hAnsi="Arial"/>
          <w:color w:val="2D2D2D"/>
          <w:sz w:val="22"/>
          <w:szCs w:val="22"/>
        </w:rPr>
        <w:t xml:space="preserve">Feature #3 — P1-P2 Backlog</w:t>
      </w:r>
    </w:p>
    <w:p>
      <w:pPr>
        <w:spacing w:after="60"/>
        <w:jc w:val="center"/>
      </w:pPr>
      <w:r>
        <w:rPr>
          <w:rFonts w:ascii="Arial" w:cs="Arial" w:eastAsia="Arial" w:hAnsi="Arial"/>
          <w:color w:val="2E75B6"/>
          <w:sz w:val="20"/>
          <w:szCs w:val="20"/>
        </w:rPr>
        <w:t xml:space="preserve">Phase 1: Manual Email Escalation  |  Phase 2: Resolution &amp; Status</w:t>
      </w:r>
    </w:p>
    <w:p>
      <w:pPr>
        <w:spacing w:after="600" w:before="0" w:line="276"/>
      </w:pPr>
      <w:r>
        <w:rPr>
          <w:rFonts w:ascii="Arial" w:cs="Arial" w:eastAsia="Arial" w:hAnsi="Arial"/>
          <w:color w:val="2D2D2D"/>
          <w:sz w:val="22"/>
          <w:szCs w:val="2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left w:val="none"/>
              <w:bottom w:val="none"/>
              <w:right w:val="none"/>
            </w:tcBorders>
            <w:shd w:fill="F2F7FB" w:val="clear"/>
            <w:tcMar>
              <w:top w:type="dxa" w:w="80"/>
              <w:left w:type="dxa" w:w="120"/>
              <w:bottom w:type="dxa" w:w="80"/>
              <w:right w:type="dxa" w:w="120"/>
            </w:tcMar>
          </w:tcPr>
          <w:p>
            <w:pPr>
              <w:spacing w:after="0" w:before="0" w:line="276"/>
            </w:pPr>
            <w:r>
              <w:rPr>
                <w:rFonts w:ascii="Arial" w:cs="Arial" w:eastAsia="Arial" w:hAnsi="Arial"/>
                <w:b/>
                <w:bCs/>
                <w:color w:val="2D2D2D"/>
                <w:sz w:val="22"/>
                <w:szCs w:val="22"/>
              </w:rPr>
              <w:t xml:space="preserve">Version</w:t>
            </w:r>
          </w:p>
        </w:tc>
        <w:tc>
          <w:tcPr>
            <w:tcW w:type="dxa" w:w="3000"/>
            <w:tcBorders>
              <w:top w:val="none"/>
              <w:left w:val="none"/>
              <w:bottom w:val="none"/>
              <w:right w:val="none"/>
            </w:tcBorders>
            <w:shd w:fill="F2F7FB" w:val="clear"/>
            <w:tcMar>
              <w:top w:type="dxa" w:w="80"/>
              <w:left w:type="dxa" w:w="120"/>
              <w:bottom w:type="dxa" w:w="80"/>
              <w:right w:type="dxa" w:w="120"/>
            </w:tcMar>
          </w:tcPr>
          <w:p>
            <w:pPr>
              <w:spacing w:after="0" w:before="0" w:line="276"/>
            </w:pPr>
            <w:r>
              <w:rPr>
                <w:rFonts w:ascii="Arial" w:cs="Arial" w:eastAsia="Arial" w:hAnsi="Arial"/>
                <w:color w:val="2D2D2D"/>
                <w:sz w:val="22"/>
                <w:szCs w:val="22"/>
              </w:rPr>
              <w:t xml:space="preserve">1.0</w:t>
            </w:r>
          </w:p>
        </w:tc>
      </w:tr>
      <w:tr>
        <w:tc>
          <w:tcPr>
            <w:tcW w:type="dxa" w:w="2000"/>
            <w:tcBorders>
              <w:top w:val="none"/>
              <w:left w:val="none"/>
              <w:bottom w:val="none"/>
              <w:right w:val="none"/>
            </w:tcBorders>
            <w:tcMar>
              <w:top w:type="dxa" w:w="80"/>
              <w:left w:type="dxa" w:w="120"/>
              <w:bottom w:type="dxa" w:w="80"/>
              <w:right w:type="dxa" w:w="120"/>
            </w:tcMar>
          </w:tcPr>
          <w:p>
            <w:pPr>
              <w:spacing w:after="0" w:before="0" w:line="276"/>
            </w:pPr>
            <w:r>
              <w:rPr>
                <w:rFonts w:ascii="Arial" w:cs="Arial" w:eastAsia="Arial" w:hAnsi="Arial"/>
                <w:b/>
                <w:bCs/>
                <w:color w:val="2D2D2D"/>
                <w:sz w:val="22"/>
                <w:szCs w:val="22"/>
              </w:rPr>
              <w:t xml:space="preserve">Date</w:t>
            </w:r>
          </w:p>
        </w:tc>
        <w:tc>
          <w:tcPr>
            <w:tcW w:type="dxa" w:w="3000"/>
            <w:tcBorders>
              <w:top w:val="none"/>
              <w:left w:val="none"/>
              <w:bottom w:val="none"/>
              <w:right w:val="none"/>
            </w:tcBorders>
            <w:tcMar>
              <w:top w:type="dxa" w:w="80"/>
              <w:left w:type="dxa" w:w="120"/>
              <w:bottom w:type="dxa" w:w="80"/>
              <w:right w:type="dxa" w:w="120"/>
            </w:tcMar>
          </w:tcPr>
          <w:p>
            <w:pPr>
              <w:spacing w:after="0" w:before="0" w:line="276"/>
            </w:pPr>
            <w:r>
              <w:rPr>
                <w:rFonts w:ascii="Arial" w:cs="Arial" w:eastAsia="Arial" w:hAnsi="Arial"/>
                <w:color w:val="2D2D2D"/>
                <w:sz w:val="22"/>
                <w:szCs w:val="22"/>
              </w:rPr>
              <w:t xml:space="preserve">12 March 2026</w:t>
            </w:r>
          </w:p>
        </w:tc>
      </w:tr>
      <w:tr>
        <w:tc>
          <w:tcPr>
            <w:tcW w:type="dxa" w:w="2000"/>
            <w:tcBorders>
              <w:top w:val="none"/>
              <w:left w:val="none"/>
              <w:bottom w:val="none"/>
              <w:right w:val="none"/>
            </w:tcBorders>
            <w:shd w:fill="F2F7FB" w:val="clear"/>
            <w:tcMar>
              <w:top w:type="dxa" w:w="80"/>
              <w:left w:type="dxa" w:w="120"/>
              <w:bottom w:type="dxa" w:w="80"/>
              <w:right w:type="dxa" w:w="120"/>
            </w:tcMar>
          </w:tcPr>
          <w:p>
            <w:pPr>
              <w:spacing w:after="0" w:before="0" w:line="276"/>
            </w:pPr>
            <w:r>
              <w:rPr>
                <w:rFonts w:ascii="Arial" w:cs="Arial" w:eastAsia="Arial" w:hAnsi="Arial"/>
                <w:b/>
                <w:bCs/>
                <w:color w:val="2D2D2D"/>
                <w:sz w:val="22"/>
                <w:szCs w:val="22"/>
              </w:rPr>
              <w:t xml:space="preserve">Author</w:t>
            </w:r>
          </w:p>
        </w:tc>
        <w:tc>
          <w:tcPr>
            <w:tcW w:type="dxa" w:w="3000"/>
            <w:tcBorders>
              <w:top w:val="none"/>
              <w:left w:val="none"/>
              <w:bottom w:val="none"/>
              <w:right w:val="none"/>
            </w:tcBorders>
            <w:shd w:fill="F2F7FB" w:val="clear"/>
            <w:tcMar>
              <w:top w:type="dxa" w:w="80"/>
              <w:left w:type="dxa" w:w="120"/>
              <w:bottom w:type="dxa" w:w="80"/>
              <w:right w:type="dxa" w:w="120"/>
            </w:tcMar>
          </w:tcPr>
          <w:p>
            <w:pPr>
              <w:spacing w:after="0" w:before="0" w:line="276"/>
            </w:pPr>
            <w:r>
              <w:rPr>
                <w:rFonts w:ascii="Arial" w:cs="Arial" w:eastAsia="Arial" w:hAnsi="Arial"/>
                <w:color w:val="2D2D2D"/>
                <w:sz w:val="22"/>
                <w:szCs w:val="22"/>
              </w:rPr>
              <w:t xml:space="preserve">APAS Team / Claude</w:t>
            </w:r>
          </w:p>
        </w:tc>
      </w:tr>
      <w:tr>
        <w:tc>
          <w:tcPr>
            <w:tcW w:type="dxa" w:w="2000"/>
            <w:tcBorders>
              <w:top w:val="none"/>
              <w:left w:val="none"/>
              <w:bottom w:val="none"/>
              <w:right w:val="none"/>
            </w:tcBorders>
            <w:tcMar>
              <w:top w:type="dxa" w:w="80"/>
              <w:left w:type="dxa" w:w="120"/>
              <w:bottom w:type="dxa" w:w="80"/>
              <w:right w:type="dxa" w:w="120"/>
            </w:tcMar>
          </w:tcPr>
          <w:p>
            <w:pPr>
              <w:spacing w:after="0" w:before="0" w:line="276"/>
            </w:pPr>
            <w:r>
              <w:rPr>
                <w:rFonts w:ascii="Arial" w:cs="Arial" w:eastAsia="Arial" w:hAnsi="Arial"/>
                <w:b/>
                <w:bCs/>
                <w:color w:val="2D2D2D"/>
                <w:sz w:val="22"/>
                <w:szCs w:val="22"/>
              </w:rPr>
              <w:t xml:space="preserve">Owner</w:t>
            </w:r>
          </w:p>
        </w:tc>
        <w:tc>
          <w:tcPr>
            <w:tcW w:type="dxa" w:w="3000"/>
            <w:tcBorders>
              <w:top w:val="none"/>
              <w:left w:val="none"/>
              <w:bottom w:val="none"/>
              <w:right w:val="none"/>
            </w:tcBorders>
            <w:tcMar>
              <w:top w:type="dxa" w:w="80"/>
              <w:left w:type="dxa" w:w="120"/>
              <w:bottom w:type="dxa" w:w="80"/>
              <w:right w:type="dxa" w:w="120"/>
            </w:tcMar>
          </w:tcPr>
          <w:p>
            <w:pPr>
              <w:spacing w:after="0" w:before="0" w:line="276"/>
            </w:pPr>
            <w:r>
              <w:rPr>
                <w:rFonts w:ascii="Arial" w:cs="Arial" w:eastAsia="Arial" w:hAnsi="Arial"/>
                <w:color w:val="2D2D2D"/>
                <w:sz w:val="22"/>
                <w:szCs w:val="22"/>
              </w:rPr>
              <w:t xml:space="preserve">Anmol Pokhriyal</w:t>
            </w:r>
          </w:p>
        </w:tc>
      </w:tr>
      <w:tr>
        <w:tc>
          <w:tcPr>
            <w:tcW w:type="dxa" w:w="2000"/>
            <w:tcBorders>
              <w:top w:val="none"/>
              <w:left w:val="none"/>
              <w:bottom w:val="none"/>
              <w:right w:val="none"/>
            </w:tcBorders>
            <w:shd w:fill="F2F7FB" w:val="clear"/>
            <w:tcMar>
              <w:top w:type="dxa" w:w="80"/>
              <w:left w:type="dxa" w:w="120"/>
              <w:bottom w:type="dxa" w:w="80"/>
              <w:right w:type="dxa" w:w="120"/>
            </w:tcMar>
          </w:tcPr>
          <w:p>
            <w:pPr>
              <w:spacing w:after="0" w:before="0" w:line="276"/>
            </w:pPr>
            <w:r>
              <w:rPr>
                <w:rFonts w:ascii="Arial" w:cs="Arial" w:eastAsia="Arial" w:hAnsi="Arial"/>
                <w:b/>
                <w:bCs/>
                <w:color w:val="2D2D2D"/>
                <w:sz w:val="22"/>
                <w:szCs w:val="22"/>
              </w:rPr>
              <w:t xml:space="preserve">Status</w:t>
            </w:r>
          </w:p>
        </w:tc>
        <w:tc>
          <w:tcPr>
            <w:tcW w:type="dxa" w:w="3000"/>
            <w:tcBorders>
              <w:top w:val="none"/>
              <w:left w:val="none"/>
              <w:bottom w:val="none"/>
              <w:right w:val="none"/>
            </w:tcBorders>
            <w:shd w:fill="F2F7FB" w:val="clear"/>
            <w:tcMar>
              <w:top w:type="dxa" w:w="80"/>
              <w:left w:type="dxa" w:w="120"/>
              <w:bottom w:type="dxa" w:w="80"/>
              <w:right w:type="dxa" w:w="120"/>
            </w:tcMar>
          </w:tcPr>
          <w:p>
            <w:pPr>
              <w:spacing w:after="0" w:before="0" w:line="276"/>
            </w:pPr>
            <w:r>
              <w:rPr>
                <w:rFonts w:ascii="Arial" w:cs="Arial" w:eastAsia="Arial" w:hAnsi="Arial"/>
                <w:color w:val="2D2D2D"/>
                <w:sz w:val="22"/>
                <w:szCs w:val="22"/>
              </w:rPr>
              <w:t xml:space="preserve">Draft</w:t>
            </w:r>
          </w:p>
        </w:tc>
      </w:tr>
      <w:tr>
        <w:tc>
          <w:tcPr>
            <w:tcW w:type="dxa" w:w="2000"/>
            <w:tcBorders>
              <w:top w:val="none"/>
              <w:left w:val="none"/>
              <w:bottom w:val="none"/>
              <w:right w:val="none"/>
            </w:tcBorders>
            <w:tcMar>
              <w:top w:type="dxa" w:w="80"/>
              <w:left w:type="dxa" w:w="120"/>
              <w:bottom w:type="dxa" w:w="80"/>
              <w:right w:type="dxa" w:w="120"/>
            </w:tcMar>
          </w:tcPr>
          <w:p>
            <w:pPr>
              <w:spacing w:after="0" w:before="0" w:line="276"/>
            </w:pPr>
            <w:r>
              <w:rPr>
                <w:rFonts w:ascii="Arial" w:cs="Arial" w:eastAsia="Arial" w:hAnsi="Arial"/>
                <w:b/>
                <w:bCs/>
                <w:color w:val="2D2D2D"/>
                <w:sz w:val="22"/>
                <w:szCs w:val="22"/>
              </w:rPr>
              <w:t xml:space="preserve">Classification</w:t>
            </w:r>
          </w:p>
        </w:tc>
        <w:tc>
          <w:tcPr>
            <w:tcW w:type="dxa" w:w="3000"/>
            <w:tcBorders>
              <w:top w:val="none"/>
              <w:left w:val="none"/>
              <w:bottom w:val="none"/>
              <w:right w:val="none"/>
            </w:tcBorders>
            <w:tcMar>
              <w:top w:type="dxa" w:w="80"/>
              <w:left w:type="dxa" w:w="120"/>
              <w:bottom w:type="dxa" w:w="80"/>
              <w:right w:type="dxa" w:w="120"/>
            </w:tcMar>
          </w:tcPr>
          <w:p>
            <w:pPr>
              <w:spacing w:after="0" w:before="0" w:line="276"/>
            </w:pPr>
            <w:r>
              <w:rPr>
                <w:rFonts w:ascii="Arial" w:cs="Arial" w:eastAsia="Arial" w:hAnsi="Arial"/>
                <w:color w:val="2D2D2D"/>
                <w:sz w:val="22"/>
                <w:szCs w:val="22"/>
              </w:rPr>
              <w:t xml:space="preserve">Internal — Engineering</w:t>
            </w:r>
          </w:p>
        </w:tc>
      </w:tr>
    </w:tbl>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F4E79"/>
          <w:sz w:val="32"/>
          <w:szCs w:val="32"/>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Document Title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RegOS Escalation Workflow — Scope Document (Phase 1 &amp; Phase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Backlog 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Feature #3 — P1-P2 Feature Backlog (RegOS_P1_P2_Backlog.xlsx)</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Priority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P1 (Phase 1: Critical, Phase 2: 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Complexity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Assigned Owner</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Anmol Pokhriyal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Stakeholder Feedback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Soham (Senior, 2nd March 2026): Create font-awesome icon in subtext panel. Use chat_ID for traceability. No JIRA for now.</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Phase 1 Deadline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7th March 2026 (overdue)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Phase 2 Deadline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14th March 2026</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Source Documents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REGOS_CHANGELOG.md (lines 257, 259), N8N_ESCALATION_SETUP.md (lines 205, 207–216)</w:t>
            </w:r>
          </w:p>
        </w:tc>
      </w:tr>
    </w:tbl>
    <w:p>
      <w:pPr>
        <w:spacing w:after="120" w:before="0" w:line="276"/>
      </w:pPr>
      <w:r>
        <w:rPr>
          <w:rFonts w:ascii="Arial" w:cs="Arial" w:eastAsia="Arial" w:hAnsi="Arial"/>
          <w:color w:val="2D2D2D"/>
          <w:sz w:val="22"/>
          <w:szCs w:val="22"/>
        </w:rPr>
        <w:t xml:space="preserve"/>
      </w:r>
    </w:p>
    <w:p>
      <w:pPr>
        <w:pStyle w:val="Heading1"/>
        <w:spacing w:after="180" w:before="360"/>
      </w:pPr>
      <w:r>
        <w:rPr>
          <w:rFonts w:ascii="Arial" w:cs="Arial" w:eastAsia="Arial" w:hAnsi="Arial"/>
          <w:b/>
          <w:bCs/>
          <w:color w:val="1F4E79"/>
          <w:sz w:val="32"/>
          <w:szCs w:val="32"/>
        </w:rPr>
        <w:t xml:space="preserve">2. Executive Summary</w:t>
      </w:r>
    </w:p>
    <w:p>
      <w:pPr>
        <w:spacing w:after="160" w:before="0" w:line="276"/>
      </w:pPr>
      <w:r>
        <w:rPr>
          <w:rFonts w:ascii="Arial" w:cs="Arial" w:eastAsia="Arial" w:hAnsi="Arial"/>
          <w:color w:val="2D2D2D"/>
          <w:sz w:val="22"/>
          <w:szCs w:val="22"/>
        </w:rPr>
        <w:t xml:space="preserve">RegOS is a regulatory compliance copilot built on Open WebUI. It uses a Neo4j knowledge graph (GraphRAG) and ChromaDB (naive RAG) to answer questions about Miami-Dade County Chapter 24 environmental regulations. When the system is uncertain about an answer, it computes a composite confidence score below 0.60 (LOW band) and automatically escalates to an n8n webhook for expert review.</w:t>
      </w:r>
    </w:p>
    <w:p>
      <w:pPr>
        <w:spacing w:after="160" w:before="0" w:line="276"/>
      </w:pPr>
      <w:r>
        <w:rPr>
          <w:rFonts w:ascii="Arial" w:cs="Arial" w:eastAsia="Arial" w:hAnsi="Arial"/>
          <w:color w:val="2D2D2D"/>
          <w:sz w:val="22"/>
          <w:szCs w:val="22"/>
        </w:rPr>
        <w:t xml:space="preserve">The current escalation system has four critical gaps:</w:t>
      </w:r>
    </w:p>
    <w:p>
      <w:pPr>
        <w:pStyle w:val="ListParagraph"/>
        <w:numPr>
          <w:ilvl w:val="0"/>
          <w:numId w:val="2"/>
        </w:numPr>
        <w:spacing w:after="80" w:line="276"/>
      </w:pPr>
      <w:r>
        <w:rPr>
          <w:rFonts w:ascii="Arial" w:cs="Arial" w:eastAsia="Arial" w:hAnsi="Arial"/>
          <w:b/>
          <w:bCs/>
          <w:color w:val="2D2D2D"/>
          <w:sz w:val="22"/>
          <w:szCs w:val="22"/>
        </w:rPr>
        <w:t xml:space="preserve">No manual trigger. </w:t>
      </w:r>
      <w:r>
        <w:rPr>
          <w:rFonts w:ascii="Arial" w:cs="Arial" w:eastAsia="Arial" w:hAnsi="Arial"/>
          <w:color w:val="2D2D2D"/>
          <w:sz w:val="22"/>
          <w:szCs w:val="22"/>
        </w:rPr>
        <w:t xml:space="preserve">Users cannot flag a response they believe is incorrect if the system rated it HIGH or MODERATE confidence. There is no button or mechanism for user-initiated escalation.</w:t>
      </w:r>
    </w:p>
    <w:p>
      <w:pPr>
        <w:pStyle w:val="ListParagraph"/>
        <w:numPr>
          <w:ilvl w:val="0"/>
          <w:numId w:val="2"/>
        </w:numPr>
        <w:spacing w:after="80" w:line="276"/>
      </w:pPr>
      <w:r>
        <w:rPr>
          <w:rFonts w:ascii="Arial" w:cs="Arial" w:eastAsia="Arial" w:hAnsi="Arial"/>
          <w:b/>
          <w:bCs/>
          <w:color w:val="2D2D2D"/>
          <w:sz w:val="22"/>
          <w:szCs w:val="22"/>
        </w:rPr>
        <w:t xml:space="preserve">No email notification. </w:t>
      </w:r>
      <w:r>
        <w:rPr>
          <w:rFonts w:ascii="Arial" w:cs="Arial" w:eastAsia="Arial" w:hAnsi="Arial"/>
          <w:color w:val="2D2D2D"/>
          <w:sz w:val="22"/>
          <w:szCs w:val="22"/>
        </w:rPr>
        <w:t xml:space="preserve">The n8n workflow ends with a No-Op placeholder. Escalated cases sit in n8n execution history unseen until someone manually checks. No human is actively alerted.</w:t>
      </w:r>
    </w:p>
    <w:p>
      <w:pPr>
        <w:pStyle w:val="ListParagraph"/>
        <w:numPr>
          <w:ilvl w:val="0"/>
          <w:numId w:val="2"/>
        </w:numPr>
        <w:spacing w:after="80" w:line="276"/>
      </w:pPr>
      <w:r>
        <w:rPr>
          <w:rFonts w:ascii="Arial" w:cs="Arial" w:eastAsia="Arial" w:hAnsi="Arial"/>
          <w:b/>
          <w:bCs/>
          <w:color w:val="2D2D2D"/>
          <w:sz w:val="22"/>
          <w:szCs w:val="22"/>
        </w:rPr>
        <w:t xml:space="preserve">No resolution loop. </w:t>
      </w:r>
      <w:r>
        <w:rPr>
          <w:rFonts w:ascii="Arial" w:cs="Arial" w:eastAsia="Arial" w:hAnsi="Arial"/>
          <w:color w:val="2D2D2D"/>
          <w:sz w:val="22"/>
          <w:szCs w:val="22"/>
        </w:rPr>
        <w:t xml:space="preserve">Cases enter the pipeline but never return as resolved. There is no mechanism to attach a reviewer’s answer, update case status, or close out a case.</w:t>
      </w:r>
    </w:p>
    <w:p>
      <w:pPr>
        <w:pStyle w:val="ListParagraph"/>
        <w:numPr>
          <w:ilvl w:val="0"/>
          <w:numId w:val="2"/>
        </w:numPr>
        <w:spacing w:after="80" w:line="276"/>
      </w:pPr>
      <w:r>
        <w:rPr>
          <w:rFonts w:ascii="Arial" w:cs="Arial" w:eastAsia="Arial" w:hAnsi="Arial"/>
          <w:b/>
          <w:bCs/>
          <w:color w:val="2D2D2D"/>
          <w:sz w:val="22"/>
          <w:szCs w:val="22"/>
        </w:rPr>
        <w:t xml:space="preserve">No user visibility. </w:t>
      </w:r>
      <w:r>
        <w:rPr>
          <w:rFonts w:ascii="Arial" w:cs="Arial" w:eastAsia="Arial" w:hAnsi="Arial"/>
          <w:color w:val="2D2D2D"/>
          <w:sz w:val="22"/>
          <w:szCs w:val="22"/>
        </w:rPr>
        <w:t xml:space="preserve">The webhook acknowledgement (case_ref, status) is captured by the filter but never displayed to the end user. Users see an escalation notice in chat but cannot check status afterward.</w:t>
      </w:r>
    </w:p>
    <w:p>
      <w:pPr>
        <w:spacing w:after="80" w:before="0" w:line="276"/>
      </w:pPr>
      <w:r>
        <w:rPr>
          <w:rFonts w:ascii="Arial" w:cs="Arial" w:eastAsia="Arial" w:hAnsi="Arial"/>
          <w:color w:val="2D2D2D"/>
          <w:sz w:val="22"/>
          <w:szCs w:val="22"/>
        </w:rPr>
        <w:t xml:space="preserve"/>
      </w:r>
    </w:p>
    <w:p>
      <w:pPr>
        <w:spacing w:after="160" w:before="0" w:line="276"/>
      </w:pPr>
      <w:r>
        <w:rPr>
          <w:rFonts w:ascii="Arial" w:cs="Arial" w:eastAsia="Arial" w:hAnsi="Arial"/>
          <w:color w:val="2D2D2D"/>
          <w:sz w:val="22"/>
          <w:szCs w:val="22"/>
        </w:rPr>
        <w:t xml:space="preserve">This scope document defines two implementation phases to close these gaps:</w:t>
      </w:r>
    </w:p>
    <w:p>
      <w:pPr>
        <w:pStyle w:val="ListParagraph"/>
        <w:numPr>
          <w:ilvl w:val="0"/>
          <w:numId w:val="2"/>
        </w:numPr>
        <w:spacing w:after="80" w:line="276"/>
      </w:pPr>
      <w:r>
        <w:rPr>
          <w:rFonts w:ascii="Arial" w:cs="Arial" w:eastAsia="Arial" w:hAnsi="Arial"/>
          <w:b/>
          <w:bCs/>
          <w:color w:val="2D2D2D"/>
          <w:sz w:val="22"/>
          <w:szCs w:val="22"/>
        </w:rPr>
        <w:t xml:space="preserve">Phase 1: Manual Email Escalation </w:t>
      </w:r>
      <w:r>
        <w:rPr>
          <w:rFonts w:ascii="Arial" w:cs="Arial" w:eastAsia="Arial" w:hAnsi="Arial"/>
          <w:color w:val="2D2D2D"/>
          <w:sz w:val="22"/>
          <w:szCs w:val="22"/>
        </w:rPr>
        <w:t xml:space="preserve">— A font-awesome icon in the response subtext panel that sends an email with full chat context to sysadmin1@regos.ai, using chat_id for traceability.</w:t>
      </w:r>
    </w:p>
    <w:p>
      <w:pPr>
        <w:pStyle w:val="ListParagraph"/>
        <w:numPr>
          <w:ilvl w:val="0"/>
          <w:numId w:val="2"/>
        </w:numPr>
        <w:spacing w:after="80" w:line="276"/>
      </w:pPr>
      <w:r>
        <w:rPr>
          <w:rFonts w:ascii="Arial" w:cs="Arial" w:eastAsia="Arial" w:hAnsi="Arial"/>
          <w:b/>
          <w:bCs/>
          <w:color w:val="2D2D2D"/>
          <w:sz w:val="22"/>
          <w:szCs w:val="22"/>
        </w:rPr>
        <w:t xml:space="preserve">Phase 2: Resolution Loop &amp; Status API </w:t>
      </w:r>
      <w:r>
        <w:rPr>
          <w:rFonts w:ascii="Arial" w:cs="Arial" w:eastAsia="Arial" w:hAnsi="Arial"/>
          <w:color w:val="2D2D2D"/>
          <w:sz w:val="22"/>
          <w:szCs w:val="22"/>
        </w:rPr>
        <w:t xml:space="preserve">— A status tracking system (Open → In Review → Resolved → Closed) with API endpoints, n8n workflow updates, and frontend status display.</w:t>
      </w:r>
    </w:p>
    <w:p>
      <w:pPr>
        <w:spacing w:after="80" w:before="0" w:line="276"/>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2E75B6" w:sz="12"/>
              <w:bottom w:val="none"/>
              <w:right w:val="none"/>
            </w:tcBorders>
            <w:shd w:fill="F2F7FB" w:val="clear"/>
          </w:tcPr>
          <w:p>
            <w:pPr>
              <w:spacing w:after="0"/>
            </w:pPr>
          </w:p>
        </w:tc>
        <w:tc>
          <w:tcPr>
            <w:tcW w:type="dxa" w:w="9240"/>
            <w:tcBorders>
              <w:top w:val="none"/>
              <w:left w:val="none"/>
              <w:bottom w:val="none"/>
              <w:right w:val="none"/>
            </w:tcBorders>
            <w:shd w:fill="F2F7FB"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Senior Decision (2nd March 2026)</w:t>
            </w:r>
          </w:p>
          <w:p>
            <w:pPr>
              <w:spacing w:after="40" w:line="260"/>
            </w:pPr>
            <w:r>
              <w:rPr>
                <w:rFonts w:ascii="Arial" w:cs="Arial" w:eastAsia="Arial" w:hAnsi="Arial"/>
                <w:color w:val="2D2D2D"/>
                <w:sz w:val="20"/>
                <w:szCs w:val="20"/>
              </w:rPr>
              <w:t xml:space="preserve">Soham: "Create a font-awesome icon in the subtext panel of the response (next to thumbs up, TTS button etc). Only use the chat_ID maintained by the system for traceability. Exit system can be decided (No JIRA for now, Bloodhound-like can be debated)."</w:t>
            </w:r>
          </w:p>
          <w:p>
            <w:pPr>
              <w:spacing w:after="40" w:line="260"/>
            </w:pPr>
            <w:r>
              <w:rPr>
                <w:rFonts w:ascii="Arial" w:cs="Arial" w:eastAsia="Arial" w:hAnsi="Arial"/>
                <w:color w:val="2D2D2D"/>
                <w:sz w:val="20"/>
                <w:szCs w:val="20"/>
              </w:rPr>
              <w:t xml:space="preserve">Old backlog items #4 (Resolution), #5 (Case Routing), and #6 (Response Enhancement) have been merged into this single feature scope.</w:t>
            </w:r>
          </w:p>
        </w:tc>
      </w:tr>
    </w:tbl>
    <w:p>
      <w:pPr>
        <w:spacing w:after="120" w:before="0" w:line="276"/>
      </w:pPr>
      <w:r>
        <w:rPr>
          <w:rFonts w:ascii="Arial" w:cs="Arial" w:eastAsia="Arial" w:hAnsi="Arial"/>
          <w:color w:val="2D2D2D"/>
          <w:sz w:val="22"/>
          <w:szCs w:val="22"/>
        </w:rPr>
        <w:t xml:space="preserve"/>
      </w:r>
    </w:p>
    <w:p>
      <w:pPr>
        <w:pStyle w:val="Heading1"/>
        <w:spacing w:after="180" w:before="360"/>
      </w:pPr>
      <w:r>
        <w:rPr>
          <w:rFonts w:ascii="Arial" w:cs="Arial" w:eastAsia="Arial" w:hAnsi="Arial"/>
          <w:b/>
          <w:bCs/>
          <w:color w:val="1F4E79"/>
          <w:sz w:val="32"/>
          <w:szCs w:val="32"/>
        </w:rPr>
        <w:t xml:space="preserve">3. Current State Analysis</w:t>
      </w:r>
    </w:p>
    <w:p>
      <w:pPr>
        <w:pStyle w:val="Heading2"/>
        <w:spacing w:after="180" w:before="240"/>
      </w:pPr>
      <w:r>
        <w:rPr>
          <w:rFonts w:ascii="Arial" w:cs="Arial" w:eastAsia="Arial" w:hAnsi="Arial"/>
          <w:b/>
          <w:bCs/>
          <w:color w:val="1F4E79"/>
          <w:sz w:val="28"/>
          <w:szCs w:val="28"/>
        </w:rPr>
        <w:t xml:space="preserve">3.1 What Exists Today</w:t>
      </w:r>
    </w:p>
    <w:p>
      <w:pPr>
        <w:spacing w:after="160" w:before="0" w:line="276"/>
      </w:pPr>
      <w:r>
        <w:rPr>
          <w:rFonts w:ascii="Arial" w:cs="Arial" w:eastAsia="Arial" w:hAnsi="Arial"/>
          <w:color w:val="2D2D2D"/>
          <w:sz w:val="22"/>
          <w:szCs w:val="22"/>
        </w:rPr>
        <w:t xml:space="preserve">The automatic escalation pipeline is fully functional. When the 5-signal composite confidence score falls below the escalation threshold (0.60, LOW band), the graphrag_filter.py outlet method:</w:t>
      </w:r>
    </w:p>
    <w:p>
      <w:pPr>
        <w:pStyle w:val="ListParagraph"/>
        <w:numPr>
          <w:ilvl w:val="0"/>
          <w:numId w:val="2"/>
        </w:numPr>
        <w:spacing w:after="80" w:line="276"/>
      </w:pPr>
      <w:r>
        <w:rPr>
          <w:rFonts w:ascii="Arial" w:cs="Arial" w:eastAsia="Arial" w:hAnsi="Arial"/>
          <w:color w:val="2D2D2D"/>
          <w:sz w:val="22"/>
          <w:szCs w:val="22"/>
        </w:rPr>
        <w:t xml:space="preserve">Generates a deterministic case reference (REG-YYYYMMDD-XXXX) from user_id + chat_id + timestamp.</w:t>
      </w:r>
    </w:p>
    <w:p>
      <w:pPr>
        <w:pStyle w:val="ListParagraph"/>
        <w:numPr>
          <w:ilvl w:val="0"/>
          <w:numId w:val="2"/>
        </w:numPr>
        <w:spacing w:after="80" w:line="276"/>
      </w:pPr>
      <w:r>
        <w:rPr>
          <w:rFonts w:ascii="Arial" w:cs="Arial" w:eastAsia="Arial" w:hAnsi="Arial"/>
          <w:color w:val="2D2D2D"/>
          <w:sz w:val="22"/>
          <w:szCs w:val="22"/>
        </w:rPr>
        <w:t xml:space="preserve">Builds a full case packet containing: conversation history (all turns), GraphRAG citations with full section text, KB sources from ChromaDB, entity matches, confidence signals (all 5 computed values), escalation reason, and chat/message/model metadata.</w:t>
      </w:r>
    </w:p>
    <w:p>
      <w:pPr>
        <w:pStyle w:val="ListParagraph"/>
        <w:numPr>
          <w:ilvl w:val="0"/>
          <w:numId w:val="2"/>
        </w:numPr>
        <w:spacing w:after="80" w:line="276"/>
      </w:pPr>
      <w:r>
        <w:rPr>
          <w:rFonts w:ascii="Arial" w:cs="Arial" w:eastAsia="Arial" w:hAnsi="Arial"/>
          <w:color w:val="2D2D2D"/>
          <w:sz w:val="22"/>
          <w:szCs w:val="22"/>
        </w:rPr>
        <w:t xml:space="preserve">POSTs the case packet to the configured n8n webhook URL (fire-and-forget, 5-second timeout, never blocks chat).</w:t>
      </w:r>
    </w:p>
    <w:p>
      <w:pPr>
        <w:pStyle w:val="ListParagraph"/>
        <w:numPr>
          <w:ilvl w:val="0"/>
          <w:numId w:val="2"/>
        </w:numPr>
        <w:spacing w:after="80" w:line="276"/>
      </w:pPr>
      <w:r>
        <w:rPr>
          <w:rFonts w:ascii="Arial" w:cs="Arial" w:eastAsia="Arial" w:hAnsi="Arial"/>
          <w:color w:val="2D2D2D"/>
          <w:sz w:val="22"/>
          <w:szCs w:val="22"/>
        </w:rPr>
        <w:t xml:space="preserve">Appends an escalation notice to the response replacing the normal confidence disclaimer.</w:t>
      </w:r>
    </w:p>
    <w:p>
      <w:pPr>
        <w:pStyle w:val="ListParagraph"/>
        <w:numPr>
          <w:ilvl w:val="0"/>
          <w:numId w:val="2"/>
        </w:numPr>
        <w:spacing w:after="80" w:line="276"/>
      </w:pPr>
      <w:r>
        <w:rPr>
          <w:rFonts w:ascii="Arial" w:cs="Arial" w:eastAsia="Arial" w:hAnsi="Arial"/>
          <w:color w:val="2D2D2D"/>
          <w:sz w:val="22"/>
          <w:szCs w:val="22"/>
        </w:rPr>
        <w:t xml:space="preserve">Stores escalation metadata on the message dict for the audit logger.</w:t>
      </w:r>
    </w:p>
    <w:p>
      <w:pPr>
        <w:pStyle w:val="Heading2"/>
        <w:spacing w:after="180" w:before="240"/>
      </w:pPr>
      <w:r>
        <w:rPr>
          <w:rFonts w:ascii="Arial" w:cs="Arial" w:eastAsia="Arial" w:hAnsi="Arial"/>
          <w:b/>
          <w:bCs/>
          <w:color w:val="1F4E79"/>
          <w:sz w:val="28"/>
          <w:szCs w:val="28"/>
        </w:rPr>
        <w:t xml:space="preserve">3.2 n8n Workflow Nodes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760"/>
        <w:gridCol w:w="22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Node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Function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1. Webhook: Receive Escalation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webhook</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Receives POST at /regos-escalation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Working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2. Code: Validate &amp; Enrich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Validates required fields, adds pipeline metadata (received_at, status, reviewer_assigned)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Working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3. Code: Generate Raw Case File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code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Produces downloadable JSON with complete context (conversation, citations, entities, confidence)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Working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4. AI: Generate Case Brief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Compresses raw dump into 6-section case brief via AI API (risk assessment, gaps, recommended 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Working (needs API key)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5. Respond: Confirmation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respondToWebhook</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Returns JSON acknowledgement to graphrag_filter (case_ref, status: received)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Working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6. No Operation (placeholder)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noOp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Placeholder — does nothing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392B"/>
                <w:sz w:val="20"/>
                <w:szCs w:val="20"/>
              </w:rPr>
              <w:t xml:space="preserve">Gap — Replace with Email</w:t>
            </w:r>
          </w:p>
        </w:tc>
      </w:tr>
    </w:tbl>
    <w:p>
      <w:pPr>
        <w:spacing w:after="80" w:before="0" w:line="276"/>
      </w:pPr>
      <w:r>
        <w:rPr>
          <w:rFonts w:ascii="Arial" w:cs="Arial" w:eastAsia="Arial" w:hAnsi="Arial"/>
          <w:color w:val="2D2D2D"/>
          <w:sz w:val="22"/>
          <w:szCs w:val="22"/>
        </w:rPr>
        <w:t xml:space="preserve"/>
      </w:r>
    </w:p>
    <w:p>
      <w:pPr>
        <w:pStyle w:val="Heading2"/>
        <w:spacing w:after="180" w:before="240"/>
      </w:pPr>
      <w:r>
        <w:rPr>
          <w:rFonts w:ascii="Arial" w:cs="Arial" w:eastAsia="Arial" w:hAnsi="Arial"/>
          <w:b/>
          <w:bCs/>
          <w:color w:val="1F4E79"/>
          <w:sz w:val="28"/>
          <w:szCs w:val="28"/>
        </w:rPr>
        <w:t xml:space="preserve">3.3 Identified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Gap</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Impact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Addressed In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No manual escalation trigger</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Users cannot flag confidently-wrong answers. System only catches its own uncertainty, not user-perceived errors.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Phase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No email notification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Escalated cases are invisible. Reviewers must manually check n8n execution history.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Phase 1</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No resolution tracking</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Cases have no lifecycle. No way to mark a case as reviewed, resolved, or closed.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Phase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No user-facing status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Users see the initial escalation notice but can never check follow-up status or read the expert’s response.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n8n webhook response not surfaced</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The confirmation JSON (case_ref, message) is captured by the filter but silently discarded.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Phase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No reviewer assignment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Cases are unowned. No round-robin or manual assignment mechanism.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Phase 2</w:t>
            </w:r>
          </w:p>
        </w:tc>
      </w:tr>
    </w:tbl>
    <w:p>
      <w:pPr>
        <w:spacing w:after="120" w:before="0" w:line="276"/>
      </w:pPr>
      <w:r>
        <w:rPr>
          <w:rFonts w:ascii="Arial" w:cs="Arial" w:eastAsia="Arial" w:hAnsi="Arial"/>
          <w:color w:val="2D2D2D"/>
          <w:sz w:val="22"/>
          <w:szCs w:val="22"/>
        </w:rPr>
        <w:t xml:space="preserve"/>
      </w:r>
    </w:p>
    <w:p>
      <w:pPr>
        <w:pStyle w:val="Heading1"/>
        <w:spacing w:after="180" w:before="360"/>
      </w:pPr>
      <w:r>
        <w:rPr>
          <w:rFonts w:ascii="Arial" w:cs="Arial" w:eastAsia="Arial" w:hAnsi="Arial"/>
          <w:b/>
          <w:bCs/>
          <w:color w:val="1F4E79"/>
          <w:sz w:val="32"/>
          <w:szCs w:val="32"/>
        </w:rPr>
        <w:t xml:space="preserve">4. Phase 1: Manual Email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2E75B6" w:sz="12"/>
              <w:bottom w:val="none"/>
              <w:right w:val="none"/>
            </w:tcBorders>
            <w:shd w:fill="F2F7FB" w:val="clear"/>
          </w:tcPr>
          <w:p>
            <w:pPr>
              <w:spacing w:after="0"/>
            </w:pPr>
          </w:p>
        </w:tc>
        <w:tc>
          <w:tcPr>
            <w:tcW w:type="dxa" w:w="9240"/>
            <w:tcBorders>
              <w:top w:val="none"/>
              <w:left w:val="none"/>
              <w:bottom w:val="none"/>
              <w:right w:val="none"/>
            </w:tcBorders>
            <w:shd w:fill="F2F7FB"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Objective</w:t>
            </w:r>
          </w:p>
          <w:p>
            <w:pPr>
              <w:spacing w:after="0" w:line="260"/>
            </w:pPr>
            <w:r>
              <w:rPr>
                <w:rFonts w:ascii="Arial" w:cs="Arial" w:eastAsia="Arial" w:hAnsi="Arial"/>
                <w:color w:val="2D2D2D"/>
                <w:sz w:val="20"/>
                <w:szCs w:val="20"/>
              </w:rPr>
              <w:t xml:space="preserve">Enable any user to manually flag any response for expert review with a single click, and ensure every escalated case (automatic or manual) generates an email notification to the review team.</w:t>
            </w:r>
          </w:p>
        </w:tc>
      </w:tr>
    </w:tbl>
    <w:p>
      <w:pPr>
        <w:spacing w:after="80" w:before="0" w:line="276"/>
      </w:pPr>
      <w:r>
        <w:rPr>
          <w:rFonts w:ascii="Arial" w:cs="Arial" w:eastAsia="Arial" w:hAnsi="Arial"/>
          <w:color w:val="2D2D2D"/>
          <w:sz w:val="22"/>
          <w:szCs w:val="22"/>
        </w:rPr>
        <w:t xml:space="preserve"/>
      </w:r>
    </w:p>
    <w:p>
      <w:pPr>
        <w:pStyle w:val="Heading2"/>
        <w:spacing w:after="180" w:before="240"/>
      </w:pPr>
      <w:r>
        <w:rPr>
          <w:rFonts w:ascii="Arial" w:cs="Arial" w:eastAsia="Arial" w:hAnsi="Arial"/>
          <w:b/>
          <w:bCs/>
          <w:color w:val="1F4E79"/>
          <w:sz w:val="28"/>
          <w:szCs w:val="28"/>
        </w:rPr>
        <w:t xml:space="preserve">4.1 Scope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Deliverable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Component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D1: Escalation icon in response subtext</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 font-awesome icon (flag or exclamation-triangle) rendered in the response action bar next to thumbs up/down, copy, TTS, and edit buttons. Visible on every assistant message.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Open WebUI Frontend (Svelte)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D2: Manual escalation API endpoint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POST /api/v1/escalation/manual that accepts { chat_id, message_id } and triggers the same case packet + webhook flow as automatic escalation, but with reason: "manual_user_flag".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graphrag_filter.py or Sidecar API</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D3: n8n Email Send node</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Replace the No-Op placeholder (Node 6) with an SMTP Email Send node. Sends the AI-generated case brief + raw case link to sysadmin1@regos.ai.</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n8n Workflow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D4: Click feedback UI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After clicking the escalation icon, display a brief toast/confirmation: "Flagged for expert review (Case: REG-XXXXXXXX-XXXX)". Icon changes state to indicate already-flagged.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Open WebUI Frontend (Svelte)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D5: Audit trail entry</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Every manual escalation writes to the audit SQLite DB with source: "manual", matching the existing automatic escalation audit schema.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audit_logger.py integration</w:t>
            </w:r>
          </w:p>
        </w:tc>
      </w:tr>
    </w:tbl>
    <w:p>
      <w:pPr>
        <w:spacing w:after="80" w:before="0" w:line="276"/>
      </w:pPr>
      <w:r>
        <w:rPr>
          <w:rFonts w:ascii="Arial" w:cs="Arial" w:eastAsia="Arial" w:hAnsi="Arial"/>
          <w:color w:val="2D2D2D"/>
          <w:sz w:val="22"/>
          <w:szCs w:val="22"/>
        </w:rPr>
        <w:t xml:space="preserve"/>
      </w:r>
    </w:p>
    <w:p>
      <w:pPr>
        <w:pStyle w:val="Heading2"/>
        <w:spacing w:after="180" w:before="240"/>
      </w:pPr>
      <w:r>
        <w:rPr>
          <w:rFonts w:ascii="Arial" w:cs="Arial" w:eastAsia="Arial" w:hAnsi="Arial"/>
          <w:b/>
          <w:bCs/>
          <w:color w:val="1F4E79"/>
          <w:sz w:val="28"/>
          <w:szCs w:val="28"/>
        </w:rPr>
        <w:t xml:space="preserve">4.2 Technical Design</w:t>
      </w:r>
    </w:p>
    <w:p>
      <w:pPr>
        <w:pStyle w:val="Heading3"/>
        <w:spacing w:after="180" w:before="240"/>
      </w:pPr>
      <w:r>
        <w:rPr>
          <w:rFonts w:ascii="Arial" w:cs="Arial" w:eastAsia="Arial" w:hAnsi="Arial"/>
          <w:b/>
          <w:bCs/>
          <w:color w:val="1F4E79"/>
          <w:sz w:val="24"/>
          <w:szCs w:val="24"/>
        </w:rPr>
        <w:t xml:space="preserve">4.2.1 Frontend: Escalation Icon</w:t>
      </w:r>
    </w:p>
    <w:p>
      <w:pPr>
        <w:spacing w:after="160" w:before="0" w:line="276"/>
      </w:pPr>
      <w:r>
        <w:rPr>
          <w:rFonts w:ascii="Arial" w:cs="Arial" w:eastAsia="Arial" w:hAnsi="Arial"/>
          <w:color w:val="2D2D2D"/>
          <w:sz w:val="22"/>
          <w:szCs w:val="22"/>
        </w:rPr>
        <w:t xml:space="preserve">Open WebUI renders assistant message actions in a Svelte component (typically ResponseActions.svelte or similar in src/lib/components/chat/Messages/). The escalation icon will be injected into this component following the same pattern as existing action buttons.</w:t>
      </w:r>
    </w:p>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b/>
          <w:bCs/>
          <w:color w:val="2D2D2D"/>
          <w:sz w:val="22"/>
          <w:szCs w:val="22"/>
        </w:rPr>
        <w:t xml:space="preserve">Icon: </w:t>
      </w:r>
      <w:r>
        <w:rPr>
          <w:rFonts w:ascii="Arial" w:cs="Arial" w:eastAsia="Arial" w:hAnsi="Arial"/>
          <w:color w:val="2D2D2D"/>
          <w:sz w:val="22"/>
          <w:szCs w:val="22"/>
        </w:rPr>
        <w:t xml:space="preserve">Font Awesome </w:t>
      </w:r>
      <w:r>
        <w:rPr>
          <w:rFonts w:ascii="Arial" w:cs="Arial" w:eastAsia="Arial" w:hAnsi="Arial"/>
          <w:b/>
          <w:bCs/>
          <w:i/>
          <w:iCs/>
          <w:color w:val="2D2D2D"/>
          <w:sz w:val="22"/>
          <w:szCs w:val="22"/>
        </w:rPr>
        <w:t xml:space="preserve">fa-flag</w:t>
      </w:r>
      <w:r>
        <w:rPr>
          <w:rFonts w:ascii="Arial" w:cs="Arial" w:eastAsia="Arial" w:hAnsi="Arial"/>
          <w:color w:val="2D2D2D"/>
          <w:sz w:val="22"/>
          <w:szCs w:val="22"/>
        </w:rPr>
        <w:t xml:space="preserve"> (regular weight). On hover: tooltip "Flag for expert review". On click: calls the manual escalation API. After click: icon transitions to </w:t>
      </w:r>
      <w:r>
        <w:rPr>
          <w:rFonts w:ascii="Arial" w:cs="Arial" w:eastAsia="Arial" w:hAnsi="Arial"/>
          <w:b/>
          <w:bCs/>
          <w:i/>
          <w:iCs/>
          <w:color w:val="2D2D2D"/>
          <w:sz w:val="22"/>
          <w:szCs w:val="22"/>
        </w:rPr>
        <w:t xml:space="preserve">fa-flag</w:t>
      </w:r>
      <w:r>
        <w:rPr>
          <w:rFonts w:ascii="Arial" w:cs="Arial" w:eastAsia="Arial" w:hAnsi="Arial"/>
          <w:color w:val="2D2D2D"/>
          <w:sz w:val="22"/>
          <w:szCs w:val="22"/>
        </w:rPr>
        <w:t xml:space="preserve"> (solid weight, amber color) with tooltip "Flagged for review — Case: REG-...". Disabled state prevents double-flagging.</w:t>
      </w:r>
    </w:p>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b/>
          <w:bCs/>
          <w:color w:val="2D2D2D"/>
          <w:sz w:val="22"/>
          <w:szCs w:val="22"/>
        </w:rPr>
        <w:t xml:space="preserve">Visibility: </w:t>
      </w:r>
      <w:r>
        <w:rPr>
          <w:rFonts w:ascii="Arial" w:cs="Arial" w:eastAsia="Arial" w:hAnsi="Arial"/>
          <w:color w:val="2D2D2D"/>
          <w:sz w:val="22"/>
          <w:szCs w:val="22"/>
        </w:rPr>
        <w:t xml:space="preserve">The icon appears on every assistant message that was processed by the GraphRAG filter (detectable via the graphrag_confidence or graphrag_citations metadata on the message object). It does NOT appear on system messages, user messages, or assistant messages from non-RegOS models.</w:t>
      </w:r>
    </w:p>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b/>
          <w:bCs/>
          <w:color w:val="2D2D2D"/>
          <w:sz w:val="22"/>
          <w:szCs w:val="22"/>
        </w:rPr>
        <w:t xml:space="preserve">Data flow: </w:t>
      </w:r>
      <w:r>
        <w:rPr>
          <w:rFonts w:ascii="Arial" w:cs="Arial" w:eastAsia="Arial" w:hAnsi="Arial"/>
          <w:color w:val="2D2D2D"/>
          <w:sz w:val="22"/>
          <w:szCs w:val="22"/>
        </w:rPr>
        <w:t xml:space="preserve">Icon click → POST /api/v1/escalation/manual { chat_id, message_id } → Backend reconstructs context from chat history → Builds case packet → POSTs to n8n webhook → Returns { case_ref, status } → Frontend shows toast + updates icon state.</w:t>
      </w:r>
    </w:p>
    <w:p>
      <w:pPr>
        <w:pStyle w:val="Heading3"/>
        <w:spacing w:after="180" w:before="240"/>
      </w:pPr>
      <w:r>
        <w:rPr>
          <w:rFonts w:ascii="Arial" w:cs="Arial" w:eastAsia="Arial" w:hAnsi="Arial"/>
          <w:b/>
          <w:bCs/>
          <w:color w:val="1F4E79"/>
          <w:sz w:val="24"/>
          <w:szCs w:val="24"/>
        </w:rPr>
        <w:t xml:space="preserve">4.2.2 Backend: Manual Escalation Endpoint</w:t>
      </w:r>
    </w:p>
    <w:p>
      <w:pPr>
        <w:spacing w:after="160" w:before="0" w:line="276"/>
      </w:pPr>
      <w:r>
        <w:rPr>
          <w:rFonts w:ascii="Arial" w:cs="Arial" w:eastAsia="Arial" w:hAnsi="Arial"/>
          <w:color w:val="2D2D2D"/>
          <w:sz w:val="22"/>
          <w:szCs w:val="22"/>
        </w:rPr>
        <w:t xml:space="preserve">The manual escalation endpoint must reconstruct the full case context from stored chat data. Two implementation options exist:</w:t>
      </w:r>
    </w:p>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b/>
          <w:bCs/>
          <w:color w:val="2D2D2D"/>
          <w:sz w:val="22"/>
          <w:szCs w:val="22"/>
        </w:rPr>
        <w:t xml:space="preserve">Option A: Sidecar API (regos_api.py). </w:t>
      </w:r>
      <w:r>
        <w:rPr>
          <w:rFonts w:ascii="Arial" w:cs="Arial" w:eastAsia="Arial" w:hAnsi="Arial"/>
          <w:color w:val="2D2D2D"/>
          <w:sz w:val="22"/>
          <w:szCs w:val="22"/>
        </w:rPr>
        <w:t xml:space="preserve">Add a /api/escalation/manual route to the existing FastAPI sidecar. The sidecar queries Open WebUI’s internal database or API for the chat history by chat_id, then calls the same _build_case_packet() logic. This approach keeps escalation logic centralized but requires the sidecar to have read access to Open WebUI’s chat data.</w:t>
      </w:r>
    </w:p>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b/>
          <w:bCs/>
          <w:color w:val="2D2D2D"/>
          <w:sz w:val="22"/>
          <w:szCs w:val="22"/>
        </w:rPr>
        <w:t xml:space="preserve">Option B: Open WebUI Action Function. </w:t>
      </w:r>
      <w:r>
        <w:rPr>
          <w:rFonts w:ascii="Arial" w:cs="Arial" w:eastAsia="Arial" w:hAnsi="Arial"/>
          <w:color w:val="2D2D2D"/>
          <w:sz w:val="22"/>
          <w:szCs w:val="22"/>
        </w:rPr>
        <w:t xml:space="preserve">Register a new Open WebUI Action function (type: "action") that appears as a button on messages. Open WebUI natively passes the full message context (__messages__, __user__, __chat_id__) to action functions, eliminating the need to query chat data. The action function builds the case packet and fires the webhook. This is the architecturally cleaner approach because it uses Open WebUI’s native extension system.</w:t>
      </w:r>
    </w:p>
    <w:p>
      <w:pPr>
        <w:spacing w:after="40" w:before="0" w:line="276"/>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27AE60" w:sz="12"/>
              <w:bottom w:val="none"/>
              <w:right w:val="none"/>
            </w:tcBorders>
            <w:shd w:fill="F2F7FB" w:val="clear"/>
          </w:tcPr>
          <w:p>
            <w:pPr>
              <w:spacing w:after="0"/>
            </w:pPr>
          </w:p>
        </w:tc>
        <w:tc>
          <w:tcPr>
            <w:tcW w:type="dxa" w:w="9240"/>
            <w:tcBorders>
              <w:top w:val="none"/>
              <w:left w:val="none"/>
              <w:bottom w:val="none"/>
              <w:right w:val="none"/>
            </w:tcBorders>
            <w:shd w:fill="F2F7FB" w:val="clear"/>
            <w:tcMar>
              <w:top w:type="dxa" w:w="100"/>
              <w:left w:type="dxa" w:w="160"/>
              <w:bottom w:type="dxa" w:w="100"/>
              <w:right w:type="dxa" w:w="160"/>
            </w:tcMar>
          </w:tcPr>
          <w:p>
            <w:pPr>
              <w:spacing w:after="60"/>
            </w:pPr>
            <w:r>
              <w:rPr>
                <w:rFonts w:ascii="Arial" w:cs="Arial" w:eastAsia="Arial" w:hAnsi="Arial"/>
                <w:b/>
                <w:bCs/>
                <w:color w:val="27AE60"/>
                <w:sz w:val="22"/>
                <w:szCs w:val="22"/>
              </w:rPr>
              <w:t xml:space="preserve">Recommendation</w:t>
            </w:r>
          </w:p>
          <w:p>
            <w:pPr>
              <w:spacing w:after="0" w:line="260"/>
            </w:pPr>
            <w:r>
              <w:rPr>
                <w:rFonts w:ascii="Arial" w:cs="Arial" w:eastAsia="Arial" w:hAnsi="Arial"/>
                <w:color w:val="2D2D2D"/>
                <w:sz w:val="20"/>
                <w:szCs w:val="20"/>
              </w:rPr>
              <w:t xml:space="preserve">Option B (Open WebUI Action Function) is preferred. Action functions receive the full conversation context natively, require no database access, and integrate seamlessly with Open WebUI’s plugin architecture. The function file would be registered alongside graphrag_filter.py and audit_logger.py.</w:t>
            </w:r>
          </w:p>
        </w:tc>
      </w:tr>
    </w:tbl>
    <w:p>
      <w:pPr>
        <w:spacing w:after="80" w:before="0" w:line="276"/>
      </w:pPr>
      <w:r>
        <w:rPr>
          <w:rFonts w:ascii="Arial" w:cs="Arial" w:eastAsia="Arial" w:hAnsi="Arial"/>
          <w:color w:val="2D2D2D"/>
          <w:sz w:val="22"/>
          <w:szCs w:val="22"/>
        </w:rPr>
        <w:t xml:space="preserve"/>
      </w:r>
    </w:p>
    <w:p>
      <w:pPr>
        <w:spacing w:after="160" w:before="0" w:line="276"/>
      </w:pPr>
      <w:r>
        <w:rPr>
          <w:rFonts w:ascii="Arial" w:cs="Arial" w:eastAsia="Arial" w:hAnsi="Arial"/>
          <w:b/>
          <w:bCs/>
          <w:color w:val="2D2D2D"/>
          <w:sz w:val="22"/>
          <w:szCs w:val="22"/>
        </w:rPr>
        <w:t xml:space="preserve">Endpoint contract (either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Request: chat_id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Open WebUI chat session ID (primary traceability key per senior feedback)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Request: message_id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Specific message being flagged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Request: user_reason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string (optional)</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Free-text reason from the user (future: modal prompt)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Response: case_ref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Generated case reference (REG-YYYYMMDD-XXXX)</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Response: status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Always "received"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Response: message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Confirmation text for the frontend toast</w:t>
            </w:r>
          </w:p>
        </w:tc>
      </w:tr>
    </w:tbl>
    <w:p>
      <w:pPr>
        <w:spacing w:after="80" w:before="0" w:line="276"/>
      </w:pPr>
      <w:r>
        <w:rPr>
          <w:rFonts w:ascii="Arial" w:cs="Arial" w:eastAsia="Arial" w:hAnsi="Arial"/>
          <w:color w:val="2D2D2D"/>
          <w:sz w:val="22"/>
          <w:szCs w:val="22"/>
        </w:rPr>
        <w:t xml:space="preserve"/>
      </w:r>
    </w:p>
    <w:p>
      <w:pPr>
        <w:pStyle w:val="Heading3"/>
        <w:spacing w:after="180" w:before="240"/>
      </w:pPr>
      <w:r>
        <w:rPr>
          <w:rFonts w:ascii="Arial" w:cs="Arial" w:eastAsia="Arial" w:hAnsi="Arial"/>
          <w:b/>
          <w:bCs/>
          <w:color w:val="1F4E79"/>
          <w:sz w:val="24"/>
          <w:szCs w:val="24"/>
        </w:rPr>
        <w:t xml:space="preserve">4.2.3 Case Packet: Manual vs. Automatic</w:t>
      </w:r>
    </w:p>
    <w:p>
      <w:pPr>
        <w:spacing w:after="160" w:before="0" w:line="276"/>
      </w:pPr>
      <w:r>
        <w:rPr>
          <w:rFonts w:ascii="Arial" w:cs="Arial" w:eastAsia="Arial" w:hAnsi="Arial"/>
          <w:color w:val="2D2D2D"/>
          <w:sz w:val="22"/>
          <w:szCs w:val="22"/>
        </w:rPr>
        <w:t xml:space="preserve">Manual escalation produces the same case packet structure as automatic escalation, with the following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Field</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Automatic Escalation</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Manual Escalation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escalation.reason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"Low composite confidence (X%): weak retrieval confidence, ..."</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"manual_user_flag" (+ user_reason if provided)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escalation.trigger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"automatic"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"manual"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confidence.score</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The actual computed score (always &lt; 0.60)</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The actual computed score at time of original response (could be 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confidence.band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Always "LOW"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Could be any band (HIGH, MODERATE, LOW)</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conversation_history</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All turns up to the escalated response</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All turns up to the flagged message (may include later messages)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retrieval_context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Full GraphRAG + KB context from the escalated query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Reconstructed from stored message metadata (graphrag_citations, etc.)</w:t>
            </w:r>
          </w:p>
        </w:tc>
      </w:tr>
    </w:tbl>
    <w:p>
      <w:pPr>
        <w:spacing w:after="80" w:before="0" w:line="276"/>
      </w:pPr>
      <w:r>
        <w:rPr>
          <w:rFonts w:ascii="Arial" w:cs="Arial" w:eastAsia="Arial" w:hAnsi="Arial"/>
          <w:color w:val="2D2D2D"/>
          <w:sz w:val="22"/>
          <w:szCs w:val="22"/>
        </w:rPr>
        <w:t xml:space="preserve"/>
      </w:r>
    </w:p>
    <w:p>
      <w:pPr>
        <w:pStyle w:val="Heading3"/>
        <w:spacing w:after="180" w:before="240"/>
      </w:pPr>
      <w:r>
        <w:rPr>
          <w:rFonts w:ascii="Arial" w:cs="Arial" w:eastAsia="Arial" w:hAnsi="Arial"/>
          <w:b/>
          <w:bCs/>
          <w:color w:val="1F4E79"/>
          <w:sz w:val="24"/>
          <w:szCs w:val="24"/>
        </w:rPr>
        <w:t xml:space="preserve">4.2.4 n8n Workflow: Email Send Node</w:t>
      </w:r>
    </w:p>
    <w:p>
      <w:pPr>
        <w:spacing w:after="160" w:before="0" w:line="276"/>
      </w:pPr>
      <w:r>
        <w:rPr>
          <w:rFonts w:ascii="Arial" w:cs="Arial" w:eastAsia="Arial" w:hAnsi="Arial"/>
          <w:color w:val="2D2D2D"/>
          <w:sz w:val="22"/>
          <w:szCs w:val="22"/>
        </w:rPr>
        <w:t xml:space="preserve">Replace the No-Op placeholder (Node 6) with an SMTP Email Send node. The node receives the complete processed data from the AI Case Brief node (Node 4), which includes both the raw case file and the AI-generated summary.</w:t>
      </w:r>
    </w:p>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b/>
          <w:bCs/>
          <w:color w:val="2D2D2D"/>
          <w:sz w:val="22"/>
          <w:szCs w:val="22"/>
        </w:rPr>
        <w:t xml:space="preserve">Email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Parameter</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Value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To</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sysadmin1@regos.ai</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Configurable in n8n credentials. Future: round-robin or role-based routing.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Subject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"[RegOS Escalation] {case_ref} — {trigger_type}: {one_line_summary}"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trigger_type = "AUTO" or "MANUAL". one_line_summary from AI brief.</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Body (HTML)</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Structured email with: case metadata, user info, original query, AI brief (6 sections), confidence breakdown, link to n8n execution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Template rendered in the Code node before Email Send.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Attachment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Raw case file JSON ({case_ref}_raw.json)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Binary output from Generate Raw Case File node.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Reply-To</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noreply@regos.ai</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Prevents accidental replies to the automation 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SMTP Credentials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n8n SMTP credential (Gmail, SendGrid, or SES)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Configured once in n8n Settings &gt; Credentials.</w:t>
            </w:r>
          </w:p>
        </w:tc>
      </w:tr>
    </w:tbl>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color w:val="2D2D2D"/>
          <w:sz w:val="22"/>
          <w:szCs w:val="22"/>
        </w:rPr>
        <w:t xml:space="preserve">The email body will include a direct link to the n8n execution for the reviewer to access the full case data, raw JSON download, and the AI-generated case brief. The subject line distinguishes automatic from manual escalations so reviewers can prioritize user-flagged cases.</w:t>
      </w:r>
    </w:p>
    <w:p>
      <w:pPr>
        <w:spacing w:after="80" w:before="0" w:line="276"/>
      </w:pPr>
      <w:r>
        <w:rPr>
          <w:rFonts w:ascii="Arial" w:cs="Arial" w:eastAsia="Arial" w:hAnsi="Arial"/>
          <w:color w:val="2D2D2D"/>
          <w:sz w:val="22"/>
          <w:szCs w:val="22"/>
        </w:rPr>
        <w:t xml:space="preserve"/>
      </w:r>
    </w:p>
    <w:p>
      <w:pPr>
        <w:pStyle w:val="Heading2"/>
        <w:spacing w:after="180" w:before="240"/>
      </w:pPr>
      <w:r>
        <w:rPr>
          <w:rFonts w:ascii="Arial" w:cs="Arial" w:eastAsia="Arial" w:hAnsi="Arial"/>
          <w:b/>
          <w:bCs/>
          <w:color w:val="1F4E79"/>
          <w:sz w:val="28"/>
          <w:szCs w:val="28"/>
        </w:rPr>
        <w:t xml:space="preserve">4.3 Phase 1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Criterion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Verification Method</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AC-1</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Clicking the flag icon on any assistant message triggers a POST to the escalation endpoint with correct chat_id and message_id.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Manual test: click icon, verify network request.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AC-2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The frontend displays a toast confirmation showing the case reference (REG-XXXXXXXX-XXXX) within 3 seconds of clicking.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Manual test: observe toast.</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AC-3</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The flag icon transitions to a "flagged" visual state (solid, amber) and is disabled for re-clicking on the same message.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Manual test: click icon, verify visual state change.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AC-4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The n8n workflow receives the case packet and sends an email to sysadmin1@regos.ai within 30 seconds.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End-to-end test: flag a message, check inbox.</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AC-5</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The email subject line contains the case_ref and distinguishes AUTO from MANUAL escalations.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Email inspection.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AC-6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The email body contains: case metadata, user info, original query, AI-generated case brief, confidence score breakdown, and n8n execution link.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Email inspection.</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AC-7</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The raw case file JSON is attached to the email.</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Email attachment inspection.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AC-8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Manual escalation works for HIGH, MODERATE, and LOW confidence responses (not just 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Test: flag a HIGH confidence response, verify case packet includes correct confidence data.</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AC-9</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Manual escalation is recorded in the audit SQLite DB with source: "manual".</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Query audit DB after flagging.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AC-10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The existing automatic escalation flow (confidence &lt; 0.60) continues to work unchanged AND now also sends 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Test: trigger LOW confidence, verify both webhook and email fire.</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AC-11</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If the n8n webhook is unreachable, the manual escalation endpoint returns a graceful error and the chat is not disrupted.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Test: disable webhook URL, click flag icon, verify error toast.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AC-12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The escalation icon does NOT appear on messages from non-RegOS models or on user/system messages.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Manual test: switch to a non-RegOS model, verify no icon.</w:t>
            </w:r>
          </w:p>
        </w:tc>
      </w:tr>
    </w:tbl>
    <w:p>
      <w:pPr>
        <w:spacing w:after="120" w:before="0" w:line="276"/>
      </w:pPr>
      <w:r>
        <w:rPr>
          <w:rFonts w:ascii="Arial" w:cs="Arial" w:eastAsia="Arial" w:hAnsi="Arial"/>
          <w:color w:val="2D2D2D"/>
          <w:sz w:val="22"/>
          <w:szCs w:val="22"/>
        </w:rPr>
        <w:t xml:space="preserve"/>
      </w:r>
    </w:p>
    <w:p>
      <w:pPr>
        <w:pStyle w:val="Heading1"/>
        <w:spacing w:after="180" w:before="360"/>
      </w:pPr>
      <w:r>
        <w:rPr>
          <w:rFonts w:ascii="Arial" w:cs="Arial" w:eastAsia="Arial" w:hAnsi="Arial"/>
          <w:b/>
          <w:bCs/>
          <w:color w:val="1F4E79"/>
          <w:sz w:val="32"/>
          <w:szCs w:val="32"/>
        </w:rPr>
        <w:t xml:space="preserve">5. Phase 2: Resolution Loop &amp; Status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2E75B6" w:sz="12"/>
              <w:bottom w:val="none"/>
              <w:right w:val="none"/>
            </w:tcBorders>
            <w:shd w:fill="F2F7FB" w:val="clear"/>
          </w:tcPr>
          <w:p>
            <w:pPr>
              <w:spacing w:after="0"/>
            </w:pPr>
          </w:p>
        </w:tc>
        <w:tc>
          <w:tcPr>
            <w:tcW w:type="dxa" w:w="9240"/>
            <w:tcBorders>
              <w:top w:val="none"/>
              <w:left w:val="none"/>
              <w:bottom w:val="none"/>
              <w:right w:val="none"/>
            </w:tcBorders>
            <w:shd w:fill="F2F7FB"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Objective</w:t>
            </w:r>
          </w:p>
          <w:p>
            <w:pPr>
              <w:spacing w:after="0" w:line="260"/>
            </w:pPr>
            <w:r>
              <w:rPr>
                <w:rFonts w:ascii="Arial" w:cs="Arial" w:eastAsia="Arial" w:hAnsi="Arial"/>
                <w:color w:val="2D2D2D"/>
                <w:sz w:val="20"/>
                <w:szCs w:val="20"/>
              </w:rPr>
              <w:t xml:space="preserve">Close the feedback loop: when an expert resolves an escalated case, the resolution flows back to the user. Implement case lifecycle tracking, a status API, and frontend status display.</w:t>
            </w:r>
          </w:p>
        </w:tc>
      </w:tr>
    </w:tbl>
    <w:p>
      <w:pPr>
        <w:spacing w:after="80" w:before="0" w:line="276"/>
      </w:pPr>
      <w:r>
        <w:rPr>
          <w:rFonts w:ascii="Arial" w:cs="Arial" w:eastAsia="Arial" w:hAnsi="Arial"/>
          <w:color w:val="2D2D2D"/>
          <w:sz w:val="22"/>
          <w:szCs w:val="22"/>
        </w:rPr>
        <w:t xml:space="preserve"/>
      </w:r>
    </w:p>
    <w:p>
      <w:pPr>
        <w:pStyle w:val="Heading2"/>
        <w:spacing w:after="180" w:before="240"/>
      </w:pPr>
      <w:r>
        <w:rPr>
          <w:rFonts w:ascii="Arial" w:cs="Arial" w:eastAsia="Arial" w:hAnsi="Arial"/>
          <w:b/>
          <w:bCs/>
          <w:color w:val="1F4E79"/>
          <w:sz w:val="28"/>
          <w:szCs w:val="28"/>
        </w:rPr>
        <w:t xml:space="preserve">5.1 Scope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Deliverable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Component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D6: Escalation status persistence layer</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 SQLite table (or extension to existing audit DB) storing case lifecycle data: case_ref, status, reviewer, resolution_text, timestamps, chat_id, message_id.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Sidecar API / New DB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D7: Status API endpoints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GET /api/escalation/{case_ref}/status — returns current case status + resolution if available. PUT /api/escalation/{case_ref}/resolve — marks a case as resolved with reviewer notes. GET /api/escalation/chat/{chat_id} — returns all escalation cases for a chat session.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Sidecar API (regos_api.py)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D8: n8n workflow → status API integration</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After sending email (Phase 1), the n8n workflow POSTs case data to the sidecar API to create a persistent record. Status starts as "open".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n8n Workflow (new HTTP node)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D9: Reviewer resolution interface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 simple web form (or n8n form trigger) where a reviewer can update case status and attach resolution notes. Accessed via link in the escalation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n8n Form or Sidecar Web UI</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D10: Frontend status display</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When viewing a chat with escalated messages, the frontend queries the status API and shows a status badge on the escalation notice. If resolved, shows the expert’s response inline.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Open WebUI Frontend (Svelte)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D11: Status webhook (optional)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When a case status changes, POST a notification to a configurable webhook. Enables future Slack/Teams integration without modifying core 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Sidecar API</w:t>
            </w:r>
          </w:p>
        </w:tc>
      </w:tr>
    </w:tbl>
    <w:p>
      <w:pPr>
        <w:spacing w:after="80" w:before="0" w:line="276"/>
      </w:pPr>
      <w:r>
        <w:rPr>
          <w:rFonts w:ascii="Arial" w:cs="Arial" w:eastAsia="Arial" w:hAnsi="Arial"/>
          <w:color w:val="2D2D2D"/>
          <w:sz w:val="22"/>
          <w:szCs w:val="22"/>
        </w:rPr>
        <w:t xml:space="preserve"/>
      </w:r>
    </w:p>
    <w:p>
      <w:pPr>
        <w:pStyle w:val="Heading2"/>
        <w:spacing w:after="180" w:before="240"/>
      </w:pPr>
      <w:r>
        <w:rPr>
          <w:rFonts w:ascii="Arial" w:cs="Arial" w:eastAsia="Arial" w:hAnsi="Arial"/>
          <w:b/>
          <w:bCs/>
          <w:color w:val="1F4E79"/>
          <w:sz w:val="28"/>
          <w:szCs w:val="28"/>
        </w:rPr>
        <w:t xml:space="preserve">5.2 Technical Design</w:t>
      </w:r>
    </w:p>
    <w:p>
      <w:pPr>
        <w:pStyle w:val="Heading3"/>
        <w:spacing w:after="180" w:before="240"/>
      </w:pPr>
      <w:r>
        <w:rPr>
          <w:rFonts w:ascii="Arial" w:cs="Arial" w:eastAsia="Arial" w:hAnsi="Arial"/>
          <w:b/>
          <w:bCs/>
          <w:color w:val="1F4E79"/>
          <w:sz w:val="24"/>
          <w:szCs w:val="24"/>
        </w:rPr>
        <w:t xml:space="preserve">5.2.1 Data Model: Escalation Cases Table</w:t>
      </w:r>
    </w:p>
    <w:p>
      <w:pPr>
        <w:spacing w:after="160" w:before="0" w:line="276"/>
      </w:pPr>
      <w:r>
        <w:rPr>
          <w:rFonts w:ascii="Arial" w:cs="Arial" w:eastAsia="Arial" w:hAnsi="Arial"/>
          <w:color w:val="2D2D2D"/>
          <w:sz w:val="22"/>
          <w:szCs w:val="22"/>
        </w:rPr>
        <w:t xml:space="preserve">A new SQLite table (escalation_cases) in the sidecar’s database, or a new table in the existing audit SQLite DB. Schema:</w:t>
      </w:r>
    </w:p>
    <w:p>
      <w:pPr>
        <w:spacing w:after="40" w:before="0" w:line="276"/>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case_ref</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TEXT PRIMARY KEY</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Deterministic case reference (REG-YYYYMMDD-XXXX)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chat_id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TEXT NOT NULL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Open WebUI chat session ID (primary traceability key)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message_id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TEXT</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Specific message that was escalated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user_id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Open WebUI user ID who triggered/received the escalation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user_email</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TEXT</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User’s email for follow-up notification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trigger_type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TEXT NOT NULL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"automatic" or "manual"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status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TEXT NOT NULL DEFAULT 'open'</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Case lifecycle: open | in_review | resolved | closed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confidence_score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Composite confidence score at time of escalation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confidence_band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TEXT</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HIGH | MODERATE | 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escalation_reason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Human-readable reason (from _escalation_reason() or user_reason)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query</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TEXT</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The user’s original question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response_preview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First 500 chars of the AI’s response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reviewer_id</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TEXT</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Assigned reviewer (null until assigned)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reviewer_name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Reviewer display name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resolution_text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TEXT</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Expert’s response / resolution 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resolution_action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What was done: "confirmed_correct", "corrected", "requires_graph_update", "out_of_scope"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created_at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TEXT NOT NULL</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ISO 8601 timestamp of escalation creation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updated_at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TEXT NOT NULL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ISO 8601 timestamp of last status change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resolved_at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TEXT</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ISO 8601 timestamp when status changed to resolved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n8n_execution_id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n8n execution ID for linking back to the full case data</w:t>
            </w:r>
          </w:p>
        </w:tc>
      </w:tr>
    </w:tbl>
    <w:p>
      <w:pPr>
        <w:spacing w:after="80" w:before="0" w:line="276"/>
      </w:pPr>
      <w:r>
        <w:rPr>
          <w:rFonts w:ascii="Arial" w:cs="Arial" w:eastAsia="Arial" w:hAnsi="Arial"/>
          <w:color w:val="2D2D2D"/>
          <w:sz w:val="22"/>
          <w:szCs w:val="22"/>
        </w:rPr>
        <w:t xml:space="preserve"/>
      </w:r>
    </w:p>
    <w:p>
      <w:pPr>
        <w:pStyle w:val="Heading3"/>
        <w:spacing w:after="180" w:before="240"/>
      </w:pPr>
      <w:r>
        <w:rPr>
          <w:rFonts w:ascii="Arial" w:cs="Arial" w:eastAsia="Arial" w:hAnsi="Arial"/>
          <w:b/>
          <w:bCs/>
          <w:color w:val="1F4E79"/>
          <w:sz w:val="24"/>
          <w:szCs w:val="24"/>
        </w:rPr>
        <w:t xml:space="preserve">5.2.2 Status API Endpoints</w:t>
      </w:r>
    </w:p>
    <w:p>
      <w:pPr>
        <w:spacing w:after="160" w:before="0" w:line="276"/>
      </w:pPr>
      <w:r>
        <w:rPr>
          <w:rFonts w:ascii="Arial" w:cs="Arial" w:eastAsia="Arial" w:hAnsi="Arial"/>
          <w:color w:val="2D2D2D"/>
          <w:sz w:val="22"/>
          <w:szCs w:val="22"/>
        </w:rPr>
        <w:t xml:space="preserve">All endpoints are added to the existing regos_api.py FastAPI sidecar. Authentication uses the same Open WebUI JWT token validation already implemented in the sidecar.</w:t>
      </w:r>
    </w:p>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b/>
          <w:bCs/>
          <w:color w:val="2D2D2D"/>
          <w:sz w:val="22"/>
          <w:szCs w:val="22"/>
        </w:rPr>
        <w:t xml:space="preserve">GET /api/escalation/{case_ref}/status</w:t>
      </w:r>
    </w:p>
    <w:p>
      <w:pPr>
        <w:spacing w:after="160" w:before="0" w:line="276"/>
      </w:pPr>
      <w:r>
        <w:rPr>
          <w:rFonts w:ascii="Arial" w:cs="Arial" w:eastAsia="Arial" w:hAnsi="Arial"/>
          <w:color w:val="2D2D2D"/>
          <w:sz w:val="22"/>
          <w:szCs w:val="22"/>
        </w:rPr>
        <w:t xml:space="preserve">Returns the current status of a single escalation case. Used by the frontend to display 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case_ref</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The case reference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Current lifecycle stage: open | in_review | resolved | closed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trigger_type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"automatic" or "manual"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confidence_score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Composite confidence at time of escalation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reviewer_name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string | null</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Assigned reviewer (null if unassigned)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resolution_text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string |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Expert’s response (null if not yet resolved)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resolution_action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string | null</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Action taken by reviewer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ISO 8601 timestamp</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resolved_at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string | null</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ISO 8601 timestamp (null if not resolved)</w:t>
            </w:r>
          </w:p>
        </w:tc>
      </w:tr>
    </w:tbl>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b/>
          <w:bCs/>
          <w:color w:val="2D2D2D"/>
          <w:sz w:val="22"/>
          <w:szCs w:val="22"/>
        </w:rPr>
        <w:t xml:space="preserve">PUT /api/escalation/{case_ref}/resolve</w:t>
      </w:r>
    </w:p>
    <w:p>
      <w:pPr>
        <w:spacing w:after="160" w:before="0" w:line="276"/>
      </w:pPr>
      <w:r>
        <w:rPr>
          <w:rFonts w:ascii="Arial" w:cs="Arial" w:eastAsia="Arial" w:hAnsi="Arial"/>
          <w:color w:val="2D2D2D"/>
          <w:sz w:val="22"/>
          <w:szCs w:val="22"/>
        </w:rPr>
        <w:t xml:space="preserve">Updates case status and attaches resolution. Called by the reviewer via the resolution form (D9). Requires admin or reviewer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Request: status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New status: "in_review", "resolved", or "closed"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Request: reviewer_name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Name of the reviewing expert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Request: resolution_text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Expert’s response / notes / corrected answer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Request: resolution_action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One of: confirmed_correct, corrected, requires_graph_update, out_of_scope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Response: case_ref</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Echo back the case reference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Response: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Updated status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Response: updated_at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string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ISO 8601 timestamp of the update</w:t>
            </w:r>
          </w:p>
        </w:tc>
      </w:tr>
    </w:tbl>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b/>
          <w:bCs/>
          <w:color w:val="2D2D2D"/>
          <w:sz w:val="22"/>
          <w:szCs w:val="22"/>
        </w:rPr>
        <w:t xml:space="preserve">GET /api/escalation/chat/{chat_id}</w:t>
      </w:r>
    </w:p>
    <w:p>
      <w:pPr>
        <w:spacing w:after="160" w:before="0" w:line="276"/>
      </w:pPr>
      <w:r>
        <w:rPr>
          <w:rFonts w:ascii="Arial" w:cs="Arial" w:eastAsia="Arial" w:hAnsi="Arial"/>
          <w:color w:val="2D2D2D"/>
          <w:sz w:val="22"/>
          <w:szCs w:val="22"/>
        </w:rPr>
        <w:t xml:space="preserve">Returns all escalation cases associated with a chat session. Used by the frontend to show status on all escalated messages in a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Response: cases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array</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List of escalation case objects (same schema as single status endpoint)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Response: 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Total number of cases for this chat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Query param: status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string (optional)</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Filter by status (e.g., ?status=open)</w:t>
            </w:r>
          </w:p>
        </w:tc>
      </w:tr>
    </w:tbl>
    <w:p>
      <w:pPr>
        <w:spacing w:after="80" w:before="0" w:line="276"/>
      </w:pPr>
      <w:r>
        <w:rPr>
          <w:rFonts w:ascii="Arial" w:cs="Arial" w:eastAsia="Arial" w:hAnsi="Arial"/>
          <w:color w:val="2D2D2D"/>
          <w:sz w:val="22"/>
          <w:szCs w:val="22"/>
        </w:rPr>
        <w:t xml:space="preserve"/>
      </w:r>
    </w:p>
    <w:p>
      <w:pPr>
        <w:pStyle w:val="Heading3"/>
        <w:spacing w:after="180" w:before="240"/>
      </w:pPr>
      <w:r>
        <w:rPr>
          <w:rFonts w:ascii="Arial" w:cs="Arial" w:eastAsia="Arial" w:hAnsi="Arial"/>
          <w:b/>
          <w:bCs/>
          <w:color w:val="1F4E79"/>
          <w:sz w:val="24"/>
          <w:szCs w:val="24"/>
        </w:rPr>
        <w:t xml:space="preserve">5.2.3 Case Lifecycle</w:t>
      </w:r>
    </w:p>
    <w:p>
      <w:pPr>
        <w:spacing w:after="160" w:before="0" w:line="276"/>
      </w:pPr>
      <w:r>
        <w:rPr>
          <w:rFonts w:ascii="Arial" w:cs="Arial" w:eastAsia="Arial" w:hAnsi="Arial"/>
          <w:color w:val="2D2D2D"/>
          <w:sz w:val="22"/>
          <w:szCs w:val="22"/>
        </w:rPr>
        <w:t xml:space="preserve">Each escalation case follows a linear lifecycle:</w:t>
      </w:r>
    </w:p>
    <w:p>
      <w:pPr>
        <w:spacing w:after="40" w:before="0" w:line="276"/>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760"/>
        <w:gridCol w:w="28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Status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Meaning</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Triggered By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Visible To User</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open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Case received, awaiting reviewer assignment</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Automatic: confidence &lt; 0.60. Manual: user clicks flag icon.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"Your query has been flagged for expert review."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in_review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 reviewer has claimed the case and is actively working on 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Reviewer clicks "Claim" in the resolution form or updates status via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"An expert is reviewing your query."</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resolved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Reviewer has provided a response or confirmed the original answer</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Reviewer submits resolution via the resolution form.</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Expert’s response is displayed inline below the original escalation notice.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closed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Case is archived (30 days after resolution or manually)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Automatic after 30 days, or admin manual close.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Same as resolved (no visual change for the user).</w:t>
            </w:r>
          </w:p>
        </w:tc>
      </w:tr>
    </w:tbl>
    <w:p>
      <w:pPr>
        <w:spacing w:after="80" w:before="0" w:line="276"/>
      </w:pPr>
      <w:r>
        <w:rPr>
          <w:rFonts w:ascii="Arial" w:cs="Arial" w:eastAsia="Arial" w:hAnsi="Arial"/>
          <w:color w:val="2D2D2D"/>
          <w:sz w:val="22"/>
          <w:szCs w:val="22"/>
        </w:rPr>
        <w:t xml:space="preserve"/>
      </w:r>
    </w:p>
    <w:p>
      <w:pPr>
        <w:pStyle w:val="Heading3"/>
        <w:spacing w:after="180" w:before="240"/>
      </w:pPr>
      <w:r>
        <w:rPr>
          <w:rFonts w:ascii="Arial" w:cs="Arial" w:eastAsia="Arial" w:hAnsi="Arial"/>
          <w:b/>
          <w:bCs/>
          <w:color w:val="1F4E79"/>
          <w:sz w:val="24"/>
          <w:szCs w:val="24"/>
        </w:rPr>
        <w:t xml:space="preserve">5.2.4 n8n Workflow Updates</w:t>
      </w:r>
    </w:p>
    <w:p>
      <w:pPr>
        <w:spacing w:after="160" w:before="0" w:line="276"/>
      </w:pPr>
      <w:r>
        <w:rPr>
          <w:rFonts w:ascii="Arial" w:cs="Arial" w:eastAsia="Arial" w:hAnsi="Arial"/>
          <w:color w:val="2D2D2D"/>
          <w:sz w:val="22"/>
          <w:szCs w:val="22"/>
        </w:rPr>
        <w:t xml:space="preserve">The n8n workflow gains two new nodes appended after the Email Send node (Phase 1’s replacement for No-Op):</w:t>
      </w:r>
    </w:p>
    <w:p>
      <w:pPr>
        <w:spacing w:after="40" w:before="0" w:line="276"/>
      </w:pPr>
      <w:r>
        <w:rPr>
          <w:rFonts w:ascii="Arial" w:cs="Arial" w:eastAsia="Arial" w:hAnsi="Arial"/>
          <w:color w:val="2D2D2D"/>
          <w:sz w:val="22"/>
          <w:szCs w:val="22"/>
        </w:rPr>
        <w:t xml:space="preserve"/>
      </w:r>
    </w:p>
    <w:p>
      <w:pPr>
        <w:pStyle w:val="ListParagraph"/>
        <w:numPr>
          <w:ilvl w:val="0"/>
          <w:numId w:val="2"/>
        </w:numPr>
        <w:spacing w:after="80" w:line="276"/>
      </w:pPr>
      <w:r>
        <w:rPr>
          <w:rFonts w:ascii="Arial" w:cs="Arial" w:eastAsia="Arial" w:hAnsi="Arial"/>
          <w:b/>
          <w:bCs/>
          <w:color w:val="2D2D2D"/>
          <w:sz w:val="22"/>
          <w:szCs w:val="22"/>
        </w:rPr>
        <w:t xml:space="preserve">Node 7: HTTP Request — Create Case Record. </w:t>
      </w:r>
      <w:r>
        <w:rPr>
          <w:rFonts w:ascii="Arial" w:cs="Arial" w:eastAsia="Arial" w:hAnsi="Arial"/>
          <w:color w:val="2D2D2D"/>
          <w:sz w:val="22"/>
          <w:szCs w:val="22"/>
        </w:rPr>
        <w:t xml:space="preserve">POSTs the case data to the sidecar API (POST /api/escalation/create) to create a persistent record with status: "open". This ensures every case that flows through n8n is tracked in the database. The node runs after the email is sent, so email delivery is not blocked by database writes.</w:t>
      </w:r>
    </w:p>
    <w:p>
      <w:pPr>
        <w:pStyle w:val="ListParagraph"/>
        <w:numPr>
          <w:ilvl w:val="0"/>
          <w:numId w:val="2"/>
        </w:numPr>
        <w:spacing w:after="80" w:line="276"/>
      </w:pPr>
      <w:r>
        <w:rPr>
          <w:rFonts w:ascii="Arial" w:cs="Arial" w:eastAsia="Arial" w:hAnsi="Arial"/>
          <w:b/>
          <w:bCs/>
          <w:color w:val="2D2D2D"/>
          <w:sz w:val="22"/>
          <w:szCs w:val="22"/>
        </w:rPr>
        <w:t xml:space="preserve">Node 8: Respond to Email Link (Form Trigger). </w:t>
      </w:r>
      <w:r>
        <w:rPr>
          <w:rFonts w:ascii="Arial" w:cs="Arial" w:eastAsia="Arial" w:hAnsi="Arial"/>
          <w:color w:val="2D2D2D"/>
          <w:sz w:val="22"/>
          <w:szCs w:val="22"/>
        </w:rPr>
        <w:t xml:space="preserve">A separate n8n workflow (or sub-workflow) that serves as the reviewer resolution interface. When a reviewer clicks the "Resolve Case" link in the escalation email, they land on an n8n Form page with fields for: status update, resolution text, and resolution action. On submit, the form POSTs to the sidecar’s PUT /api/escalation/{case_ref}/resolve endpoint.</w:t>
      </w:r>
    </w:p>
    <w:p>
      <w:pPr>
        <w:spacing w:after="80" w:before="0" w:line="276"/>
      </w:pPr>
      <w:r>
        <w:rPr>
          <w:rFonts w:ascii="Arial" w:cs="Arial" w:eastAsia="Arial" w:hAnsi="Arial"/>
          <w:color w:val="2D2D2D"/>
          <w:sz w:val="22"/>
          <w:szCs w:val="22"/>
        </w:rPr>
        <w:t xml:space="preserve"/>
      </w:r>
    </w:p>
    <w:p>
      <w:pPr>
        <w:pStyle w:val="Heading3"/>
        <w:spacing w:after="180" w:before="240"/>
      </w:pPr>
      <w:r>
        <w:rPr>
          <w:rFonts w:ascii="Arial" w:cs="Arial" w:eastAsia="Arial" w:hAnsi="Arial"/>
          <w:b/>
          <w:bCs/>
          <w:color w:val="1F4E79"/>
          <w:sz w:val="24"/>
          <w:szCs w:val="24"/>
        </w:rPr>
        <w:t xml:space="preserve">5.2.5 Frontend: Status Display</w:t>
      </w:r>
    </w:p>
    <w:p>
      <w:pPr>
        <w:spacing w:after="160" w:before="0" w:line="276"/>
      </w:pPr>
      <w:r>
        <w:rPr>
          <w:rFonts w:ascii="Arial" w:cs="Arial" w:eastAsia="Arial" w:hAnsi="Arial"/>
          <w:color w:val="2D2D2D"/>
          <w:sz w:val="22"/>
          <w:szCs w:val="22"/>
        </w:rPr>
        <w:t xml:space="preserve">When a user opens a chat that contains escalated messages, the frontend queries GET /api/escalation/chat/{chat_id} to retrieve all case statuses. For each escalated message:</w:t>
      </w:r>
    </w:p>
    <w:p>
      <w:pPr>
        <w:spacing w:after="40" w:before="0" w:line="276"/>
      </w:pPr>
      <w:r>
        <w:rPr>
          <w:rFonts w:ascii="Arial" w:cs="Arial" w:eastAsia="Arial" w:hAnsi="Arial"/>
          <w:color w:val="2D2D2D"/>
          <w:sz w:val="22"/>
          <w:szCs w:val="22"/>
        </w:rPr>
        <w:t xml:space="preserve"/>
      </w:r>
    </w:p>
    <w:p>
      <w:pPr>
        <w:pStyle w:val="ListParagraph"/>
        <w:numPr>
          <w:ilvl w:val="0"/>
          <w:numId w:val="2"/>
        </w:numPr>
        <w:spacing w:after="80" w:line="276"/>
      </w:pPr>
      <w:r>
        <w:rPr>
          <w:rFonts w:ascii="Arial" w:cs="Arial" w:eastAsia="Arial" w:hAnsi="Arial"/>
          <w:b/>
          <w:bCs/>
          <w:color w:val="2D2D2D"/>
          <w:sz w:val="22"/>
          <w:szCs w:val="22"/>
        </w:rPr>
        <w:t xml:space="preserve">Open: </w:t>
      </w:r>
      <w:r>
        <w:rPr>
          <w:rFonts w:ascii="Arial" w:cs="Arial" w:eastAsia="Arial" w:hAnsi="Arial"/>
          <w:color w:val="2D2D2D"/>
          <w:sz w:val="22"/>
          <w:szCs w:val="22"/>
        </w:rPr>
        <w:t xml:space="preserve">The existing escalation notice is shown with a pulsing amber dot and text: "Pending expert review."</w:t>
      </w:r>
    </w:p>
    <w:p>
      <w:pPr>
        <w:pStyle w:val="ListParagraph"/>
        <w:numPr>
          <w:ilvl w:val="0"/>
          <w:numId w:val="2"/>
        </w:numPr>
        <w:spacing w:after="80" w:line="276"/>
      </w:pPr>
      <w:r>
        <w:rPr>
          <w:rFonts w:ascii="Arial" w:cs="Arial" w:eastAsia="Arial" w:hAnsi="Arial"/>
          <w:b/>
          <w:bCs/>
          <w:color w:val="2D2D2D"/>
          <w:sz w:val="22"/>
          <w:szCs w:val="22"/>
        </w:rPr>
        <w:t xml:space="preserve">In Review: </w:t>
      </w:r>
      <w:r>
        <w:rPr>
          <w:rFonts w:ascii="Arial" w:cs="Arial" w:eastAsia="Arial" w:hAnsi="Arial"/>
          <w:color w:val="2D2D2D"/>
          <w:sz w:val="22"/>
          <w:szCs w:val="22"/>
        </w:rPr>
        <w:t xml:space="preserve">The escalation notice updates to show a blue dot and text: "Under expert review by {reviewer_name}."</w:t>
      </w:r>
    </w:p>
    <w:p>
      <w:pPr>
        <w:pStyle w:val="ListParagraph"/>
        <w:numPr>
          <w:ilvl w:val="0"/>
          <w:numId w:val="2"/>
        </w:numPr>
        <w:spacing w:after="80" w:line="276"/>
      </w:pPr>
      <w:r>
        <w:rPr>
          <w:rFonts w:ascii="Arial" w:cs="Arial" w:eastAsia="Arial" w:hAnsi="Arial"/>
          <w:b/>
          <w:bCs/>
          <w:color w:val="2D2D2D"/>
          <w:sz w:val="22"/>
          <w:szCs w:val="22"/>
        </w:rPr>
        <w:t xml:space="preserve">Resolved: </w:t>
      </w:r>
      <w:r>
        <w:rPr>
          <w:rFonts w:ascii="Arial" w:cs="Arial" w:eastAsia="Arial" w:hAnsi="Arial"/>
          <w:color w:val="2D2D2D"/>
          <w:sz w:val="22"/>
          <w:szCs w:val="22"/>
        </w:rPr>
        <w:t xml:space="preserve">A green-bordered box appears below the original escalation notice containing the expert’s resolution text, the action taken (e.g., "Answer corrected" or "Answer confirmed"), and the resolution timestamp.</w:t>
      </w:r>
    </w:p>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color w:val="2D2D2D"/>
          <w:sz w:val="22"/>
          <w:szCs w:val="22"/>
        </w:rPr>
        <w:t xml:space="preserve">The status polling frequency should be reasonable: fetch once on chat load, then poll every 60 seconds only for chats with open or in_review cases. Stop polling when all cases in the chat are resolved or closed.</w:t>
      </w:r>
    </w:p>
    <w:p>
      <w:pPr>
        <w:spacing w:after="80" w:before="0" w:line="276"/>
      </w:pPr>
      <w:r>
        <w:rPr>
          <w:rFonts w:ascii="Arial" w:cs="Arial" w:eastAsia="Arial" w:hAnsi="Arial"/>
          <w:color w:val="2D2D2D"/>
          <w:sz w:val="22"/>
          <w:szCs w:val="22"/>
        </w:rPr>
        <w:t xml:space="preserve"/>
      </w:r>
    </w:p>
    <w:p>
      <w:pPr>
        <w:pStyle w:val="Heading3"/>
        <w:spacing w:after="180" w:before="240"/>
      </w:pPr>
      <w:r>
        <w:rPr>
          <w:rFonts w:ascii="Arial" w:cs="Arial" w:eastAsia="Arial" w:hAnsi="Arial"/>
          <w:b/>
          <w:bCs/>
          <w:color w:val="1F4E79"/>
          <w:sz w:val="24"/>
          <w:szCs w:val="24"/>
        </w:rPr>
        <w:t xml:space="preserve">5.2.6 Reviewer Resolution Interface</w:t>
      </w:r>
    </w:p>
    <w:p>
      <w:pPr>
        <w:spacing w:after="160" w:before="0" w:line="276"/>
      </w:pPr>
      <w:r>
        <w:rPr>
          <w:rFonts w:ascii="Arial" w:cs="Arial" w:eastAsia="Arial" w:hAnsi="Arial"/>
          <w:color w:val="2D2D2D"/>
          <w:sz w:val="22"/>
          <w:szCs w:val="22"/>
        </w:rPr>
        <w:t xml:space="preserve">The escalation email (Phase 1) includes a "Resolve This Case" link. This link points to an n8n Form Trigger workflow that presents:</w:t>
      </w:r>
    </w:p>
    <w:p>
      <w:pPr>
        <w:spacing w:after="40" w:before="0" w:line="276"/>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Form 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Options / Description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Case Reference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Read-only text</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Pre-filled from URL parameter. Not editable.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Original Query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Read-only 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The user’s question, shown for context.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AI Response (preview)</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Read-only text</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First 500 characters of the AI’s response.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Confidence 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Read-only 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The composite score and band at time of escalation.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Status Update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Dropdown</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"In Review" or "Resolved"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Resolution 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Dropdown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"Confirmed Correct", "Corrected", "Requires Graph Update", "Out of Scope"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Resolution Notes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Textarea</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Expert’s detailed response, corrections, or notes. This text is displayed to the user.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Reviewer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Text input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Auto-filled from email link parameter if possible.</w:t>
            </w:r>
          </w:p>
        </w:tc>
      </w:tr>
    </w:tbl>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color w:val="2D2D2D"/>
          <w:sz w:val="22"/>
          <w:szCs w:val="22"/>
        </w:rPr>
        <w:t xml:space="preserve">On form submission, the n8n workflow calls PUT /api/escalation/{case_ref}/resolve with the form data. The sidecar updates the database, and the frontend picks up the change on next poll.</w:t>
      </w:r>
    </w:p>
    <w:p>
      <w:pPr>
        <w:spacing w:after="80" w:before="0" w:line="276"/>
      </w:pPr>
      <w:r>
        <w:rPr>
          <w:rFonts w:ascii="Arial" w:cs="Arial" w:eastAsia="Arial" w:hAnsi="Arial"/>
          <w:color w:val="2D2D2D"/>
          <w:sz w:val="22"/>
          <w:szCs w:val="22"/>
        </w:rPr>
        <w:t xml:space="preserve"/>
      </w:r>
    </w:p>
    <w:p>
      <w:pPr>
        <w:pStyle w:val="Heading2"/>
        <w:spacing w:after="180" w:before="240"/>
      </w:pPr>
      <w:r>
        <w:rPr>
          <w:rFonts w:ascii="Arial" w:cs="Arial" w:eastAsia="Arial" w:hAnsi="Arial"/>
          <w:b/>
          <w:bCs/>
          <w:color w:val="1F4E79"/>
          <w:sz w:val="28"/>
          <w:szCs w:val="28"/>
        </w:rPr>
        <w:t xml:space="preserve">5.3 Phase 2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320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Criterion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Verification Method</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AC-13</w:t>
            </w:r>
          </w:p>
        </w:tc>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Every escalation (automatic and manual) creates a record in the escalation_cases table with status: "open".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Query DB after triggering escalation.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AC-14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GET /api/escalation/{case_ref}/status returns correct case data with all fields populated.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API call with valid case_ref.</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AC-15</w:t>
            </w:r>
          </w:p>
        </w:tc>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GET /api/escalation/chat/{chat_id} returns all escalation cases for that chat session.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API call, verify all flagged messages appear.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AC-16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PUT /api/escalation/{case_ref}/resolve updates status and stores resolution_text.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API call, then verify via GET.</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AC-17</w:t>
            </w:r>
          </w:p>
        </w:tc>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The reviewer resolution form is accessible via the link in the escalation email.</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Click link in email, verify form loads with pre-filled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AC-18</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Submitting the resolution form updates the case status in the 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Submit form, query DB.</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AC-19</w:t>
            </w:r>
          </w:p>
        </w:tc>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Frontend displays correct status badge (amber/blue/green) for escalated messages based on case status.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Manual test: escalate, resolve, verify badge transitions.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AC-20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When a case is resolved, the expert’s resolution text appears inline below the escalation notice in the chat.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Manual test: resolve a case, verify inline display.</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AC-21</w:t>
            </w:r>
          </w:p>
        </w:tc>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Frontend polls for status updates no more than once per 60 seconds, and stops polling when all cases in the chat are resolved/closed.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Network inspector: verify polling frequency and cessation.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AC-22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PUT /api/escalation/{case_ref}/resolve requires admin or reviewer role. Regular users cannot resolve cases.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API call with regular user token, verify 403.</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AC-23</w:t>
            </w:r>
          </w:p>
        </w:tc>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Cases auto-close after 30 days post-resolution.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Set resolved_at to 31 days ago, trigger cleanup, verify status = "closed".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AC-24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Resolution actions (confirmed_correct, corrected, requires_graph_update, out_of_scope) are stored and displayed correctly.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Resolve with each action type, verify storage and frontend display.</w:t>
            </w:r>
          </w:p>
        </w:tc>
      </w:tr>
    </w:tbl>
    <w:p>
      <w:pPr>
        <w:spacing w:after="120" w:before="0" w:line="276"/>
      </w:pPr>
      <w:r>
        <w:rPr>
          <w:rFonts w:ascii="Arial" w:cs="Arial" w:eastAsia="Arial" w:hAnsi="Arial"/>
          <w:color w:val="2D2D2D"/>
          <w:sz w:val="22"/>
          <w:szCs w:val="22"/>
        </w:rPr>
        <w:t xml:space="preserve"/>
      </w:r>
    </w:p>
    <w:p>
      <w:pPr>
        <w:pStyle w:val="Heading1"/>
        <w:spacing w:after="180" w:before="360"/>
      </w:pPr>
      <w:r>
        <w:rPr>
          <w:rFonts w:ascii="Arial" w:cs="Arial" w:eastAsia="Arial" w:hAnsi="Arial"/>
          <w:b/>
          <w:bCs/>
          <w:color w:val="1F4E79"/>
          <w:sz w:val="32"/>
          <w:szCs w:val="32"/>
        </w:rPr>
        <w:t xml:space="preserve">6. End-to-End Architecture (Phase 1 + Phase 2)</w:t>
      </w:r>
    </w:p>
    <w:p>
      <w:pPr>
        <w:spacing w:after="160" w:before="0" w:line="276"/>
      </w:pPr>
      <w:r>
        <w:rPr>
          <w:rFonts w:ascii="Arial" w:cs="Arial" w:eastAsia="Arial" w:hAnsi="Arial"/>
          <w:color w:val="2D2D2D"/>
          <w:sz w:val="22"/>
          <w:szCs w:val="22"/>
        </w:rPr>
        <w:t xml:space="preserve">The complete escalation flow after both phases are implemented:</w:t>
      </w:r>
    </w:p>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b/>
          <w:bCs/>
          <w:color w:val="2D2D2D"/>
          <w:sz w:val="22"/>
          <w:szCs w:val="22"/>
        </w:rPr>
        <w:t xml:space="preserve">Trigger Path (two entry points):</w:t>
      </w:r>
    </w:p>
    <w:p>
      <w:pPr>
        <w:pStyle w:val="ListParagraph"/>
        <w:numPr>
          <w:ilvl w:val="0"/>
          <w:numId w:val="2"/>
        </w:numPr>
        <w:spacing w:after="80" w:line="276"/>
      </w:pPr>
      <w:r>
        <w:rPr>
          <w:rFonts w:ascii="Arial" w:cs="Arial" w:eastAsia="Arial" w:hAnsi="Arial"/>
          <w:b/>
          <w:bCs/>
          <w:color w:val="2D2D2D"/>
          <w:sz w:val="22"/>
          <w:szCs w:val="22"/>
        </w:rPr>
        <w:t xml:space="preserve">Automatic: </w:t>
      </w:r>
      <w:r>
        <w:rPr>
          <w:rFonts w:ascii="Arial" w:cs="Arial" w:eastAsia="Arial" w:hAnsi="Arial"/>
          <w:color w:val="2D2D2D"/>
          <w:sz w:val="22"/>
          <w:szCs w:val="22"/>
        </w:rPr>
        <w:t xml:space="preserve">graphrag_filter.py outlet detects confidence &lt; 0.60 → builds case packet → POSTs to n8n webhook.</w:t>
      </w:r>
    </w:p>
    <w:p>
      <w:pPr>
        <w:pStyle w:val="ListParagraph"/>
        <w:numPr>
          <w:ilvl w:val="0"/>
          <w:numId w:val="2"/>
        </w:numPr>
        <w:spacing w:after="80" w:line="276"/>
      </w:pPr>
      <w:r>
        <w:rPr>
          <w:rFonts w:ascii="Arial" w:cs="Arial" w:eastAsia="Arial" w:hAnsi="Arial"/>
          <w:b/>
          <w:bCs/>
          <w:color w:val="2D2D2D"/>
          <w:sz w:val="22"/>
          <w:szCs w:val="22"/>
        </w:rPr>
        <w:t xml:space="preserve">Manual: </w:t>
      </w:r>
      <w:r>
        <w:rPr>
          <w:rFonts w:ascii="Arial" w:cs="Arial" w:eastAsia="Arial" w:hAnsi="Arial"/>
          <w:color w:val="2D2D2D"/>
          <w:sz w:val="22"/>
          <w:szCs w:val="22"/>
        </w:rPr>
        <w:t xml:space="preserve">User clicks flag icon → frontend calls manual escalation endpoint → endpoint builds case packet → POSTs to n8n webhook.</w:t>
      </w:r>
    </w:p>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b/>
          <w:bCs/>
          <w:color w:val="2D2D2D"/>
          <w:sz w:val="22"/>
          <w:szCs w:val="22"/>
        </w:rPr>
        <w:t xml:space="preserve">Processing Path (n8n):</w:t>
      </w:r>
    </w:p>
    <w:p>
      <w:pPr>
        <w:pStyle w:val="ListParagraph"/>
        <w:numPr>
          <w:ilvl w:val="0"/>
          <w:numId w:val="2"/>
        </w:numPr>
        <w:spacing w:after="80" w:line="276"/>
      </w:pPr>
      <w:r>
        <w:rPr>
          <w:rFonts w:ascii="Arial" w:cs="Arial" w:eastAsia="Arial" w:hAnsi="Arial"/>
          <w:color w:val="2D2D2D"/>
          <w:sz w:val="22"/>
          <w:szCs w:val="22"/>
        </w:rPr>
        <w:t xml:space="preserve">Webhook receives case packet.</w:t>
      </w:r>
    </w:p>
    <w:p>
      <w:pPr>
        <w:pStyle w:val="ListParagraph"/>
        <w:numPr>
          <w:ilvl w:val="0"/>
          <w:numId w:val="2"/>
        </w:numPr>
        <w:spacing w:after="80" w:line="276"/>
      </w:pPr>
      <w:r>
        <w:rPr>
          <w:rFonts w:ascii="Arial" w:cs="Arial" w:eastAsia="Arial" w:hAnsi="Arial"/>
          <w:color w:val="2D2D2D"/>
          <w:sz w:val="22"/>
          <w:szCs w:val="22"/>
        </w:rPr>
        <w:t xml:space="preserve">Validate &amp; Enrich adds pipeline metadata.</w:t>
      </w:r>
    </w:p>
    <w:p>
      <w:pPr>
        <w:pStyle w:val="ListParagraph"/>
        <w:numPr>
          <w:ilvl w:val="0"/>
          <w:numId w:val="2"/>
        </w:numPr>
        <w:spacing w:after="80" w:line="276"/>
      </w:pPr>
      <w:r>
        <w:rPr>
          <w:rFonts w:ascii="Arial" w:cs="Arial" w:eastAsia="Arial" w:hAnsi="Arial"/>
          <w:b/>
          <w:bCs/>
          <w:color w:val="2D2D2D"/>
          <w:sz w:val="22"/>
          <w:szCs w:val="22"/>
        </w:rPr>
        <w:t xml:space="preserve">Branch 1: </w:t>
      </w:r>
      <w:r>
        <w:rPr>
          <w:rFonts w:ascii="Arial" w:cs="Arial" w:eastAsia="Arial" w:hAnsi="Arial"/>
          <w:color w:val="2D2D2D"/>
          <w:sz w:val="22"/>
          <w:szCs w:val="22"/>
        </w:rPr>
        <w:t xml:space="preserve">Generate Raw Case File → AI Generate Case Brief → Email Send (to sysadmin1@regos.ai) → HTTP: Create Case Record (POST to sidecar API).</w:t>
      </w:r>
    </w:p>
    <w:p>
      <w:pPr>
        <w:pStyle w:val="ListParagraph"/>
        <w:numPr>
          <w:ilvl w:val="0"/>
          <w:numId w:val="2"/>
        </w:numPr>
        <w:spacing w:after="80" w:line="276"/>
      </w:pPr>
      <w:r>
        <w:rPr>
          <w:rFonts w:ascii="Arial" w:cs="Arial" w:eastAsia="Arial" w:hAnsi="Arial"/>
          <w:b/>
          <w:bCs/>
          <w:color w:val="2D2D2D"/>
          <w:sz w:val="22"/>
          <w:szCs w:val="22"/>
        </w:rPr>
        <w:t xml:space="preserve">Branch 2: </w:t>
      </w:r>
      <w:r>
        <w:rPr>
          <w:rFonts w:ascii="Arial" w:cs="Arial" w:eastAsia="Arial" w:hAnsi="Arial"/>
          <w:color w:val="2D2D2D"/>
          <w:sz w:val="22"/>
          <w:szCs w:val="22"/>
        </w:rPr>
        <w:t xml:space="preserve">Respond: Confirmation (JSON back to webhook caller).</w:t>
      </w:r>
    </w:p>
    <w:p>
      <w:pPr>
        <w:spacing w:after="40" w:before="0" w:line="276"/>
      </w:pPr>
      <w:r>
        <w:rPr>
          <w:rFonts w:ascii="Arial" w:cs="Arial" w:eastAsia="Arial" w:hAnsi="Arial"/>
          <w:color w:val="2D2D2D"/>
          <w:sz w:val="22"/>
          <w:szCs w:val="22"/>
        </w:rPr>
        <w:t xml:space="preserve"/>
      </w:r>
    </w:p>
    <w:p>
      <w:pPr>
        <w:spacing w:after="160" w:before="0" w:line="276"/>
      </w:pPr>
      <w:r>
        <w:rPr>
          <w:rFonts w:ascii="Arial" w:cs="Arial" w:eastAsia="Arial" w:hAnsi="Arial"/>
          <w:b/>
          <w:bCs/>
          <w:color w:val="2D2D2D"/>
          <w:sz w:val="22"/>
          <w:szCs w:val="22"/>
        </w:rPr>
        <w:t xml:space="preserve">Resolution Path:</w:t>
      </w:r>
    </w:p>
    <w:p>
      <w:pPr>
        <w:pStyle w:val="ListParagraph"/>
        <w:numPr>
          <w:ilvl w:val="0"/>
          <w:numId w:val="2"/>
        </w:numPr>
        <w:spacing w:after="80" w:line="276"/>
      </w:pPr>
      <w:r>
        <w:rPr>
          <w:rFonts w:ascii="Arial" w:cs="Arial" w:eastAsia="Arial" w:hAnsi="Arial"/>
          <w:color w:val="2D2D2D"/>
          <w:sz w:val="22"/>
          <w:szCs w:val="22"/>
        </w:rPr>
        <w:t xml:space="preserve">Reviewer receives email with case brief + raw JSON attachment.</w:t>
      </w:r>
    </w:p>
    <w:p>
      <w:pPr>
        <w:pStyle w:val="ListParagraph"/>
        <w:numPr>
          <w:ilvl w:val="0"/>
          <w:numId w:val="2"/>
        </w:numPr>
        <w:spacing w:after="80" w:line="276"/>
      </w:pPr>
      <w:r>
        <w:rPr>
          <w:rFonts w:ascii="Arial" w:cs="Arial" w:eastAsia="Arial" w:hAnsi="Arial"/>
          <w:color w:val="2D2D2D"/>
          <w:sz w:val="22"/>
          <w:szCs w:val="22"/>
        </w:rPr>
        <w:t xml:space="preserve">Reviewer clicks "Resolve This Case" link → n8n Form Trigger.</w:t>
      </w:r>
    </w:p>
    <w:p>
      <w:pPr>
        <w:pStyle w:val="ListParagraph"/>
        <w:numPr>
          <w:ilvl w:val="0"/>
          <w:numId w:val="2"/>
        </w:numPr>
        <w:spacing w:after="80" w:line="276"/>
      </w:pPr>
      <w:r>
        <w:rPr>
          <w:rFonts w:ascii="Arial" w:cs="Arial" w:eastAsia="Arial" w:hAnsi="Arial"/>
          <w:color w:val="2D2D2D"/>
          <w:sz w:val="22"/>
          <w:szCs w:val="22"/>
        </w:rPr>
        <w:t xml:space="preserve">Reviewer fills resolution form (status, action, notes) → form submits to sidecar API.</w:t>
      </w:r>
    </w:p>
    <w:p>
      <w:pPr>
        <w:pStyle w:val="ListParagraph"/>
        <w:numPr>
          <w:ilvl w:val="0"/>
          <w:numId w:val="2"/>
        </w:numPr>
        <w:spacing w:after="80" w:line="276"/>
      </w:pPr>
      <w:r>
        <w:rPr>
          <w:rFonts w:ascii="Arial" w:cs="Arial" w:eastAsia="Arial" w:hAnsi="Arial"/>
          <w:color w:val="2D2D2D"/>
          <w:sz w:val="22"/>
          <w:szCs w:val="22"/>
        </w:rPr>
        <w:t xml:space="preserve">Sidecar updates escalation_cases table.</w:t>
      </w:r>
    </w:p>
    <w:p>
      <w:pPr>
        <w:pStyle w:val="ListParagraph"/>
        <w:numPr>
          <w:ilvl w:val="0"/>
          <w:numId w:val="2"/>
        </w:numPr>
        <w:spacing w:after="80" w:line="276"/>
      </w:pPr>
      <w:r>
        <w:rPr>
          <w:rFonts w:ascii="Arial" w:cs="Arial" w:eastAsia="Arial" w:hAnsi="Arial"/>
          <w:color w:val="2D2D2D"/>
          <w:sz w:val="22"/>
          <w:szCs w:val="22"/>
        </w:rPr>
        <w:t xml:space="preserve">Frontend polls status API → displays resolution inline in chat.</w:t>
      </w:r>
    </w:p>
    <w:p>
      <w:pPr>
        <w:spacing w:after="120" w:before="0" w:line="276"/>
      </w:pPr>
      <w:r>
        <w:rPr>
          <w:rFonts w:ascii="Arial" w:cs="Arial" w:eastAsia="Arial" w:hAnsi="Arial"/>
          <w:color w:val="2D2D2D"/>
          <w:sz w:val="22"/>
          <w:szCs w:val="22"/>
        </w:rPr>
        <w:t xml:space="preserve"/>
      </w:r>
    </w:p>
    <w:p>
      <w:pPr>
        <w:pStyle w:val="Heading1"/>
        <w:spacing w:after="180" w:before="360"/>
      </w:pPr>
      <w:r>
        <w:rPr>
          <w:rFonts w:ascii="Arial" w:cs="Arial" w:eastAsia="Arial" w:hAnsi="Arial"/>
          <w:b/>
          <w:bCs/>
          <w:color w:val="1F4E79"/>
          <w:sz w:val="32"/>
          <w:szCs w:val="32"/>
        </w:rPr>
        <w:t xml:space="preserve">7. Files &amp; Components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0"/>
        <w:gridCol w:w="10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File / 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Repo</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Change Type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graphrag_filter.py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open-webui-regos + regos-installer</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1</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Modify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Add manual escalation helper or action function registration. Ensure case packet includes trigger_type field.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New: escalation_action.py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open-webui-regos + regos-installer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Create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Open WebUI Action function for manual escalation (if Option B chosen). Registered via regos_register_functions.sh.</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regos_escalation_workflow.json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open-webui-regos (regos_setup/n8n/)</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1 + 2</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Modify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Replace No-Op with Email Send. Add HTTP node for case record creation. Add Form Trigger sub-workflow for resolution.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regos_api.py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regos-installer (api/)</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Modify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Add escalation status endpoints: GET /status, PUT /resolve, GET /chat/{chat_id}, POST /create.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regos_register_functions.sh</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open-webui-regos + regos-installer</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1</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Modify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Register the new escalation_action function alongside graphrag_filter and audit_logger.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Open WebUI Frontend (Svelte)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Open WebUI source (or patch)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1 + 2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Modify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Add flag icon to response actions. Add status badge + inline resolution display.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N8N_ESCALATION_SETUP.md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Both repos (docs/)</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1 + 2</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Modify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Update documentation to reflect email node, status API, and resolution 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confidence_scoring.md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regos-installer (docs/)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Update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Update escalation threshold reference to 0.60 (already done in prior session).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New: escalation_cases schema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regos-installer</w:t>
            </w:r>
          </w:p>
        </w:tc>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2</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Create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SQLite table definition for case lifecycle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install.sh / steps/05-register-functions.sh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regos-installer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Modify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Include escalation_action.py in function registration step.</w:t>
            </w:r>
          </w:p>
        </w:tc>
      </w:tr>
    </w:tbl>
    <w:p>
      <w:pPr>
        <w:spacing w:after="120" w:before="0" w:line="276"/>
      </w:pPr>
      <w:r>
        <w:rPr>
          <w:rFonts w:ascii="Arial" w:cs="Arial" w:eastAsia="Arial" w:hAnsi="Arial"/>
          <w:color w:val="2D2D2D"/>
          <w:sz w:val="22"/>
          <w:szCs w:val="22"/>
        </w:rPr>
        <w:t xml:space="preserve"/>
      </w:r>
    </w:p>
    <w:p>
      <w:pPr>
        <w:pStyle w:val="Heading1"/>
        <w:spacing w:after="180" w:before="360"/>
      </w:pPr>
      <w:r>
        <w:rPr>
          <w:rFonts w:ascii="Arial" w:cs="Arial" w:eastAsia="Arial" w:hAnsi="Arial"/>
          <w:b/>
          <w:bCs/>
          <w:color w:val="1F4E79"/>
          <w:sz w:val="32"/>
          <w:szCs w:val="32"/>
        </w:rPr>
        <w:t xml:space="preserve">8. Out of Scope</w:t>
      </w:r>
    </w:p>
    <w:p>
      <w:pPr>
        <w:spacing w:after="160" w:before="0" w:line="276"/>
      </w:pPr>
      <w:r>
        <w:rPr>
          <w:rFonts w:ascii="Arial" w:cs="Arial" w:eastAsia="Arial" w:hAnsi="Arial"/>
          <w:color w:val="2D2D2D"/>
          <w:sz w:val="22"/>
          <w:szCs w:val="22"/>
        </w:rPr>
        <w:t xml:space="preserve">The following items are explicitly excluded from this feature scope and deferred to future work:</w:t>
      </w:r>
    </w:p>
    <w:p>
      <w:pPr>
        <w:spacing w:after="40" w:before="0" w:line="276"/>
      </w:pPr>
      <w:r>
        <w:rPr>
          <w:rFonts w:ascii="Arial" w:cs="Arial" w:eastAsia="Arial" w:hAnsi="Arial"/>
          <w:color w:val="2D2D2D"/>
          <w:sz w:val="22"/>
          <w:szCs w:val="22"/>
        </w:rPr>
        <w:t xml:space="preserve"/>
      </w:r>
    </w:p>
    <w:p>
      <w:pPr>
        <w:pStyle w:val="ListParagraph"/>
        <w:numPr>
          <w:ilvl w:val="0"/>
          <w:numId w:val="2"/>
        </w:numPr>
        <w:spacing w:after="80" w:line="276"/>
      </w:pPr>
      <w:r>
        <w:rPr>
          <w:rFonts w:ascii="Arial" w:cs="Arial" w:eastAsia="Arial" w:hAnsi="Arial"/>
          <w:b/>
          <w:bCs/>
          <w:color w:val="2D2D2D"/>
          <w:sz w:val="22"/>
          <w:szCs w:val="22"/>
        </w:rPr>
        <w:t xml:space="preserve">Jira integration. </w:t>
      </w:r>
      <w:r>
        <w:rPr>
          <w:rFonts w:ascii="Arial" w:cs="Arial" w:eastAsia="Arial" w:hAnsi="Arial"/>
          <w:color w:val="2D2D2D"/>
          <w:sz w:val="22"/>
          <w:szCs w:val="22"/>
        </w:rPr>
        <w:t xml:space="preserve">Senior feedback (2nd March): "No JIRA for now." The P2 backlog originally planned Jira helpdesk integration (3 free seats). This is deferred pending further discussion. The architecture supports future Jira integration via the status webhook (D11).</w:t>
      </w:r>
    </w:p>
    <w:p>
      <w:pPr>
        <w:pStyle w:val="ListParagraph"/>
        <w:numPr>
          <w:ilvl w:val="0"/>
          <w:numId w:val="2"/>
        </w:numPr>
        <w:spacing w:after="80" w:line="276"/>
      </w:pPr>
      <w:r>
        <w:rPr>
          <w:rFonts w:ascii="Arial" w:cs="Arial" w:eastAsia="Arial" w:hAnsi="Arial"/>
          <w:b/>
          <w:bCs/>
          <w:color w:val="2D2D2D"/>
          <w:sz w:val="22"/>
          <w:szCs w:val="22"/>
        </w:rPr>
        <w:t xml:space="preserve">Bloodhound-like case management UI. </w:t>
      </w:r>
      <w:r>
        <w:rPr>
          <w:rFonts w:ascii="Arial" w:cs="Arial" w:eastAsia="Arial" w:hAnsi="Arial"/>
          <w:color w:val="2D2D2D"/>
          <w:sz w:val="22"/>
          <w:szCs w:val="22"/>
        </w:rPr>
        <w:t xml:space="preserve">Senior feedback: "Bloodhound-like can be debated." A full-featured case management dashboard (Feature #7 in the backlog) is a separate scope. Phase 2’s resolution form and status API provide minimal case management without a dedicated UI.</w:t>
      </w:r>
    </w:p>
    <w:p>
      <w:pPr>
        <w:pStyle w:val="ListParagraph"/>
        <w:numPr>
          <w:ilvl w:val="0"/>
          <w:numId w:val="2"/>
        </w:numPr>
        <w:spacing w:after="80" w:line="276"/>
      </w:pPr>
      <w:r>
        <w:rPr>
          <w:rFonts w:ascii="Arial" w:cs="Arial" w:eastAsia="Arial" w:hAnsi="Arial"/>
          <w:b/>
          <w:bCs/>
          <w:color w:val="2D2D2D"/>
          <w:sz w:val="22"/>
          <w:szCs w:val="22"/>
        </w:rPr>
        <w:t xml:space="preserve">User email notifications on resolution. </w:t>
      </w:r>
      <w:r>
        <w:rPr>
          <w:rFonts w:ascii="Arial" w:cs="Arial" w:eastAsia="Arial" w:hAnsi="Arial"/>
          <w:color w:val="2D2D2D"/>
          <w:sz w:val="22"/>
          <w:szCs w:val="22"/>
        </w:rPr>
        <w:t xml:space="preserve">When a case is resolved, the user sees the update in-chat on next visit. Proactive email notification to the user is not included in this scope but can be added to the n8n workflow as a future node.</w:t>
      </w:r>
    </w:p>
    <w:p>
      <w:pPr>
        <w:pStyle w:val="ListParagraph"/>
        <w:numPr>
          <w:ilvl w:val="0"/>
          <w:numId w:val="2"/>
        </w:numPr>
        <w:spacing w:after="80" w:line="276"/>
      </w:pPr>
      <w:r>
        <w:rPr>
          <w:rFonts w:ascii="Arial" w:cs="Arial" w:eastAsia="Arial" w:hAnsi="Arial"/>
          <w:b/>
          <w:bCs/>
          <w:color w:val="2D2D2D"/>
          <w:sz w:val="22"/>
          <w:szCs w:val="22"/>
        </w:rPr>
        <w:t xml:space="preserve">Round-robin reviewer assignment. </w:t>
      </w:r>
      <w:r>
        <w:rPr>
          <w:rFonts w:ascii="Arial" w:cs="Arial" w:eastAsia="Arial" w:hAnsi="Arial"/>
          <w:color w:val="2D2D2D"/>
          <w:sz w:val="22"/>
          <w:szCs w:val="22"/>
        </w:rPr>
        <w:t xml:space="preserve">All escalation emails go to sysadmin1@regos.ai. Automatic distribution across a reviewer pool is deferred.</w:t>
      </w:r>
    </w:p>
    <w:p>
      <w:pPr>
        <w:pStyle w:val="ListParagraph"/>
        <w:numPr>
          <w:ilvl w:val="0"/>
          <w:numId w:val="2"/>
        </w:numPr>
        <w:spacing w:after="80" w:line="276"/>
      </w:pPr>
      <w:r>
        <w:rPr>
          <w:rFonts w:ascii="Arial" w:cs="Arial" w:eastAsia="Arial" w:hAnsi="Arial"/>
          <w:b/>
          <w:bCs/>
          <w:color w:val="2D2D2D"/>
          <w:sz w:val="22"/>
          <w:szCs w:val="22"/>
        </w:rPr>
        <w:t xml:space="preserve">SLA enforcement. </w:t>
      </w:r>
      <w:r>
        <w:rPr>
          <w:rFonts w:ascii="Arial" w:cs="Arial" w:eastAsia="Arial" w:hAnsi="Arial"/>
          <w:color w:val="2D2D2D"/>
          <w:sz w:val="22"/>
          <w:szCs w:val="22"/>
        </w:rPr>
        <w:t xml:space="preserve">No automated reminders for cases exceeding review time targets. The 30-day auto-close is a simple cleanup, not SLA management.</w:t>
      </w:r>
    </w:p>
    <w:p>
      <w:pPr>
        <w:pStyle w:val="ListParagraph"/>
        <w:numPr>
          <w:ilvl w:val="0"/>
          <w:numId w:val="2"/>
        </w:numPr>
        <w:spacing w:after="80" w:line="276"/>
      </w:pPr>
      <w:r>
        <w:rPr>
          <w:rFonts w:ascii="Arial" w:cs="Arial" w:eastAsia="Arial" w:hAnsi="Arial"/>
          <w:b/>
          <w:bCs/>
          <w:color w:val="2D2D2D"/>
          <w:sz w:val="22"/>
          <w:szCs w:val="22"/>
        </w:rPr>
        <w:t xml:space="preserve">Mobile / push notifications. </w:t>
      </w:r>
      <w:r>
        <w:rPr>
          <w:rFonts w:ascii="Arial" w:cs="Arial" w:eastAsia="Arial" w:hAnsi="Arial"/>
          <w:color w:val="2D2D2D"/>
          <w:sz w:val="22"/>
          <w:szCs w:val="22"/>
        </w:rPr>
        <w:t xml:space="preserve">Escalation notifications are email-only in this scope.</w:t>
      </w:r>
    </w:p>
    <w:p>
      <w:pPr>
        <w:pStyle w:val="ListParagraph"/>
        <w:numPr>
          <w:ilvl w:val="0"/>
          <w:numId w:val="2"/>
        </w:numPr>
        <w:spacing w:after="80" w:line="276"/>
      </w:pPr>
      <w:r>
        <w:rPr>
          <w:rFonts w:ascii="Arial" w:cs="Arial" w:eastAsia="Arial" w:hAnsi="Arial"/>
          <w:b/>
          <w:bCs/>
          <w:color w:val="2D2D2D"/>
          <w:sz w:val="22"/>
          <w:szCs w:val="22"/>
        </w:rPr>
        <w:t xml:space="preserve">Bulk resolution tools. </w:t>
      </w:r>
      <w:r>
        <w:rPr>
          <w:rFonts w:ascii="Arial" w:cs="Arial" w:eastAsia="Arial" w:hAnsi="Arial"/>
          <w:color w:val="2D2D2D"/>
          <w:sz w:val="22"/>
          <w:szCs w:val="22"/>
        </w:rPr>
        <w:t xml:space="preserve">Reviewers resolve cases one at a time. Batch operations are deferred.</w:t>
      </w:r>
    </w:p>
    <w:p>
      <w:pPr>
        <w:spacing w:after="120" w:before="0" w:line="276"/>
      </w:pPr>
      <w:r>
        <w:rPr>
          <w:rFonts w:ascii="Arial" w:cs="Arial" w:eastAsia="Arial" w:hAnsi="Arial"/>
          <w:color w:val="2D2D2D"/>
          <w:sz w:val="22"/>
          <w:szCs w:val="22"/>
        </w:rPr>
        <w:t xml:space="preserve"/>
      </w:r>
    </w:p>
    <w:p>
      <w:pPr>
        <w:pStyle w:val="Heading1"/>
        <w:spacing w:after="180" w:before="360"/>
      </w:pPr>
      <w:r>
        <w:rPr>
          <w:rFonts w:ascii="Arial" w:cs="Arial" w:eastAsia="Arial" w:hAnsi="Arial"/>
          <w:b/>
          <w:bCs/>
          <w:color w:val="1F4E79"/>
          <w:sz w:val="32"/>
          <w:szCs w:val="32"/>
        </w:rPr>
        <w:t xml:space="preserve">9. Dependencies &amp; Risks</w:t>
      </w:r>
    </w:p>
    <w:p>
      <w:pPr>
        <w:pStyle w:val="Heading2"/>
        <w:spacing w:after="180" w:before="240"/>
      </w:pPr>
      <w:r>
        <w:rPr>
          <w:rFonts w:ascii="Arial" w:cs="Arial" w:eastAsia="Arial" w:hAnsi="Arial"/>
          <w:b/>
          <w:bCs/>
          <w:color w:val="1F4E79"/>
          <w:sz w:val="28"/>
          <w:szCs w:val="28"/>
        </w:rPr>
        <w:t xml:space="preserve">9.1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200"/>
        <w:gridCol w:w="48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Dependency</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Risk Level</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Open WebUI frontend source access</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color w:val="C0392B"/>
                <w:sz w:val="20"/>
                <w:szCs w:val="20"/>
              </w:rPr>
              <w:t xml:space="preserve">High</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The flag icon requires modifying Open WebUI’s Svelte components. If source patching is not feasible, fall back to Option B (Action Function) which adds a native button without frontend modifications.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n8n SMTP credentials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E67E22"/>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Email sending requires SMTP credentials configured in n8n. Use Gmail App Password, SendGrid, or AWS SES. Verify SMTP connectivity before deployment.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Sidecar API availability</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color w:val="E67E22"/>
                <w:sz w:val="20"/>
                <w:szCs w:val="20"/>
              </w:rPr>
              <w:t xml:space="preserve">Medium</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The regos_api.py sidecar must be running for status endpoints. If the sidecar is down, the frontend gracefully degrades (shows "Status unavailable").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Open WebUI chat data access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7AE60"/>
                <w:sz w:val="20"/>
                <w:szCs w:val="20"/>
              </w:rPr>
              <w:t xml:space="preserve">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Option B (Action Function) eliminates this dependency entirely. Option A requires the sidecar to query Open WebUI’s internal API.</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5-signal confidence scoring (completed)</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color w:val="27AE60"/>
                <w:sz w:val="20"/>
                <w:szCs w:val="20"/>
              </w:rPr>
              <w:t xml:space="preserve">None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Already deployed in both repos. Escalation threshold updated to 0.60.</w:t>
            </w:r>
          </w:p>
        </w:tc>
      </w:tr>
    </w:tbl>
    <w:p>
      <w:pPr>
        <w:spacing w:after="80" w:before="0" w:line="276"/>
      </w:pPr>
      <w:r>
        <w:rPr>
          <w:rFonts w:ascii="Arial" w:cs="Arial" w:eastAsia="Arial" w:hAnsi="Arial"/>
          <w:color w:val="2D2D2D"/>
          <w:sz w:val="22"/>
          <w:szCs w:val="22"/>
        </w:rPr>
        <w:t xml:space="preserve"/>
      </w:r>
    </w:p>
    <w:p>
      <w:pPr>
        <w:pStyle w:val="Heading2"/>
        <w:spacing w:after="180" w:before="240"/>
      </w:pPr>
      <w:r>
        <w:rPr>
          <w:rFonts w:ascii="Arial" w:cs="Arial" w:eastAsia="Arial" w:hAnsi="Arial"/>
          <w:b/>
          <w:bCs/>
          <w:color w:val="1F4E79"/>
          <w:sz w:val="28"/>
          <w:szCs w:val="28"/>
        </w:rPr>
        <w:t xml:space="preserve">9.2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4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Probability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Email delivery failures (SMTP issues, spam filters)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Medium</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Medium</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Implement retry logic in n8n (3 retries with exponential backoff). Add a secondary notification channel (Slack webhook) as fallback.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Frontend modification breaks on Open WebUI upgrade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Use the source patcher (apply-patches.py) to manage frontend modifications. Pin Open WebUI version. Test patches against new releases before upgrading.</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SQLite contention under high escalation volume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Low</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SQLite handles concurrent reads well. Write contention is mitigated by WAL mode. If volume exceeds expectations, migrate to PostgreSQL.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Reviewer latency (cases sit unresolved for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Add a daily digest email summarizing open cases. Future: SLA reminders (out of scope for this phase).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Manual escalation abuse (users flagging every response)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Low</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Low</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Rate limit: max 3 manual escalations per user per hour. Log all manual escalations for review.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n8n Form Trigger security (unauthenticated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Use a signed URL with case_ref + HMAC token. Validate token in the form workflow before allowing resolution submission.</w:t>
            </w:r>
          </w:p>
        </w:tc>
      </w:tr>
    </w:tbl>
    <w:p>
      <w:pPr>
        <w:spacing w:after="120" w:before="0" w:line="276"/>
      </w:pPr>
      <w:r>
        <w:rPr>
          <w:rFonts w:ascii="Arial" w:cs="Arial" w:eastAsia="Arial" w:hAnsi="Arial"/>
          <w:color w:val="2D2D2D"/>
          <w:sz w:val="22"/>
          <w:szCs w:val="22"/>
        </w:rPr>
        <w:t xml:space="preserve"/>
      </w:r>
    </w:p>
    <w:p>
      <w:pPr>
        <w:pStyle w:val="Heading1"/>
        <w:spacing w:after="180" w:before="360"/>
      </w:pPr>
      <w:r>
        <w:rPr>
          <w:rFonts w:ascii="Arial" w:cs="Arial" w:eastAsia="Arial" w:hAnsi="Arial"/>
          <w:b/>
          <w:bCs/>
          <w:color w:val="1F4E79"/>
          <w:sz w:val="32"/>
          <w:szCs w:val="32"/>
        </w:rPr>
        <w:t xml:space="preserve">10. Implementation Timeline</w:t>
      </w:r>
    </w:p>
    <w:p>
      <w:pPr>
        <w:spacing w:after="160" w:before="0" w:line="276"/>
      </w:pPr>
      <w:r>
        <w:rPr>
          <w:rFonts w:ascii="Arial" w:cs="Arial" w:eastAsia="Arial" w:hAnsi="Arial"/>
          <w:color w:val="2D2D2D"/>
          <w:sz w:val="22"/>
          <w:szCs w:val="22"/>
        </w:rPr>
        <w:t xml:space="preserve">Both phases are overdue per the original backlog deadlines (Phase 1: 7th March, Phase 2: 14th March). The following is a revised estimate based on current system state and the work completed in prior sessions.</w:t>
      </w:r>
    </w:p>
    <w:p>
      <w:pPr>
        <w:spacing w:after="40" w:before="0" w:line="276"/>
      </w:pPr>
      <w:r>
        <w:rPr>
          <w:rFonts w:ascii="Arial" w:cs="Arial" w:eastAsia="Arial" w:hAnsi="Arial"/>
          <w:color w:val="2D2D2D"/>
          <w:sz w:val="22"/>
          <w:szCs w:val="22"/>
        </w:rPr>
        <w:t xml:space="preserve"/>
      </w:r>
    </w:p>
    <w:p>
      <w:pPr>
        <w:pStyle w:val="Heading2"/>
        <w:spacing w:after="180" w:before="240"/>
      </w:pPr>
      <w:r>
        <w:rPr>
          <w:rFonts w:ascii="Arial" w:cs="Arial" w:eastAsia="Arial" w:hAnsi="Arial"/>
          <w:b/>
          <w:bCs/>
          <w:color w:val="1F4E79"/>
          <w:sz w:val="28"/>
          <w:szCs w:val="28"/>
        </w:rPr>
        <w:t xml:space="preserve">10.1 Phase 1 Revised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60"/>
        <w:gridCol w:w="3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Depends 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D1: Escalation icon (Svelte component)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4–6 hours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Modify ResponseActions.svelte or equivalent. Pattern matches existing action buttons.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D2: Manual escalation endpoint / Action function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3–4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Option B (Action Function): new file, register in installer.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D3: n8n Email Send node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1–2 hours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SMTP creds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Replace No-Op. Configure email template.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D4: Click feedback UI (toast + icon 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1–2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Small frontend addition.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D5: Audit trail integration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1 hour</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D2</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Extend existing audit logger call.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Integration testing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2–3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D1–D5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End-to-end: icon click → email received.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color w:val="2D2D2D"/>
                <w:sz w:val="20"/>
                <w:szCs w:val="20"/>
              </w:rPr>
              <w:t xml:space="preserve">Total Phase 1</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b/>
                <w:bCs/>
                <w:color w:val="2D2D2D"/>
                <w:sz w:val="20"/>
                <w:szCs w:val="20"/>
              </w:rPr>
              <w:t xml:space="preserve">12–18 hours (~2–3 days)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
            </w:r>
          </w:p>
        </w:tc>
      </w:tr>
    </w:tbl>
    <w:p>
      <w:pPr>
        <w:spacing w:after="80" w:before="0" w:line="276"/>
      </w:pPr>
      <w:r>
        <w:rPr>
          <w:rFonts w:ascii="Arial" w:cs="Arial" w:eastAsia="Arial" w:hAnsi="Arial"/>
          <w:color w:val="2D2D2D"/>
          <w:sz w:val="22"/>
          <w:szCs w:val="22"/>
        </w:rPr>
        <w:t xml:space="preserve"/>
      </w:r>
    </w:p>
    <w:p>
      <w:pPr>
        <w:pStyle w:val="Heading2"/>
        <w:spacing w:after="180" w:before="240"/>
      </w:pPr>
      <w:r>
        <w:rPr>
          <w:rFonts w:ascii="Arial" w:cs="Arial" w:eastAsia="Arial" w:hAnsi="Arial"/>
          <w:b/>
          <w:bCs/>
          <w:color w:val="1F4E79"/>
          <w:sz w:val="28"/>
          <w:szCs w:val="28"/>
        </w:rPr>
        <w:t xml:space="preserve">10.2 Phase 2 Revised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60"/>
        <w:gridCol w:w="3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Depends 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D6: Escalation cases table + migration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2 hours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SQLite schema, initialization in sidecar startup.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D7: Status API endpoints (3 routes)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4–6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GET status, PUT resolve, GET by chat_id. Auth middleware.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D8: n8n → sidecar case record creation</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1–2 hours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D7, Phase 1</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HTTP Request node after Email Send.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D9: Reviewer resolution form (n8n Form Trigger)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3–4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Separate n8n workflow with form + API call.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D10: Frontend status display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4–6 hours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D7</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Status badge, inline resolution, polling logic.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D11: Status webhook (optional)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2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D7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Configurable POST on status change.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Integration testing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3–4 hours</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D6–D11</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Full lifecycle: escalate → email → resolve → user sees.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D2D2D"/>
                <w:sz w:val="20"/>
                <w:szCs w:val="20"/>
              </w:rPr>
              <w:t xml:space="preserve">Total 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D2D2D"/>
                <w:sz w:val="20"/>
                <w:szCs w:val="20"/>
              </w:rPr>
              <w:t xml:space="preserve">19–26 hours (~3–4 days)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
            </w:r>
          </w:p>
        </w:tc>
      </w:tr>
    </w:tbl>
    <w:p>
      <w:pPr>
        <w:spacing w:after="120" w:before="0" w:line="276"/>
      </w:pPr>
      <w:r>
        <w:rPr>
          <w:rFonts w:ascii="Arial" w:cs="Arial" w:eastAsia="Arial" w:hAnsi="Arial"/>
          <w:color w:val="2D2D2D"/>
          <w:sz w:val="22"/>
          <w:szCs w:val="22"/>
        </w:rPr>
        <w:t xml:space="preserve"/>
      </w:r>
    </w:p>
    <w:p>
      <w:pPr>
        <w:pStyle w:val="Heading1"/>
        <w:spacing w:after="180" w:before="360"/>
      </w:pPr>
      <w:r>
        <w:rPr>
          <w:rFonts w:ascii="Arial" w:cs="Arial" w:eastAsia="Arial" w:hAnsi="Arial"/>
          <w:b/>
          <w:bCs/>
          <w:color w:val="1F4E79"/>
          <w:sz w:val="32"/>
          <w:szCs w:val="32"/>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Case Packet</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The full JSON payload sent to n8n when escalation triggers. Contains conversation history, citations, entity matches, confidence signals, and metadata.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Case Brief</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An AI-generated summary of the case packet, compressed into 6 sections (summary, risk, correct parts, gaps, recommended action, suggested improvement).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Case Reference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 deterministic identifier (REG-YYYYMMDD-XXXX) generated from user_id + chat_id + timestamp. Used for traceability across all systems.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chat_id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Open WebUI’s internal identifier for a chat session. The primary traceability key per senior feedback.</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Composite Confidence</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The 5-signal weighted score (0.0–1.0) combining retrieval confidence, faithfulness, hallucination-free, token confidence, and context relevance.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Escalation Threshold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The composite confidence score below which automatic escalation triggers. Currently 0.60 (LOW band).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GraphRAG</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Graph-enhanced Retrieval-Augmented Generation. Uses Neo4j knowledge graph for entity-bridged, concept-expanded document retrieval.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Sidecar API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The FastAPI service (regos_api.py) running alongside Open WebUI that provides RegOS-specific endpoints (SCADA, APAS bridge, and now escalation status).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Action Function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spacing w:after="0"/>
            </w:pPr>
            <w:r>
              <w:rPr>
                <w:rFonts w:ascii="Arial" w:cs="Arial" w:eastAsia="Arial" w:hAnsi="Arial"/>
                <w:color w:val="2D2D2D"/>
                <w:sz w:val="20"/>
                <w:szCs w:val="20"/>
              </w:rPr>
              <w:t xml:space="preserve">An Open WebUI extension type (type: "action") that adds interactive buttons to assistant messages. Receives full conversation context natively.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Subtext Panel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2D2D2D"/>
                <w:sz w:val="20"/>
                <w:szCs w:val="20"/>
              </w:rPr>
              <w:t xml:space="preserve">The row of small action icons displayed below each assistant message in Open WebUI (thumbs up/down, copy, TTS, edit, etc.).</w:t>
            </w:r>
          </w:p>
        </w:tc>
      </w:tr>
    </w:tbl>
    <w:p>
      <w:pPr>
        <w:spacing w:after="200" w:before="0" w:line="276"/>
      </w:pPr>
      <w:r>
        <w:rPr>
          <w:rFonts w:ascii="Arial" w:cs="Arial" w:eastAsia="Arial" w:hAnsi="Arial"/>
          <w:color w:val="2D2D2D"/>
          <w:sz w:val="22"/>
          <w:szCs w:val="22"/>
        </w:rPr>
        <w:t xml:space="preserve"/>
      </w:r>
    </w:p>
    <w:p>
      <w:pPr>
        <w:pBdr>
          <w:top w:val="single" w:color="CCCCCC" w:sz="2" w:space="12"/>
        </w:pBdr>
        <w:spacing w:before="400"/>
        <w:jc w:val="center"/>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after="0" w:before="0"/>
    </w:pPr>
    <w:r>
      <w:rPr>
        <w:rFonts w:ascii="Arial" w:cs="Arial" w:eastAsia="Arial" w:hAnsi="Arial"/>
        <w:color w:val="999999"/>
        <w:sz w:val="16"/>
        <w:szCs w:val="16"/>
      </w:rPr>
      <w:t xml:space="preserve">APAS Team — 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i/>
        <w:iCs/>
        <w:color w:val="2E75B6"/>
        <w:sz w:val="16"/>
        <w:szCs w:val="16"/>
      </w:rPr>
      <w:t xml:space="preserve">RegOS — Escalation Workflow Scope Document</w:t>
    </w:r>
    <w:r>
      <w:rPr>
        <w:rFonts w:ascii="Arial" w:cs="Arial" w:eastAsia="Arial" w:hAnsi="Arial"/>
        <w:i/>
        <w:iCs/>
        <w:color w:val="2E75B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2026-03-12T09:04:57.362Z</dcterms:created>
  <dcterms:modified xsi:type="dcterms:W3CDTF">2026-03-12T09:04:57.362Z</dcterms:modified>
</cp:coreProperties>
</file>

<file path=docProps/custom.xml><?xml version="1.0" encoding="utf-8"?>
<Properties xmlns="http://schemas.openxmlformats.org/officeDocument/2006/custom-properties" xmlns:vt="http://schemas.openxmlformats.org/officeDocument/2006/docPropsVTypes"/>
</file>