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PDF Parsing in Open WebUI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Research Findings &amp; Decision Brief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Comparing Open WebUI engines, ChatGPT, and Claude approaches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APAS Team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March 5,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TL;DR Recommendation</w:t>
      </w:r>
    </w:p>
    <w:p>
      <w:pPr>
        <w:spacing w:after="120"/>
      </w:pPr>
      <w:r>
        <w:rPr>
          <w:b/>
          <w:bCs/>
        </w:rPr>
        <w:t xml:space="preserve">Use Dockling (IBM) as the primary PDF extraction engine for RegOS.</w:t>
      </w:r>
      <w:r>
        <w:t xml:space="preserve"> It offers the best table and formula extraction quality among open-source options, is officially supported by Open WebUI, and aligns with RegOS's need for accurate regulatory document parsing. Deploy it as a Docker sidecar service alongside Open WebUI. For speed-critical workloads or as a fallback, configure Marker API as a secondary engine.</w:t>
      </w:r>
    </w:p>
    <w:p>
      <w:pPr>
        <w:spacing w:after="200"/>
      </w:pPr>
      <w:r>
        <w:rPr>
          <w:b/>
          <w:bCs/>
        </w:rPr>
        <w:t xml:space="preserve">Confidence: </w:t>
      </w:r>
      <w:r>
        <w:t xml:space="preserve">HIGH — Multiple authoritative sources agree on Dockling's extraction quality leadership for structured documents.</w:t>
      </w:r>
    </w:p>
    <w:p>
      <w:pPr>
        <w:pStyle w:val="Heading1"/>
      </w:pPr>
      <w:r>
        <w:t xml:space="preserve">How the Big Players Parse PDFs</w:t>
      </w:r>
    </w:p>
    <w:p>
      <w:pPr>
        <w:pStyle w:val="Heading2"/>
      </w:pPr>
      <w:r>
        <w:t xml:space="preserve">ChatGPT (OpenAI)</w:t>
      </w:r>
    </w:p>
    <w:p>
      <w:pPr>
        <w:spacing w:after="120"/>
      </w:pPr>
      <w:r>
        <w:t xml:space="preserve">ChatGPT uses a dual-extraction pipeline: it extracts text from the PDF structure AND converts each page to an image, then sends both to the vision model (GPT-4o). This means charts, diagrams, and complex layouts are understood visually even when text extraction misses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+ Vision: </w:t>
      </w:r>
      <w:r>
        <w:t xml:space="preserve">Both extracted text and page images sent to the model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OCR: </w:t>
      </w:r>
      <w:r>
        <w:t xml:space="preserve">Built-in for scanned PDFs via vision models, but struggles with degraded scans and handwriting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Tables: </w:t>
      </w:r>
      <w:r>
        <w:t xml:space="preserve">Can extract structured data from tables via vision, but known to lose rows or merge columns on complex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Limits: </w:t>
      </w:r>
      <w:r>
        <w:t xml:space="preserve">API: 50 MB / 100 pages per request. Web: 512 MB / 2M tokens per file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Generation: </w:t>
      </w:r>
      <w:r>
        <w:t xml:space="preserve">Cannot generate PDFs natively. Requires third-party tools (reportlab, pdfkit)</w:t>
      </w:r>
    </w:p>
    <w:p>
      <w:pPr>
        <w:pStyle w:val="Heading2"/>
      </w:pPr>
      <w:r>
        <w:t xml:space="preserve">Claude (Anthropic)</w:t>
      </w:r>
    </w:p>
    <w:p>
      <w:pPr>
        <w:spacing w:after="120"/>
      </w:pPr>
      <w:r>
        <w:t xml:space="preserve">Claude also uses a hybrid vision + text approach. Each PDF page is converted to an image, text is extracted alongside, and both are processed together. The key differentiator is Claude's native Citations API, which provides page-level granularity and doesn't count cited text toward output token limits.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+ Vision: </w:t>
      </w:r>
      <w:r>
        <w:t xml:space="preserve">Same dual-track approach as ChatGPT — extracted text + page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Citations: </w:t>
      </w:r>
      <w:r>
        <w:t xml:space="preserve">Native API support with page-level granularity. Cited text is free (zero output tokens)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OCR: </w:t>
      </w:r>
      <w:r>
        <w:t xml:space="preserve">No dedicated OCR — relies on vision model for scanned documents. Scanned PDFs without text layers cannot be cited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Limits: </w:t>
      </w:r>
      <w:r>
        <w:t xml:space="preserve">32 MB / 100 pages per request for visual analysis. Falls back to text-only beyond 100 pages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Generation: </w:t>
      </w:r>
      <w:r>
        <w:t xml:space="preserve">Via code execution only (Python reportlab, etc.) in sandboxed environment</w:t>
      </w:r>
    </w:p>
    <w:p>
      <w:pPr>
        <w:pStyle w:val="Heading2"/>
      </w:pPr>
      <w:r>
        <w:t xml:space="preserve">Key Insight</w:t>
      </w:r>
    </w:p>
    <w:p>
      <w:pPr>
        <w:spacing w:after="200"/>
      </w:pPr>
      <w:r>
        <w:t xml:space="preserve">Both ChatGPT and Claude use vision-based approaches because pure text extraction fails on complex documents. The industry has moved away from text-only parsing toward rendering pages as images and using multimodal models to understand them. However, for a RAG pipeline like RegOS — where extracted text needs to be chunked, embedded, and stored in a vector database — </w:t>
      </w:r>
      <w:r>
        <w:rPr>
          <w:b/>
          <w:bCs/>
        </w:rPr>
        <w:t xml:space="preserve">you still need high-quality text extraction first</w:t>
      </w:r>
      <w:r>
        <w:t xml:space="preserve">. Vision is for understanding; text extraction is for indexing and retrieval.</w:t>
      </w:r>
    </w:p>
    <w:p>
      <w:r>
        <w:br w:type="page"/>
      </w:r>
    </w:p>
    <w:p>
      <w:pPr>
        <w:pStyle w:val="Heading1"/>
      </w:pPr>
      <w:r>
        <w:t xml:space="preserve">Open WebUI PDF Extraction Engines</w:t>
      </w:r>
    </w:p>
    <w:p>
      <w:pPr>
        <w:spacing w:after="200"/>
      </w:pPr>
      <w:r>
        <w:t xml:space="preserve">Open WebUI supports 9 pluggable extraction backends. Here is the comparison of the most relevant ones for RegOS: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PyPDF (default)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Dockling (IBM)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Marker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Fast-Med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Apache Tika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MinerU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Doc Intel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$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 OCR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Deep Dive: Top 3 Candidates for RegOS</w:t>
      </w:r>
    </w:p>
    <w:p>
      <w:pPr>
        <w:pStyle w:val="Heading2"/>
      </w:pPr>
      <w:r>
        <w:t xml:space="preserve">1. Dockling (IBM) — Recommended</w:t>
      </w:r>
    </w:p>
    <w:p>
      <w:pPr>
        <w:spacing w:after="120"/>
      </w:pPr>
      <w:r>
        <w:t xml:space="preserve">Dockling uses IBM's Granite-Docling-258M vision-language model (258M parameters) with a TableFormer module for precise table extraction. It outputs structured DocTags markup that converts to JSON, Markdown, or HTML. It runs as a Docker sidecar (docling-serve) and integrates with Open WebUI via the DOCLING_SERVER_URL setting.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Best-in-class table extraction</w:t>
      </w:r>
      <w:r>
        <w:t xml:space="preserve"> — TableFormer handles merged cells, nested tables, and complex regulatory table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 recognition</w:t>
      </w:r>
      <w:r>
        <w:t xml:space="preserve"> — critical for regulatory limit expressions and calculations in Chapter 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Layout-aware processing</w:t>
      </w:r>
      <w:r>
        <w:t xml:space="preserve"> — preserves document hierarchy, multi-column layouts, and reading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and open-source</w:t>
      </w:r>
      <w:r>
        <w:t xml:space="preserve"> — no API key or cloud dependency, runs entirely self-hosted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Trade-off: Slow processing</w:t>
      </w:r>
      <w:r>
        <w:t xml:space="preserve"> — GPU recommended for production. Set UVICORN_WORKERS=1 to avoid routing issues</w:t>
      </w:r>
    </w:p>
    <w:p>
      <w:pPr>
        <w:spacing w:after="200"/>
      </w:pPr>
      <w:r>
        <w:rPr>
          <w:b/>
          <w:bCs/>
        </w:rPr>
        <w:t xml:space="preserve">Setup: </w:t>
      </w:r>
      <w:r>
        <w:t xml:space="preserve">docker run -p 5001:5001 ds4sd/docling-serve, then set DOCLING_SERVER_URL=http://localhost:5001 in Open WebUI admin.</w:t>
      </w:r>
    </w:p>
    <w:p>
      <w:pPr>
        <w:pStyle w:val="Heading2"/>
      </w:pPr>
      <w:r>
        <w:t xml:space="preserve">2. Marker API — Fast Alternative</w:t>
      </w:r>
    </w:p>
    <w:p>
      <w:pPr>
        <w:spacing w:after="120"/>
      </w:pPr>
      <w:r>
        <w:t xml:space="preserve">DataLab's Marker is widely considered the most powerful open-source PDF parser by the community. It excels at complex layouts, mathematical content, and multi-column PDFs. Faster than Dockling when 'Use LLM' is disabled. Requires a DataLab API key (cloud service).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speed-to-quality ratio</w:t>
      </w:r>
      <w:r>
        <w:t xml:space="preserve"> — significantly faster than Dockling with comparable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Excellent for complex layouts</w:t>
      </w:r>
      <w:r>
        <w:t xml:space="preserve"> — handles multi-column, technical documents well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Trade-off: Cloud dependency</w:t>
      </w:r>
      <w:r>
        <w:t xml:space="preserve"> — requires DATALAB_MARKER_API_KEY (not self-hosted)</w:t>
      </w:r>
    </w:p>
    <w:p>
      <w:pPr>
        <w:spacing w:after="200"/>
      </w:pPr>
      <w:r>
        <w:rPr>
          <w:b/>
          <w:bCs/>
        </w:rPr>
        <w:t xml:space="preserve">Setup: </w:t>
      </w:r>
      <w:r>
        <w:t xml:space="preserve">Get API key from DataLab, set DATALAB_MARKER_API_KEY in Open WebUI admin.</w:t>
      </w:r>
    </w:p>
    <w:p>
      <w:pPr>
        <w:pStyle w:val="Heading2"/>
      </w:pPr>
      <w:r>
        <w:t xml:space="preserve">3. Apache Tika — Enterprise Fallback</w:t>
      </w:r>
    </w:p>
    <w:p>
      <w:pPr>
        <w:spacing w:after="120"/>
      </w:pPr>
      <w:r>
        <w:t xml:space="preserve">Apache Tika is the enterprise standard for document parsing, supporting 200+ formats. Lightning-fast on native PDFs but lacks OCR. Best as a fallback for non-PDF formats or when speed is the only concern.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Blazing fast</w:t>
      </w:r>
      <w:r>
        <w:t xml:space="preserve"> — near-instant text extraction from native PDFs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200+ format support</w:t>
      </w:r>
      <w:r>
        <w:t xml:space="preserve"> — handles Word, Excel, PowerPoint, HTML, email,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Trade-off: No OCR, limited table extraction</w:t>
      </w:r>
      <w:r>
        <w:t xml:space="preserve"> — misses scanned content and complex table structures</w:t>
      </w:r>
    </w:p>
    <w:p>
      <w:pPr>
        <w:spacing w:after="200"/>
      </w:pPr>
      <w:r>
        <w:rPr>
          <w:b/>
          <w:bCs/>
        </w:rPr>
        <w:t xml:space="preserve">Setup: </w:t>
      </w:r>
      <w:r>
        <w:t xml:space="preserve">docker run -p 9998:9998 apache/tika, set TIKA_SERVER_URL=http://localhost:9998 in admin.</w:t>
      </w:r>
    </w:p>
    <w:p>
      <w:r>
        <w:br w:type="page"/>
      </w:r>
    </w:p>
    <w:p>
      <w:pPr>
        <w:pStyle w:val="Heading1"/>
      </w:pPr>
      <w:r>
        <w:t xml:space="preserve">Decision Matrix for RegOS</w:t>
      </w:r>
    </w:p>
    <w:p>
      <w:pPr>
        <w:spacing w:after="200"/>
      </w:pPr>
      <w:r>
        <w:t xml:space="preserve">Criteria weighted for RegOS's specific needs — regulatory document parsing, table-heavy Chapter 24 content, self-hosted deployment, and audit-grade accuracy: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(weight)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Dockling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MinerU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PyPDF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 accuracy (30%)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Self-hosted (25%)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support (15%)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(15%)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handling (10%)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cost (5%)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WEIGHTED TOTAL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Dockling wins at 8.3/10</w:t>
      </w:r>
      <w:r>
        <w:t xml:space="preserve"> primarily because of its unmatched table extraction accuracy (critical for regulatory limit tables) and fully self-hosted deployment (critical for compliance data). Its main weakness — speed — is mitigated by asynchronous processing in Open WebUI's upload pipeline.</w:t>
      </w:r>
    </w:p>
    <w:p>
      <w:pPr>
        <w:pStyle w:val="Heading1"/>
      </w:pPr>
      <w:r>
        <w:t xml:space="preserve">Recommended Implementation Plan</w:t>
      </w:r>
    </w:p>
    <w:p>
      <w:pPr>
        <w:pStyle w:val="Heading2"/>
      </w:pPr>
      <w:r>
        <w:t xml:space="preserve">Phase 1: Deploy Dockling as Primary Engine</w:t>
      </w:r>
    </w:p>
    <w:p>
      <w:pPr>
        <w:pStyle w:val="ListParagraph"/>
        <w:numPr>
          <w:ilvl w:val="0"/>
          <w:numId w:val="3"/>
        </w:numPr>
      </w:pPr>
      <w:r>
        <w:t xml:space="preserve">Add docling-serve container to docker-compose.yaml alongside Open WebUI</w:t>
      </w:r>
    </w:p>
    <w:p>
      <w:pPr>
        <w:pStyle w:val="ListParagraph"/>
        <w:numPr>
          <w:ilvl w:val="0"/>
          <w:numId w:val="3"/>
        </w:numPr>
      </w:pPr>
      <w:r>
        <w:t xml:space="preserve">Configure DOCLING_SERVER_URL in Open WebUI admin settings</w:t>
      </w:r>
    </w:p>
    <w:p>
      <w:pPr>
        <w:pStyle w:val="ListParagraph"/>
        <w:numPr>
          <w:ilvl w:val="0"/>
          <w:numId w:val="3"/>
        </w:numPr>
      </w:pPr>
      <w:r>
        <w:t xml:space="preserve">Test against Chapter 24 PDFs — verify table extraction accuracy</w:t>
      </w:r>
    </w:p>
    <w:p>
      <w:pPr>
        <w:pStyle w:val="ListParagraph"/>
        <w:numPr>
          <w:ilvl w:val="0"/>
          <w:numId w:val="3"/>
        </w:numPr>
      </w:pPr>
      <w:r>
        <w:t xml:space="preserve">Monitor processing times and adjust GPU allocation if needed</w:t>
      </w:r>
    </w:p>
    <w:p>
      <w:pPr>
        <w:pStyle w:val="Heading2"/>
        <w:spacing w:before="160"/>
      </w:pPr>
      <w:r>
        <w:t xml:space="preserve">Phase 2: Add Marker API as Fallback (Optional)</w:t>
      </w:r>
    </w:p>
    <w:p>
      <w:pPr>
        <w:pStyle w:val="ListParagraph"/>
        <w:numPr>
          <w:ilvl w:val="0"/>
          <w:numId w:val="3"/>
        </w:numPr>
      </w:pPr>
      <w:r>
        <w:t xml:space="preserve">Get a DataLab API key for Marker</w:t>
      </w:r>
    </w:p>
    <w:p>
      <w:pPr>
        <w:pStyle w:val="ListParagraph"/>
        <w:numPr>
          <w:ilvl w:val="0"/>
          <w:numId w:val="3"/>
        </w:numPr>
      </w:pPr>
      <w:r>
        <w:t xml:space="preserve">Use Marker for speed-critical uploads or when Dockling queue is backed up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Open WebUI currently supports one engine at a time — switching requires admin setting change</w:t>
      </w:r>
    </w:p>
    <w:p>
      <w:pPr>
        <w:pStyle w:val="Heading2"/>
      </w:pPr>
      <w:r>
        <w:t xml:space="preserve">Docker Compose Addition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docling-serve:
  image: ds4sd/docling-serve:latest
  ports:
    - "5001:5001"
  restart: unless-stopped
  # Optional: GPU for faster processing
  # deploy:
  #   resources:
  #     reservations:
  #       devices:
  #         - capabilities: [gpu]</w:t>
      </w:r>
    </w:p>
    <w:p>
      <w:pPr>
        <w:pStyle w:val="Heading1"/>
      </w:pPr>
      <w:r>
        <w:t xml:space="preserve">What This Doesn't Solve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Scanned PDFs without text layers: </w:t>
      </w:r>
      <w:r>
        <w:t xml:space="preserve">Dockling has basic OCR via EasyOCR but it's not production-grade for heavily degraded scans. For those, pre-process with a dedicated OCR tool before uploading.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generation: </w:t>
      </w:r>
      <w:r>
        <w:t xml:space="preserve">Neither Open WebUI nor its extraction engines generate PDFs. For RegOS audit reports or compliance outputs, you'd need a separate service (Python reportlab, wkhtmltopdf,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Per-document engine selection: </w:t>
      </w:r>
      <w:r>
        <w:t xml:space="preserve">Open WebUI currently uses one global engine. You can't route specific documents to Dockling and others to Marker automatically (GitHub issue #12619 tracks this feature request).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Real-time chat PDF analysis (like ChatGPT): </w:t>
      </w:r>
      <w:r>
        <w:t xml:space="preserve">Open WebUI extracts text for RAG, not for real-time vision analysis. The model sees chunked text from the vector store, not the original PDF layout.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3"/>
        </w:numPr>
      </w:pPr>
      <w:r>
        <w:t xml:space="preserve">IBM Granite-Docling Announcement — ibm.com/new/announcements/granite-docling-end-to-end-document-conversion</w:t>
      </w:r>
    </w:p>
    <w:p>
      <w:pPr>
        <w:pStyle w:val="ListParagraph"/>
        <w:numPr>
          <w:ilvl w:val="0"/>
          <w:numId w:val="3"/>
        </w:numPr>
      </w:pPr>
      <w:r>
        <w:t xml:space="preserve">Dockling Official Integration Guide — docling-project.github.io/docling/integrations/openwebui/</w:t>
      </w:r>
    </w:p>
    <w:p>
      <w:pPr>
        <w:pStyle w:val="ListParagraph"/>
        <w:numPr>
          <w:ilvl w:val="0"/>
          <w:numId w:val="3"/>
        </w:numPr>
      </w:pPr>
      <w:r>
        <w:t xml:space="preserve">Open WebUI Content Extraction Engines — deepwiki.com/open-webui/open-webui/7.2-content-extraction-engines</w:t>
      </w:r>
    </w:p>
    <w:p>
      <w:pPr>
        <w:pStyle w:val="ListParagraph"/>
        <w:numPr>
          <w:ilvl w:val="0"/>
          <w:numId w:val="3"/>
        </w:numPr>
      </w:pPr>
      <w:r>
        <w:t xml:space="preserve">OpenAI API PDF Files Documentation — platform.openai.com/docs/guides/pdf-files</w:t>
      </w:r>
    </w:p>
    <w:p>
      <w:pPr>
        <w:pStyle w:val="ListParagraph"/>
        <w:numPr>
          <w:ilvl w:val="0"/>
          <w:numId w:val="3"/>
        </w:numPr>
      </w:pPr>
      <w:r>
        <w:t xml:space="preserve">Anthropic PDF Support Documentation — platform.claude.com/docs/en/build-with-claude/pdf-support</w:t>
      </w:r>
    </w:p>
    <w:p>
      <w:pPr>
        <w:pStyle w:val="ListParagraph"/>
        <w:numPr>
          <w:ilvl w:val="0"/>
          <w:numId w:val="3"/>
        </w:numPr>
      </w:pPr>
      <w:r>
        <w:t xml:space="preserve">Anthropic Citations API — platform.claude.com/docs/en/build-with-claude/citations</w:t>
      </w:r>
    </w:p>
    <w:p>
      <w:pPr>
        <w:pStyle w:val="ListParagraph"/>
        <w:numPr>
          <w:ilvl w:val="0"/>
          <w:numId w:val="3"/>
        </w:numPr>
      </w:pPr>
      <w:r>
        <w:t xml:space="preserve">Open WebUI GitHub Discussion #12297 — Dockling and Document Intelligence</w:t>
      </w:r>
    </w:p>
    <w:p>
      <w:pPr>
        <w:pStyle w:val="ListParagraph"/>
        <w:numPr>
          <w:ilvl w:val="0"/>
          <w:numId w:val="3"/>
        </w:numPr>
      </w:pPr>
      <w:r>
        <w:t xml:space="preserve">Open WebUI GitHub Discussion #14312 — Marker API integration</w:t>
      </w:r>
    </w:p>
    <w:p>
      <w:pPr>
        <w:pStyle w:val="ListParagraph"/>
        <w:numPr>
          <w:ilvl w:val="0"/>
          <w:numId w:val="3"/>
        </w:numPr>
      </w:pPr>
      <w:r>
        <w:t xml:space="preserve">HuggingFace — ibm-granite/granite-docling-258m model card</w:t>
      </w:r>
    </w:p>
    <w:p>
      <w:pPr>
        <w:pStyle w:val="ListParagraph"/>
        <w:numPr>
          <w:ilvl w:val="0"/>
          <w:numId w:val="3"/>
        </w:numPr>
      </w:pPr>
      <w:r>
        <w:t xml:space="preserve">DataStudios — How Claude Reads PDF Files in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RegOS PDF Parsing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2026-03-05T13:43:47.810Z</dcterms:created>
  <dcterms:modified xsi:type="dcterms:W3CDTF">2026-03-05T13:43:47.811Z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