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RegOS Knowledge Graph</w:t>
      </w:r>
    </w:p>
    <w:p>
      <w:pPr>
        <w:spacing w:after="200"/>
        <w:jc w:val="center"/>
      </w:pPr>
      <w:r>
        <w:rPr>
          <w:rFonts w:ascii="Arial" w:cs="Arial" w:eastAsia="Arial" w:hAnsi="Arial"/>
          <w:b/>
          <w:bCs/>
          <w:color w:val="1B3A5C"/>
          <w:sz w:val="56"/>
          <w:szCs w:val="56"/>
        </w:rPr>
        <w:t xml:space="preserve">Rebuild Strategy</w:t>
      </w:r>
    </w:p>
    <w:p>
      <w:pPr>
        <w:pBdr>
          <w:bottom w:val="single" w:color="2E75B6" w:sz="6" w:space="1"/>
        </w:pBdr>
        <w:spacing w:after="400"/>
        <w:jc w:val="center"/>
      </w:pPr>
      <w:r>
        <w:rPr>
          <w:sz w:val="12"/>
          <w:szCs w:val="12"/>
        </w:rPr>
        <w:t xml:space="preserve"> </w:t>
      </w:r>
    </w:p>
    <w:p>
      <w:pPr>
        <w:spacing w:after="100"/>
        <w:jc w:val="center"/>
      </w:pPr>
      <w:r>
        <w:rPr>
          <w:rFonts w:ascii="Arial" w:cs="Arial" w:eastAsia="Arial" w:hAnsi="Arial"/>
          <w:color w:val="666666"/>
          <w:sz w:val="28"/>
          <w:szCs w:val="28"/>
        </w:rPr>
        <w:t xml:space="preserve">From 2 Relationships to a Production-Grade Regulatory Graph</w:t>
      </w:r>
    </w:p>
    <w:p>
      <w:pPr>
        <w:spacing w:after="60"/>
      </w:pPr>
    </w:p>
    <w:p>
      <w:pPr>
        <w:jc w:val="center"/>
      </w:pPr>
      <w:r>
        <w:rPr>
          <w:rFonts w:ascii="Arial" w:cs="Arial" w:eastAsia="Arial" w:hAnsi="Arial"/>
          <w:color w:val="666666"/>
          <w:sz w:val="22"/>
          <w:szCs w:val="22"/>
        </w:rPr>
        <w:t xml:space="preserve">APAS AI  |  February 2026  |  v1.0</w:t>
      </w:r>
    </w:p>
    <w:p>
      <w:r>
        <w:br w:type="page"/>
      </w:r>
    </w:p>
    <w:p>
      <w:pPr>
        <w:pStyle w:val="Heading1"/>
      </w:pPr>
      <w:r>
        <w:t xml:space="preserve">1. The Problem</w:t>
      </w:r>
    </w:p>
    <w:p>
      <w:pPr>
        <w:spacing w:after="120"/>
      </w:pPr>
      <w:r>
        <w:rPr>
          <w:rFonts w:ascii="Arial" w:cs="Arial" w:eastAsia="Arial" w:hAnsi="Arial"/>
          <w:color w:val="333333"/>
          <w:sz w:val="22"/>
          <w:szCs w:val="22"/>
        </w:rPr>
        <w:t xml:space="preserve">The current Neo4j graph has 738 Entity nodes, 138 Episodic nodes, and exactly 2 relationship types: MENTIONS and RELATES_TO. Every entity is an undifferentiated concept. There is no distinction between a person (the Director), a place (the Everglades), a numeric threshold (25,000 ppm BOD), a process (permit application), or a penalty ($25,000 per offense).</w:t>
      </w:r>
    </w:p>
    <w:p>
      <w:pPr>
        <w:spacing w:after="60"/>
      </w:pPr>
    </w:p>
    <w:p>
      <w:pPr>
        <w:spacing w:after="120"/>
      </w:pPr>
      <w:r>
        <w:rPr>
          <w:rFonts w:ascii="Arial" w:cs="Arial" w:eastAsia="Arial" w:hAnsi="Arial"/>
          <w:b/>
          <w:bCs/>
          <w:color w:val="333333"/>
          <w:sz w:val="22"/>
          <w:szCs w:val="22"/>
        </w:rPr>
        <w:t xml:space="preserve">What happens when a user asks: </w:t>
      </w:r>
      <w:r>
        <w:rPr>
          <w:rFonts w:ascii="Arial" w:cs="Arial" w:eastAsia="Arial" w:hAnsi="Arial"/>
          <w:i/>
          <w:iCs/>
          <w:color w:val="666666"/>
          <w:sz w:val="22"/>
          <w:szCs w:val="22"/>
        </w:rPr>
        <w:t xml:space="preserve">"If a tenant suspects the landlord is illegally connecting the AC condensate line to the sanitary sewer, what complaint and enforcement process applies?"</w:t>
      </w:r>
    </w:p>
    <w:p>
      <w:pPr>
        <w:spacing w:after="60"/>
      </w:pPr>
    </w:p>
    <w:p>
      <w:pPr>
        <w:pStyle w:val="ListParagraph"/>
        <w:numPr>
          <w:ilvl w:val="0"/>
          <w:numId w:val="2"/>
        </w:numPr>
        <w:spacing w:after="60"/>
      </w:pPr>
      <w:r>
        <w:rPr>
          <w:rFonts w:ascii="Arial" w:cs="Arial" w:eastAsia="Arial" w:hAnsi="Arial"/>
          <w:b/>
          <w:bCs/>
          <w:color w:val="333333"/>
          <w:sz w:val="22"/>
          <w:szCs w:val="22"/>
        </w:rPr>
        <w:t xml:space="preserve">"tenant" </w:t>
      </w:r>
      <w:r>
        <w:rPr>
          <w:rFonts w:ascii="Arial" w:cs="Arial" w:eastAsia="Arial" w:hAnsi="Arial"/>
          <w:color w:val="333333"/>
          <w:sz w:val="22"/>
          <w:szCs w:val="22"/>
        </w:rPr>
        <w:t xml:space="preserve">matches at score 20.09 — but the entity is about stormwater billing fees</w:t>
      </w:r>
    </w:p>
    <w:p>
      <w:pPr>
        <w:pStyle w:val="ListParagraph"/>
        <w:numPr>
          <w:ilvl w:val="0"/>
          <w:numId w:val="2"/>
        </w:numPr>
        <w:spacing w:after="60"/>
      </w:pPr>
      <w:r>
        <w:rPr>
          <w:rFonts w:ascii="Arial" w:cs="Arial" w:eastAsia="Arial" w:hAnsi="Arial"/>
          <w:b/>
          <w:bCs/>
          <w:color w:val="333333"/>
          <w:sz w:val="22"/>
          <w:szCs w:val="22"/>
        </w:rPr>
        <w:t xml:space="preserve">"sanitary sewer" </w:t>
      </w:r>
      <w:r>
        <w:rPr>
          <w:rFonts w:ascii="Arial" w:cs="Arial" w:eastAsia="Arial" w:hAnsi="Arial"/>
          <w:color w:val="333333"/>
          <w:sz w:val="22"/>
          <w:szCs w:val="22"/>
        </w:rPr>
        <w:t xml:space="preserve">matches at 19.00 — but the entity is about annual reporting requirements</w:t>
      </w:r>
    </w:p>
    <w:p>
      <w:pPr>
        <w:pStyle w:val="ListParagraph"/>
        <w:numPr>
          <w:ilvl w:val="0"/>
          <w:numId w:val="2"/>
        </w:numPr>
        <w:spacing w:after="60"/>
      </w:pPr>
      <w:r>
        <w:rPr>
          <w:rFonts w:ascii="Arial" w:cs="Arial" w:eastAsia="Arial" w:hAnsi="Arial"/>
          <w:b/>
          <w:bCs/>
          <w:color w:val="333333"/>
          <w:sz w:val="22"/>
          <w:szCs w:val="22"/>
        </w:rPr>
        <w:t xml:space="preserve">"agent of the owner" </w:t>
      </w:r>
      <w:r>
        <w:rPr>
          <w:rFonts w:ascii="Arial" w:cs="Arial" w:eastAsia="Arial" w:hAnsi="Arial"/>
          <w:color w:val="333333"/>
          <w:sz w:val="22"/>
          <w:szCs w:val="22"/>
        </w:rPr>
        <w:t xml:space="preserve">matches at 13.69 — about tree removal permits</w:t>
      </w:r>
    </w:p>
    <w:p>
      <w:pPr>
        <w:pStyle w:val="ListParagraph"/>
        <w:numPr>
          <w:ilvl w:val="0"/>
          <w:numId w:val="2"/>
        </w:numPr>
        <w:spacing w:after="60"/>
      </w:pPr>
      <w:r>
        <w:rPr>
          <w:rFonts w:ascii="Arial" w:cs="Arial" w:eastAsia="Arial" w:hAnsi="Arial"/>
          <w:b/>
          <w:bCs/>
          <w:color w:val="333333"/>
          <w:sz w:val="22"/>
          <w:szCs w:val="22"/>
        </w:rPr>
        <w:t xml:space="preserve">Confidence score: 84% </w:t>
      </w:r>
      <w:r>
        <w:rPr>
          <w:rFonts w:ascii="Arial" w:cs="Arial" w:eastAsia="Arial" w:hAnsi="Arial"/>
          <w:color w:val="333333"/>
          <w:sz w:val="22"/>
          <w:szCs w:val="22"/>
        </w:rPr>
        <w:t xml:space="preserve">— the system thinks it nailed it</w:t>
      </w:r>
    </w:p>
    <w:p>
      <w:pPr>
        <w:spacing w:after="60"/>
      </w:pPr>
    </w:p>
    <w:p>
      <w:pPr>
        <w:spacing w:after="120"/>
      </w:pPr>
      <w:r>
        <w:rPr>
          <w:rFonts w:ascii="Arial" w:cs="Arial" w:eastAsia="Arial" w:hAnsi="Arial"/>
          <w:color w:val="333333"/>
          <w:sz w:val="22"/>
          <w:szCs w:val="22"/>
        </w:rPr>
        <w:t xml:space="preserve">The retrieval found lots of matches, but none of them are actually relevant. The confidence score rewards quantity of matches without measuring semantic relevance to the query. The graph cannot distinguish why an entity matters because there are no typed relationships.</w:t>
      </w:r>
    </w:p>
    <w:p>
      <w:r>
        <w:br w:type="page"/>
      </w:r>
    </w:p>
    <w:p>
      <w:pPr>
        <w:pStyle w:val="Heading1"/>
      </w:pPr>
      <w:r>
        <w:t xml:space="preserve">2. Target Graph Schema</w:t>
      </w:r>
    </w:p>
    <w:p>
      <w:pPr>
        <w:spacing w:after="120"/>
      </w:pPr>
      <w:r>
        <w:rPr>
          <w:rFonts w:ascii="Arial" w:cs="Arial" w:eastAsia="Arial" w:hAnsi="Arial"/>
          <w:color w:val="333333"/>
          <w:sz w:val="22"/>
          <w:szCs w:val="22"/>
        </w:rPr>
        <w:t xml:space="preserve">The new graph replaces the flat Entity/Episodic model with typed nodes and typed relationships that encode the regulatory structure of Chapter 24.</w:t>
      </w:r>
    </w:p>
    <w:p>
      <w:pPr>
        <w:spacing w:after="60"/>
      </w:pPr>
    </w:p>
    <w:p>
      <w:pPr>
        <w:pStyle w:val="Heading2"/>
      </w:pPr>
      <w:r>
        <w:t xml:space="preserve">2.1 Node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Label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Section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Sec. 24-42.4, Sec. 24-5</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number, title, full_text, parent_section, effective_date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obtain Director approval before discharge"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type (obligation/prohibition/permission), condition, section_ref</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Threshold</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"$25,000 per offense", "24 hours", "50 ppm BOD"</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value, unit, parameter, direction (max/min),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Director, Permit Officer, Property Owner, Tenant, Industrial User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authority_level, defined_in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Process</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Permit Application, Compliance Test, Complaint Investigation</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name, steps, timeframe, required_documents, section_ref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Penalty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Civil penalty, permit revocation, injunction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amount, frequency (per day/per offense), section_ref</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Place</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Wellfield protection area, Everglades, Biscayne Bay</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name, type (zone/waterway/facility), geographic_scope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Industrial discharge, composting, tree removal, construction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category, requires_permit (bool), section_ref</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Definition</w:t>
            </w:r>
          </w:p>
        </w:tc>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"Nuisance", "OSTDS", "Industrial user"</w:t>
            </w:r>
          </w:p>
        </w:tc>
        <w:tc>
          <w:tcPr>
            <w:tcW w:type="dxa" w:w="4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term, text, section_ref (Sec. 24-5)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CFR 403, Schedule A, EPA Method 624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external_ref, type (federal/state/local)</w:t>
            </w:r>
          </w:p>
        </w:tc>
      </w:tr>
    </w:tbl>
    <w:p>
      <w:pPr>
        <w:spacing w:after="60"/>
      </w:pPr>
    </w:p>
    <w:p>
      <w:pPr>
        <w:pStyle w:val="Heading2"/>
      </w:pPr>
      <w:r>
        <w:t xml:space="preserve">2.2 Relationship Types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Enables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CONTAINS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Section -[:CONTAINS]-&gt; Requirement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Navigate from section to its specific obligations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-[:REFERENCES]-&gt; Section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Cross-references between sections ("as defined in Sec. 24-5")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DEFINES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Section -[:DEFINES]-&gt; Definition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Link defined terms to their source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APPLIES_TO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Requirement -[:APPLIES_TO]-&gt; Role/Activity/Place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Who/what/where a requirement applies to</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HAS_THRESHOLD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Requirement -[:HAS_THRESHOLD]-&gt; Threshold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Numeric limits, deadlines, penalties tied to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HAS_EXCEPTION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Requirement -[:HAS_EXCEPTION]-&gt; Requirement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Exemptions and carve-outs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REQUIRES_PERMIT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Activity -[:REQUIRES_PERMIT]-&gt; Process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Which activities need permits and what process to follow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ENFORCED_BY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Requirement -[:ENFORCED_BY]-&gt; Role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Who enforces each requirement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HAS_PENALTY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Requirement -[:HAS_PENALTY]-&gt; Penalty</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Consequences of non-compliance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Activity -[:TRIGGERS]-&gt; Process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events initiate what processes (e.g., spill triggers reporting)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REFERENCES_STANDARD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Requirement -[:REFERENCES_STANDARD]-&gt; Standard</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External standards (federal regs, test methods)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PART_OF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-[:PART_OF]-&gt; Section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Hierarchical section nesting (24-42.4 is PART_OF 24-42)</w:t>
            </w:r>
          </w:p>
        </w:tc>
      </w:tr>
    </w:tbl>
    <w:p>
      <w:pPr>
        <w:spacing w:after="60"/>
      </w:pPr>
    </w:p>
    <w:p>
      <w:pPr>
        <w:spacing w:after="120"/>
      </w:pPr>
      <w:r>
        <w:rPr>
          <w:rFonts w:ascii="Arial" w:cs="Arial" w:eastAsia="Arial" w:hAnsi="Arial"/>
          <w:color w:val="333333"/>
          <w:sz w:val="22"/>
          <w:szCs w:val="22"/>
        </w:rPr>
        <w:t xml:space="preserve">This gives us 11 relationship types instead of 2. Each relationship encodes a specific regulatory meaning, enabling precise traversal queries.</w:t>
      </w:r>
    </w:p>
    <w:p>
      <w:r>
        <w:br w:type="page"/>
      </w:r>
    </w:p>
    <w:p>
      <w:pPr>
        <w:pStyle w:val="Heading1"/>
      </w:pPr>
      <w:r>
        <w:t xml:space="preserve">3. How This Changes Retrieval</w:t>
      </w:r>
    </w:p>
    <w:p>
      <w:pPr>
        <w:spacing w:after="120"/>
      </w:pPr>
      <w:r>
        <w:rPr>
          <w:rFonts w:ascii="Arial" w:cs="Arial" w:eastAsia="Arial" w:hAnsi="Arial"/>
          <w:color w:val="333333"/>
          <w:sz w:val="22"/>
          <w:szCs w:val="22"/>
        </w:rPr>
        <w:t xml:space="preserve">With the current graph, the only retrieval path is: query words → fulltext match Entity names → traverse MENTIONS → get Episodic text. Every path looks the same regardless of what the user is asking.</w:t>
      </w:r>
    </w:p>
    <w:p>
      <w:pPr>
        <w:spacing w:after="60"/>
      </w:pPr>
    </w:p>
    <w:p>
      <w:pPr>
        <w:spacing w:after="120"/>
      </w:pPr>
      <w:r>
        <w:rPr>
          <w:rFonts w:ascii="Arial" w:cs="Arial" w:eastAsia="Arial" w:hAnsi="Arial"/>
          <w:b/>
          <w:bCs/>
          <w:color w:val="333333"/>
          <w:sz w:val="22"/>
          <w:szCs w:val="22"/>
        </w:rPr>
        <w:t xml:space="preserve">With the new graph, retrieval becomes intent-aware:</w:t>
      </w:r>
    </w:p>
    <w:p>
      <w:pPr>
        <w:spacing w:after="60"/>
      </w:pPr>
    </w:p>
    <w:p>
      <w:pPr>
        <w:pStyle w:val="ListParagraph"/>
        <w:numPr>
          <w:ilvl w:val="0"/>
          <w:numId w:val="2"/>
        </w:numPr>
        <w:spacing w:after="60"/>
      </w:pPr>
      <w:r>
        <w:rPr>
          <w:rFonts w:ascii="Arial" w:cs="Arial" w:eastAsia="Arial" w:hAnsi="Arial"/>
          <w:b/>
          <w:bCs/>
          <w:color w:val="333333"/>
          <w:sz w:val="22"/>
          <w:szCs w:val="22"/>
        </w:rPr>
        <w:t xml:space="preserve">Enforcement question: </w:t>
      </w:r>
      <w:r>
        <w:rPr>
          <w:rFonts w:ascii="Arial" w:cs="Arial" w:eastAsia="Arial" w:hAnsi="Arial"/>
          <w:color w:val="333333"/>
          <w:sz w:val="22"/>
          <w:szCs w:val="22"/>
        </w:rPr>
        <w:t xml:space="preserve">"What penalties apply?" → find Requirement nodes → traverse HAS_PENALTY → get Penalty nodes with exact amounts and section refs</w:t>
      </w:r>
    </w:p>
    <w:p>
      <w:pPr>
        <w:pStyle w:val="ListParagraph"/>
        <w:numPr>
          <w:ilvl w:val="0"/>
          <w:numId w:val="2"/>
        </w:numPr>
        <w:spacing w:after="60"/>
      </w:pPr>
      <w:r>
        <w:rPr>
          <w:rFonts w:ascii="Arial" w:cs="Arial" w:eastAsia="Arial" w:hAnsi="Arial"/>
          <w:b/>
          <w:bCs/>
          <w:color w:val="333333"/>
          <w:sz w:val="22"/>
          <w:szCs w:val="22"/>
        </w:rPr>
        <w:t xml:space="preserve">Permit question: </w:t>
      </w:r>
      <w:r>
        <w:rPr>
          <w:rFonts w:ascii="Arial" w:cs="Arial" w:eastAsia="Arial" w:hAnsi="Arial"/>
          <w:color w:val="333333"/>
          <w:sz w:val="22"/>
          <w:szCs w:val="22"/>
        </w:rPr>
        <w:t xml:space="preserve">"Do I need a permit for X?" → find Activity node → traverse REQUIRES_PERMIT → get Process with steps and timeframe</w:t>
      </w:r>
    </w:p>
    <w:p>
      <w:pPr>
        <w:pStyle w:val="ListParagraph"/>
        <w:numPr>
          <w:ilvl w:val="0"/>
          <w:numId w:val="2"/>
        </w:numPr>
        <w:spacing w:after="60"/>
      </w:pPr>
      <w:r>
        <w:rPr>
          <w:rFonts w:ascii="Arial" w:cs="Arial" w:eastAsia="Arial" w:hAnsi="Arial"/>
          <w:b/>
          <w:bCs/>
          <w:color w:val="333333"/>
          <w:sz w:val="22"/>
          <w:szCs w:val="22"/>
        </w:rPr>
        <w:t xml:space="preserve">Threshold question: </w:t>
      </w:r>
      <w:r>
        <w:rPr>
          <w:rFonts w:ascii="Arial" w:cs="Arial" w:eastAsia="Arial" w:hAnsi="Arial"/>
          <w:color w:val="333333"/>
          <w:sz w:val="22"/>
          <w:szCs w:val="22"/>
        </w:rPr>
        <w:t xml:space="preserve">"What are the BOD limits?" → find Requirement with BOD → traverse HAS_THRESHOLD → get exact numeric value, unit, and direction</w:t>
      </w:r>
    </w:p>
    <w:p>
      <w:pPr>
        <w:pStyle w:val="ListParagraph"/>
        <w:numPr>
          <w:ilvl w:val="0"/>
          <w:numId w:val="2"/>
        </w:numPr>
        <w:spacing w:after="60"/>
      </w:pPr>
      <w:r>
        <w:rPr>
          <w:rFonts w:ascii="Arial" w:cs="Arial" w:eastAsia="Arial" w:hAnsi="Arial"/>
          <w:b/>
          <w:bCs/>
          <w:color w:val="333333"/>
          <w:sz w:val="22"/>
          <w:szCs w:val="22"/>
        </w:rPr>
        <w:t xml:space="preserve">Definition question: </w:t>
      </w:r>
      <w:r>
        <w:rPr>
          <w:rFonts w:ascii="Arial" w:cs="Arial" w:eastAsia="Arial" w:hAnsi="Arial"/>
          <w:color w:val="333333"/>
          <w:sz w:val="22"/>
          <w:szCs w:val="22"/>
        </w:rPr>
        <w:t xml:space="preserve">"What counts as a nuisance?" → find Definition node → get exact statutory text → traverse back to Section for context</w:t>
      </w:r>
    </w:p>
    <w:p>
      <w:pPr>
        <w:pStyle w:val="ListParagraph"/>
        <w:numPr>
          <w:ilvl w:val="0"/>
          <w:numId w:val="2"/>
        </w:numPr>
        <w:spacing w:after="60"/>
      </w:pPr>
      <w:r>
        <w:rPr>
          <w:rFonts w:ascii="Arial" w:cs="Arial" w:eastAsia="Arial" w:hAnsi="Arial"/>
          <w:b/>
          <w:bCs/>
          <w:color w:val="333333"/>
          <w:sz w:val="22"/>
          <w:szCs w:val="22"/>
        </w:rPr>
        <w:t xml:space="preserve">Role question: </w:t>
      </w:r>
      <w:r>
        <w:rPr>
          <w:rFonts w:ascii="Arial" w:cs="Arial" w:eastAsia="Arial" w:hAnsi="Arial"/>
          <w:color w:val="333333"/>
          <w:sz w:val="22"/>
          <w:szCs w:val="22"/>
        </w:rPr>
        <w:t xml:space="preserve">"Who can file a complaint?" → find Process (Complaint Investigation) → traverse APPLIES_TO → get Role nodes involved</w:t>
      </w:r>
    </w:p>
    <w:p>
      <w:pPr>
        <w:spacing w:after="60"/>
      </w:pPr>
    </w:p>
    <w:p>
      <w:pPr>
        <w:spacing w:after="120"/>
      </w:pPr>
      <w:r>
        <w:rPr>
          <w:rFonts w:ascii="Arial" w:cs="Arial" w:eastAsia="Arial" w:hAnsi="Arial"/>
          <w:color w:val="333333"/>
          <w:sz w:val="22"/>
          <w:szCs w:val="22"/>
        </w:rPr>
        <w:t xml:space="preserve">The confidence score also becomes meaningful because we can measure whether the matched nodes actually connect to each other through typed relationships, not just whether words matched.</w:t>
      </w:r>
    </w:p>
    <w:p>
      <w:r>
        <w:br w:type="page"/>
      </w:r>
    </w:p>
    <w:p>
      <w:pPr>
        <w:pStyle w:val="Heading1"/>
      </w:pPr>
      <w:r>
        <w:t xml:space="preserve">4. Extraction Strategy</w:t>
      </w:r>
    </w:p>
    <w:p>
      <w:pPr>
        <w:spacing w:after="120"/>
      </w:pPr>
      <w:r>
        <w:rPr>
          <w:rFonts w:ascii="Arial" w:cs="Arial" w:eastAsia="Arial" w:hAnsi="Arial"/>
          <w:color w:val="333333"/>
          <w:sz w:val="22"/>
          <w:szCs w:val="22"/>
        </w:rPr>
        <w:t xml:space="preserve">Chapter 24 is too large to process in a single pass. The extraction will use Claude Code with a structured, section-by-section approach.</w:t>
      </w:r>
    </w:p>
    <w:p>
      <w:pPr>
        <w:spacing w:after="60"/>
      </w:pPr>
    </w:p>
    <w:p>
      <w:pPr>
        <w:pStyle w:val="Heading2"/>
      </w:pPr>
      <w:r>
        <w:t xml:space="preserve">4.1 Prerequisites</w:t>
      </w:r>
    </w:p>
    <w:p>
      <w:pPr>
        <w:spacing w:after="60"/>
      </w:pPr>
    </w:p>
    <w:p>
      <w:pPr>
        <w:pStyle w:val="ListParagraph"/>
        <w:numPr>
          <w:ilvl w:val="0"/>
          <w:numId w:val="2"/>
        </w:numPr>
        <w:spacing w:after="60"/>
      </w:pPr>
      <w:r>
        <w:rPr>
          <w:rFonts w:ascii="Arial" w:cs="Arial" w:eastAsia="Arial" w:hAnsi="Arial"/>
          <w:color w:val="333333"/>
          <w:sz w:val="22"/>
          <w:szCs w:val="22"/>
        </w:rPr>
        <w:t xml:space="preserve">The full Chapter 24 text, either as a single large text file or split by section</w:t>
      </w:r>
    </w:p>
    <w:p>
      <w:pPr>
        <w:pStyle w:val="ListParagraph"/>
        <w:numPr>
          <w:ilvl w:val="0"/>
          <w:numId w:val="2"/>
        </w:numPr>
        <w:spacing w:after="60"/>
      </w:pPr>
      <w:r>
        <w:rPr>
          <w:rFonts w:ascii="Arial" w:cs="Arial" w:eastAsia="Arial" w:hAnsi="Arial"/>
          <w:color w:val="333333"/>
          <w:sz w:val="22"/>
          <w:szCs w:val="22"/>
        </w:rPr>
        <w:t xml:space="preserve">Claude Code (CLI) installed and authenticated</w:t>
      </w:r>
    </w:p>
    <w:p>
      <w:pPr>
        <w:pStyle w:val="ListParagraph"/>
        <w:numPr>
          <w:ilvl w:val="0"/>
          <w:numId w:val="2"/>
        </w:numPr>
        <w:spacing w:after="60"/>
      </w:pPr>
      <w:r>
        <w:rPr>
          <w:rFonts w:ascii="Arial" w:cs="Arial" w:eastAsia="Arial" w:hAnsi="Arial"/>
          <w:color w:val="333333"/>
          <w:sz w:val="22"/>
          <w:szCs w:val="22"/>
        </w:rPr>
        <w:t xml:space="preserve">Neo4j Aura instance credentials (same instance, or a new one for testing)</w:t>
      </w:r>
    </w:p>
    <w:p>
      <w:pPr>
        <w:pStyle w:val="ListParagraph"/>
        <w:numPr>
          <w:ilvl w:val="0"/>
          <w:numId w:val="2"/>
        </w:numPr>
        <w:spacing w:after="60"/>
      </w:pPr>
      <w:r>
        <w:rPr>
          <w:rFonts w:ascii="Arial" w:cs="Arial" w:eastAsia="Arial" w:hAnsi="Arial"/>
          <w:color w:val="333333"/>
          <w:sz w:val="22"/>
          <w:szCs w:val="22"/>
        </w:rPr>
        <w:t xml:space="preserve">The prompt file (provided in Section 5 of this document)</w:t>
      </w:r>
    </w:p>
    <w:p>
      <w:pPr>
        <w:spacing w:after="60"/>
      </w:pPr>
    </w:p>
    <w:p>
      <w:pPr>
        <w:pStyle w:val="Heading2"/>
      </w:pPr>
      <w:r>
        <w:t xml:space="preserve">4.2 Processing Pipeline</w:t>
      </w:r>
    </w:p>
    <w:p>
      <w:pPr>
        <w:spacing w:after="60"/>
      </w:pPr>
    </w:p>
    <w:p>
      <w:pPr>
        <w:spacing w:after="120"/>
      </w:pPr>
      <w:r>
        <w:rPr>
          <w:rFonts w:ascii="Arial" w:cs="Arial" w:eastAsia="Arial" w:hAnsi="Arial"/>
          <w:color w:val="333333"/>
          <w:sz w:val="22"/>
          <w:szCs w:val="22"/>
        </w:rPr>
        <w:t xml:space="preserve">The extraction runs in 4 phases:</w:t>
      </w:r>
    </w:p>
    <w:p>
      <w:pPr>
        <w:spacing w:after="60"/>
      </w:pPr>
    </w:p>
    <w:p>
      <w:pPr>
        <w:pStyle w:val="ListParagraph"/>
        <w:numPr>
          <w:ilvl w:val="0"/>
          <w:numId w:val="3"/>
        </w:numPr>
        <w:spacing w:after="60"/>
      </w:pPr>
      <w:r>
        <w:rPr>
          <w:rFonts w:ascii="Arial" w:cs="Arial" w:eastAsia="Arial" w:hAnsi="Arial"/>
          <w:b/>
          <w:bCs/>
          <w:color w:val="333333"/>
          <w:sz w:val="22"/>
          <w:szCs w:val="22"/>
        </w:rPr>
        <w:t xml:space="preserve">Phase 1: Section Parsing. </w:t>
      </w:r>
      <w:r>
        <w:rPr>
          <w:rFonts w:ascii="Arial" w:cs="Arial" w:eastAsia="Arial" w:hAnsi="Arial"/>
          <w:color w:val="333333"/>
          <w:sz w:val="22"/>
          <w:szCs w:val="22"/>
        </w:rPr>
        <w:t xml:space="preserve">Split Chapter 24 into individual sections (Sec. 24-1 through Sec. 24-51.5). Each section becomes a Section node. Extract section number, title, full text, and parent section hierarchy.</w:t>
      </w:r>
    </w:p>
    <w:p>
      <w:pPr>
        <w:pStyle w:val="ListParagraph"/>
        <w:numPr>
          <w:ilvl w:val="0"/>
          <w:numId w:val="3"/>
        </w:numPr>
        <w:spacing w:after="60"/>
      </w:pPr>
      <w:r>
        <w:rPr>
          <w:rFonts w:ascii="Arial" w:cs="Arial" w:eastAsia="Arial" w:hAnsi="Arial"/>
          <w:b/>
          <w:bCs/>
          <w:color w:val="333333"/>
          <w:sz w:val="22"/>
          <w:szCs w:val="22"/>
        </w:rPr>
        <w:t xml:space="preserve">Phase 2: Entity Extraction. </w:t>
      </w:r>
      <w:r>
        <w:rPr>
          <w:rFonts w:ascii="Arial" w:cs="Arial" w:eastAsia="Arial" w:hAnsi="Arial"/>
          <w:color w:val="333333"/>
          <w:sz w:val="22"/>
          <w:szCs w:val="22"/>
        </w:rPr>
        <w:t xml:space="preserve">For each section, extract typed entities: Definitions (from Sec. 24-5), Requirements (obligations, prohibitions, permissions), Thresholds (numeric values with units), Roles (people and positions), Processes (procedural steps), Penalties (enforcement consequences), Places (geographic references), Activities (regulated actions), Standards (external references).</w:t>
      </w:r>
    </w:p>
    <w:p>
      <w:pPr>
        <w:pStyle w:val="ListParagraph"/>
        <w:numPr>
          <w:ilvl w:val="0"/>
          <w:numId w:val="3"/>
        </w:numPr>
        <w:spacing w:after="60"/>
      </w:pPr>
      <w:r>
        <w:rPr>
          <w:rFonts w:ascii="Arial" w:cs="Arial" w:eastAsia="Arial" w:hAnsi="Arial"/>
          <w:b/>
          <w:bCs/>
          <w:color w:val="333333"/>
          <w:sz w:val="22"/>
          <w:szCs w:val="22"/>
        </w:rPr>
        <w:t xml:space="preserve">Phase 3: Relationship Extraction. </w:t>
      </w:r>
      <w:r>
        <w:rPr>
          <w:rFonts w:ascii="Arial" w:cs="Arial" w:eastAsia="Arial" w:hAnsi="Arial"/>
          <w:color w:val="333333"/>
          <w:sz w:val="22"/>
          <w:szCs w:val="22"/>
        </w:rPr>
        <w:t xml:space="preserve">For each section, identify and create typed relationships between the extracted entities. This is where the graph structure emerges: which requirements apply to which roles, which activities require which permits, which requirements carry which penalties.</w:t>
      </w:r>
    </w:p>
    <w:p>
      <w:pPr>
        <w:pStyle w:val="ListParagraph"/>
        <w:numPr>
          <w:ilvl w:val="0"/>
          <w:numId w:val="3"/>
        </w:numPr>
        <w:spacing w:after="60"/>
      </w:pPr>
      <w:r>
        <w:rPr>
          <w:rFonts w:ascii="Arial" w:cs="Arial" w:eastAsia="Arial" w:hAnsi="Arial"/>
          <w:b/>
          <w:bCs/>
          <w:color w:val="333333"/>
          <w:sz w:val="22"/>
          <w:szCs w:val="22"/>
        </w:rPr>
        <w:t xml:space="preserve">Phase 4: Cypher Generation. </w:t>
      </w:r>
      <w:r>
        <w:rPr>
          <w:rFonts w:ascii="Arial" w:cs="Arial" w:eastAsia="Arial" w:hAnsi="Arial"/>
          <w:color w:val="333333"/>
          <w:sz w:val="22"/>
          <w:szCs w:val="22"/>
        </w:rPr>
        <w:t xml:space="preserve">Convert all nodes and relationships into Cypher CREATE/MERGE statements. Generate a single load script that can be run against Neo4j to build the entire graph.</w:t>
      </w:r>
    </w:p>
    <w:p>
      <w:pPr>
        <w:spacing w:after="60"/>
      </w:pPr>
    </w:p>
    <w:p>
      <w:pPr>
        <w:pStyle w:val="Heading2"/>
      </w:pPr>
      <w:r>
        <w:t xml:space="preserve">4.3 Section Chunking Strategy</w:t>
      </w:r>
    </w:p>
    <w:p>
      <w:pPr>
        <w:spacing w:after="60"/>
      </w:pPr>
    </w:p>
    <w:p>
      <w:pPr>
        <w:spacing w:after="120"/>
      </w:pPr>
      <w:r>
        <w:rPr>
          <w:rFonts w:ascii="Arial" w:cs="Arial" w:eastAsia="Arial" w:hAnsi="Arial"/>
          <w:color w:val="333333"/>
          <w:sz w:val="22"/>
          <w:szCs w:val="22"/>
        </w:rPr>
        <w:t xml:space="preserve">Chapter 24 has approximately 50+ sections. Process them in batches of 3–5 sections per Claude Code invocation to stay within context limits. Group related sections together:</w:t>
      </w:r>
    </w:p>
    <w:p>
      <w:pPr>
        <w:spacing w:after="60"/>
      </w:pPr>
    </w:p>
    <w:p>
      <w:pPr>
        <w:pStyle w:val="ListParagraph"/>
        <w:numPr>
          <w:ilvl w:val="0"/>
          <w:numId w:val="2"/>
        </w:numPr>
        <w:spacing w:after="60"/>
      </w:pPr>
      <w:r>
        <w:rPr>
          <w:rFonts w:ascii="Arial" w:cs="Arial" w:eastAsia="Arial" w:hAnsi="Arial"/>
          <w:b/>
          <w:bCs/>
          <w:color w:val="333333"/>
          <w:sz w:val="22"/>
          <w:szCs w:val="22"/>
        </w:rPr>
        <w:t xml:space="preserve">Batch 1: </w:t>
      </w:r>
      <w:r>
        <w:rPr>
          <w:rFonts w:ascii="Arial" w:cs="Arial" w:eastAsia="Arial" w:hAnsi="Arial"/>
          <w:color w:val="333333"/>
          <w:sz w:val="22"/>
          <w:szCs w:val="22"/>
        </w:rPr>
        <w:t xml:space="preserve">Sec. 24-1 through 24-5 (Definitions, scope, rules)</w:t>
      </w:r>
    </w:p>
    <w:p>
      <w:pPr>
        <w:pStyle w:val="ListParagraph"/>
        <w:numPr>
          <w:ilvl w:val="0"/>
          <w:numId w:val="2"/>
        </w:numPr>
        <w:spacing w:after="60"/>
      </w:pPr>
      <w:r>
        <w:rPr>
          <w:rFonts w:ascii="Arial" w:cs="Arial" w:eastAsia="Arial" w:hAnsi="Arial"/>
          <w:b/>
          <w:bCs/>
          <w:color w:val="333333"/>
          <w:sz w:val="22"/>
          <w:szCs w:val="22"/>
        </w:rPr>
        <w:t xml:space="preserve">Batch 2: </w:t>
      </w:r>
      <w:r>
        <w:rPr>
          <w:rFonts w:ascii="Arial" w:cs="Arial" w:eastAsia="Arial" w:hAnsi="Arial"/>
          <w:color w:val="333333"/>
          <w:sz w:val="22"/>
          <w:szCs w:val="22"/>
        </w:rPr>
        <w:t xml:space="preserve">Sec. 24-6 through 24-15 (Enforcement, variances, permits)</w:t>
      </w:r>
    </w:p>
    <w:p>
      <w:pPr>
        <w:pStyle w:val="ListParagraph"/>
        <w:numPr>
          <w:ilvl w:val="0"/>
          <w:numId w:val="2"/>
        </w:numPr>
        <w:spacing w:after="60"/>
      </w:pPr>
      <w:r>
        <w:rPr>
          <w:rFonts w:ascii="Arial" w:cs="Arial" w:eastAsia="Arial" w:hAnsi="Arial"/>
          <w:b/>
          <w:bCs/>
          <w:color w:val="333333"/>
          <w:sz w:val="22"/>
          <w:szCs w:val="22"/>
        </w:rPr>
        <w:t xml:space="preserve">Batch 3: </w:t>
      </w:r>
      <w:r>
        <w:rPr>
          <w:rFonts w:ascii="Arial" w:cs="Arial" w:eastAsia="Arial" w:hAnsi="Arial"/>
          <w:color w:val="333333"/>
          <w:sz w:val="22"/>
          <w:szCs w:val="22"/>
        </w:rPr>
        <w:t xml:space="preserve">Sec. 24-16 through 24-26 (Construction, records, brownfields)</w:t>
      </w:r>
    </w:p>
    <w:p>
      <w:pPr>
        <w:pStyle w:val="ListParagraph"/>
        <w:numPr>
          <w:ilvl w:val="0"/>
          <w:numId w:val="2"/>
        </w:numPr>
        <w:spacing w:after="60"/>
      </w:pPr>
      <w:r>
        <w:rPr>
          <w:rFonts w:ascii="Arial" w:cs="Arial" w:eastAsia="Arial" w:hAnsi="Arial"/>
          <w:b/>
          <w:bCs/>
          <w:color w:val="333333"/>
          <w:sz w:val="22"/>
          <w:szCs w:val="22"/>
        </w:rPr>
        <w:t xml:space="preserve">Batch 4: </w:t>
      </w:r>
      <w:r>
        <w:rPr>
          <w:rFonts w:ascii="Arial" w:cs="Arial" w:eastAsia="Arial" w:hAnsi="Arial"/>
          <w:color w:val="333333"/>
          <w:sz w:val="22"/>
          <w:szCs w:val="22"/>
        </w:rPr>
        <w:t xml:space="preserve">Sec. 24-27 through 24-35 (Penalties, liability, enforcement fund)</w:t>
      </w:r>
    </w:p>
    <w:p>
      <w:pPr>
        <w:pStyle w:val="ListParagraph"/>
        <w:numPr>
          <w:ilvl w:val="0"/>
          <w:numId w:val="2"/>
        </w:numPr>
        <w:spacing w:after="60"/>
      </w:pPr>
      <w:r>
        <w:rPr>
          <w:rFonts w:ascii="Arial" w:cs="Arial" w:eastAsia="Arial" w:hAnsi="Arial"/>
          <w:b/>
          <w:bCs/>
          <w:color w:val="333333"/>
          <w:sz w:val="22"/>
          <w:szCs w:val="22"/>
        </w:rPr>
        <w:t xml:space="preserve">Batch 5: </w:t>
      </w:r>
      <w:r>
        <w:rPr>
          <w:rFonts w:ascii="Arial" w:cs="Arial" w:eastAsia="Arial" w:hAnsi="Arial"/>
          <w:color w:val="333333"/>
          <w:sz w:val="22"/>
          <w:szCs w:val="22"/>
        </w:rPr>
        <w:t xml:space="preserve">Sec. 24-42 through 24-44 (Water pollution, discharge, compliance)</w:t>
      </w:r>
    </w:p>
    <w:p>
      <w:pPr>
        <w:pStyle w:val="ListParagraph"/>
        <w:numPr>
          <w:ilvl w:val="0"/>
          <w:numId w:val="2"/>
        </w:numPr>
        <w:spacing w:after="60"/>
      </w:pPr>
      <w:r>
        <w:rPr>
          <w:rFonts w:ascii="Arial" w:cs="Arial" w:eastAsia="Arial" w:hAnsi="Arial"/>
          <w:b/>
          <w:bCs/>
          <w:color w:val="333333"/>
          <w:sz w:val="22"/>
          <w:szCs w:val="22"/>
        </w:rPr>
        <w:t xml:space="preserve">Batch 6: </w:t>
      </w:r>
      <w:r>
        <w:rPr>
          <w:rFonts w:ascii="Arial" w:cs="Arial" w:eastAsia="Arial" w:hAnsi="Arial"/>
          <w:color w:val="333333"/>
          <w:sz w:val="22"/>
          <w:szCs w:val="22"/>
        </w:rPr>
        <w:t xml:space="preserve">Sec. 24-45 through 24-49 (Air, noise, permits, trees)</w:t>
      </w:r>
    </w:p>
    <w:p>
      <w:pPr>
        <w:pStyle w:val="ListParagraph"/>
        <w:numPr>
          <w:ilvl w:val="0"/>
          <w:numId w:val="2"/>
        </w:numPr>
        <w:spacing w:after="60"/>
      </w:pPr>
      <w:r>
        <w:rPr>
          <w:rFonts w:ascii="Arial" w:cs="Arial" w:eastAsia="Arial" w:hAnsi="Arial"/>
          <w:b/>
          <w:bCs/>
          <w:color w:val="333333"/>
          <w:sz w:val="22"/>
          <w:szCs w:val="22"/>
        </w:rPr>
        <w:t xml:space="preserve">Batch 7: </w:t>
      </w:r>
      <w:r>
        <w:rPr>
          <w:rFonts w:ascii="Arial" w:cs="Arial" w:eastAsia="Arial" w:hAnsi="Arial"/>
          <w:color w:val="333333"/>
          <w:sz w:val="22"/>
          <w:szCs w:val="22"/>
        </w:rPr>
        <w:t xml:space="preserve">Sec. 24-50 through 24-51 (EEL, stormwater)</w:t>
      </w:r>
    </w:p>
    <w:p>
      <w:pPr>
        <w:spacing w:after="60"/>
      </w:pPr>
    </w:p>
    <w:p>
      <w:pPr>
        <w:spacing w:after="120"/>
      </w:pPr>
      <w:r>
        <w:rPr>
          <w:rFonts w:ascii="Arial" w:cs="Arial" w:eastAsia="Arial" w:hAnsi="Arial"/>
          <w:color w:val="333333"/>
          <w:sz w:val="22"/>
          <w:szCs w:val="22"/>
        </w:rPr>
        <w:t xml:space="preserve">Each batch produces a Cypher file. After all batches are done, run a cross-reference pass to add REFERENCES relationships between sections.</w:t>
      </w:r>
    </w:p>
    <w:p>
      <w:r>
        <w:br w:type="page"/>
      </w:r>
    </w:p>
    <w:p>
      <w:pPr>
        <w:pStyle w:val="Heading1"/>
      </w:pPr>
      <w:r>
        <w:t xml:space="preserve">5. Claude Code Prompt</w:t>
      </w:r>
    </w:p>
    <w:p>
      <w:pPr>
        <w:spacing w:after="120"/>
      </w:pPr>
      <w:r>
        <w:rPr>
          <w:rFonts w:ascii="Arial" w:cs="Arial" w:eastAsia="Arial" w:hAnsi="Arial"/>
          <w:color w:val="333333"/>
          <w:sz w:val="22"/>
          <w:szCs w:val="22"/>
        </w:rPr>
        <w:t xml:space="preserve">Copy the following prompt into a file (e.g., graph_extraction_prompt.md) and run it in Claude Code with each section batch. Replace [SECTION_TEXT] with the actual section content for each batch.</w:t>
      </w:r>
    </w:p>
    <w:p>
      <w:pPr>
        <w:spacing w:after="60"/>
      </w:pPr>
    </w:p>
    <w:p>
      <w:pPr>
        <w:spacing w:after="120"/>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This prompt is designed to be used repeatedly, once per batch. Each run produces a Cypher file for that batch.</w:t>
      </w:r>
    </w:p>
    <w:p>
      <w:pPr>
        <w:spacing w:after="60"/>
      </w:pPr>
    </w:p>
    <w:p>
      <w:pPr>
        <w:pBdr>
          <w:top w:val="single" w:color="2E75B6" w:sz="2" w:space="4"/>
          <w:bottom w:val="single" w:color="2E75B6" w:sz="2" w:space="4"/>
          <w:left w:val="single" w:color="2E75B6" w:sz="2" w:space="4"/>
          <w:right w:val="single" w:color="2E75B6" w:sz="2" w:space="4"/>
        </w:pBdr>
        <w:shd w:fill="F2F6FA" w:val="clear"/>
        <w:spacing w:after="60"/>
      </w:pPr>
      <w:r>
        <w:rPr>
          <w:rFonts w:ascii="Courier New" w:cs="Courier New" w:eastAsia="Courier New" w:hAnsi="Courier New"/>
          <w:b/>
          <w:bCs/>
          <w:color w:val="1B3A5C"/>
          <w:sz w:val="20"/>
          <w:szCs w:val="20"/>
        </w:rPr>
        <w:t xml:space="preserve">PROMPT START</w:t>
      </w:r>
    </w:p>
    <w:p>
      <w:pPr>
        <w:spacing w:after="60"/>
      </w:pPr>
    </w:p>
    <w:p>
      <w:pPr>
        <w:spacing w:after="0"/>
        <w:ind w:left="360"/>
      </w:pPr>
      <w:r>
        <w:rPr>
          <w:rFonts w:ascii="Courier New" w:cs="Courier New" w:eastAsia="Courier New" w:hAnsi="Courier New"/>
          <w:color w:val="333333"/>
          <w:sz w:val="18"/>
          <w:szCs w:val="18"/>
        </w:rPr>
        <w:t xml:space="preserve">You are a regulatory knowledge graph extraction specialist.</w:t>
      </w:r>
    </w:p>
    <w:p>
      <w:pPr>
        <w:spacing w:after="0"/>
        <w:ind w:left="360"/>
      </w:pPr>
      <w:r>
        <w:rPr>
          <w:rFonts w:ascii="Courier New" w:cs="Courier New" w:eastAsia="Courier New" w:hAnsi="Courier New"/>
          <w:color w:val="333333"/>
          <w:sz w:val="18"/>
          <w:szCs w:val="18"/>
        </w:rPr>
        <w:t xml:space="preserve">Your task is to extract structured entities and relationships</w:t>
      </w:r>
    </w:p>
    <w:p>
      <w:pPr>
        <w:spacing w:after="0"/>
        <w:ind w:left="360"/>
      </w:pPr>
      <w:r>
        <w:rPr>
          <w:rFonts w:ascii="Courier New" w:cs="Courier New" w:eastAsia="Courier New" w:hAnsi="Courier New"/>
          <w:color w:val="333333"/>
          <w:sz w:val="18"/>
          <w:szCs w:val="18"/>
        </w:rPr>
        <w:t xml:space="preserve">from Miami-Dade County Chapter 24 (Environmental Quality</w:t>
      </w:r>
    </w:p>
    <w:p>
      <w:pPr>
        <w:spacing w:after="0"/>
        <w:ind w:left="360"/>
      </w:pPr>
      <w:r>
        <w:rPr>
          <w:rFonts w:ascii="Courier New" w:cs="Courier New" w:eastAsia="Courier New" w:hAnsi="Courier New"/>
          <w:color w:val="333333"/>
          <w:sz w:val="18"/>
          <w:szCs w:val="18"/>
        </w:rPr>
        <w:t xml:space="preserve">Control Board) and produce Neo4j Cypher load scripts.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TARGET SCHEMA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NODE TYPES (with required properties):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1. Section</w:t>
      </w:r>
    </w:p>
    <w:p>
      <w:pPr>
        <w:spacing w:after="0"/>
        <w:ind w:left="360"/>
      </w:pPr>
      <w:r>
        <w:rPr>
          <w:rFonts w:ascii="Courier New" w:cs="Courier New" w:eastAsia="Courier New" w:hAnsi="Courier New"/>
          <w:color w:val="333333"/>
          <w:sz w:val="18"/>
          <w:szCs w:val="18"/>
        </w:rPr>
        <w:t xml:space="preserve">   - number: string (e.g., '24-42.4')</w:t>
      </w:r>
    </w:p>
    <w:p>
      <w:pPr>
        <w:spacing w:after="0"/>
        <w:ind w:left="360"/>
      </w:pPr>
      <w:r>
        <w:rPr>
          <w:rFonts w:ascii="Courier New" w:cs="Courier New" w:eastAsia="Courier New" w:hAnsi="Courier New"/>
          <w:color w:val="333333"/>
          <w:sz w:val="18"/>
          <w:szCs w:val="18"/>
        </w:rPr>
        <w:t xml:space="preserve">   - title: string</w:t>
      </w:r>
    </w:p>
    <w:p>
      <w:pPr>
        <w:spacing w:after="0"/>
        <w:ind w:left="360"/>
      </w:pPr>
      <w:r>
        <w:rPr>
          <w:rFonts w:ascii="Courier New" w:cs="Courier New" w:eastAsia="Courier New" w:hAnsi="Courier New"/>
          <w:color w:val="333333"/>
          <w:sz w:val="18"/>
          <w:szCs w:val="18"/>
        </w:rPr>
        <w:t xml:space="preserve">   - full_text: string (complete section text)</w:t>
      </w:r>
    </w:p>
    <w:p>
      <w:pPr>
        <w:spacing w:after="0"/>
        <w:ind w:left="360"/>
      </w:pPr>
      <w:r>
        <w:rPr>
          <w:rFonts w:ascii="Courier New" w:cs="Courier New" w:eastAsia="Courier New" w:hAnsi="Courier New"/>
          <w:color w:val="333333"/>
          <w:sz w:val="18"/>
          <w:szCs w:val="18"/>
        </w:rPr>
        <w:t xml:space="preserve">   - parent_section: string (e.g., '24-42' for '24-42.4')</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2. Requirement</w:t>
      </w:r>
    </w:p>
    <w:p>
      <w:pPr>
        <w:spacing w:after="0"/>
        <w:ind w:left="360"/>
      </w:pPr>
      <w:r>
        <w:rPr>
          <w:rFonts w:ascii="Courier New" w:cs="Courier New" w:eastAsia="Courier New" w:hAnsi="Courier New"/>
          <w:color w:val="333333"/>
          <w:sz w:val="18"/>
          <w:szCs w:val="18"/>
        </w:rPr>
        <w:t xml:space="preserve">   - id: string (REQ-{section}-{seq}, e.g., REQ-24-42-001)</w:t>
      </w:r>
    </w:p>
    <w:p>
      <w:pPr>
        <w:spacing w:after="0"/>
        <w:ind w:left="360"/>
      </w:pPr>
      <w:r>
        <w:rPr>
          <w:rFonts w:ascii="Courier New" w:cs="Courier New" w:eastAsia="Courier New" w:hAnsi="Courier New"/>
          <w:color w:val="333333"/>
          <w:sz w:val="18"/>
          <w:szCs w:val="18"/>
        </w:rPr>
        <w:t xml:space="preserve">   - text: string (exact regulatory language)</w:t>
      </w:r>
    </w:p>
    <w:p>
      <w:pPr>
        <w:spacing w:after="0"/>
        <w:ind w:left="360"/>
      </w:pPr>
      <w:r>
        <w:rPr>
          <w:rFonts w:ascii="Courier New" w:cs="Courier New" w:eastAsia="Courier New" w:hAnsi="Courier New"/>
          <w:color w:val="333333"/>
          <w:sz w:val="18"/>
          <w:szCs w:val="18"/>
        </w:rPr>
        <w:t xml:space="preserve">   - type: string (obligation | prohibition | permission)</w:t>
      </w:r>
    </w:p>
    <w:p>
      <w:pPr>
        <w:spacing w:after="0"/>
        <w:ind w:left="360"/>
      </w:pPr>
      <w:r>
        <w:rPr>
          <w:rFonts w:ascii="Courier New" w:cs="Courier New" w:eastAsia="Courier New" w:hAnsi="Courier New"/>
          <w:color w:val="333333"/>
          <w:sz w:val="18"/>
          <w:szCs w:val="18"/>
        </w:rPr>
        <w:t xml:space="preserve">   - condition: string (when this applies, if conditional)</w:t>
      </w:r>
    </w:p>
    <w:p>
      <w:pPr>
        <w:spacing w:after="0"/>
        <w:ind w:left="360"/>
      </w:pPr>
      <w:r>
        <w:rPr>
          <w:rFonts w:ascii="Courier New" w:cs="Courier New" w:eastAsia="Courier New" w:hAnsi="Courier New"/>
          <w:color w:val="333333"/>
          <w:sz w:val="18"/>
          <w:szCs w:val="18"/>
        </w:rPr>
        <w:t xml:space="preserve">   - section_ref: string (source section number)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3. Threshold</w:t>
      </w:r>
    </w:p>
    <w:p>
      <w:pPr>
        <w:spacing w:after="0"/>
        <w:ind w:left="360"/>
      </w:pPr>
      <w:r>
        <w:rPr>
          <w:rFonts w:ascii="Courier New" w:cs="Courier New" w:eastAsia="Courier New" w:hAnsi="Courier New"/>
          <w:color w:val="333333"/>
          <w:sz w:val="18"/>
          <w:szCs w:val="18"/>
        </w:rPr>
        <w:t xml:space="preserve">   - id: string (THR-{section}-{seq})</w:t>
      </w:r>
    </w:p>
    <w:p>
      <w:pPr>
        <w:spacing w:after="0"/>
        <w:ind w:left="360"/>
      </w:pPr>
      <w:r>
        <w:rPr>
          <w:rFonts w:ascii="Courier New" w:cs="Courier New" w:eastAsia="Courier New" w:hAnsi="Courier New"/>
          <w:color w:val="333333"/>
          <w:sz w:val="18"/>
          <w:szCs w:val="18"/>
        </w:rPr>
        <w:t xml:space="preserve">   - value: string (the numeric value as written)</w:t>
      </w:r>
    </w:p>
    <w:p>
      <w:pPr>
        <w:spacing w:after="0"/>
        <w:ind w:left="360"/>
      </w:pPr>
      <w:r>
        <w:rPr>
          <w:rFonts w:ascii="Courier New" w:cs="Courier New" w:eastAsia="Courier New" w:hAnsi="Courier New"/>
          <w:color w:val="333333"/>
          <w:sz w:val="18"/>
          <w:szCs w:val="18"/>
        </w:rPr>
        <w:t xml:space="preserve">   - unit: string (ppm, mg/L, dollars, hours, feet, etc.)</w:t>
      </w:r>
    </w:p>
    <w:p>
      <w:pPr>
        <w:spacing w:after="0"/>
        <w:ind w:left="360"/>
      </w:pPr>
      <w:r>
        <w:rPr>
          <w:rFonts w:ascii="Courier New" w:cs="Courier New" w:eastAsia="Courier New" w:hAnsi="Courier New"/>
          <w:color w:val="333333"/>
          <w:sz w:val="18"/>
          <w:szCs w:val="18"/>
        </w:rPr>
        <w:t xml:space="preserve">   - parameter: string (what is being measured: BOD, TSS,</w:t>
      </w:r>
    </w:p>
    <w:p>
      <w:pPr>
        <w:spacing w:after="0"/>
        <w:ind w:left="360"/>
      </w:pPr>
      <w:r>
        <w:rPr>
          <w:rFonts w:ascii="Courier New" w:cs="Courier New" w:eastAsia="Courier New" w:hAnsi="Courier New"/>
          <w:color w:val="333333"/>
          <w:sz w:val="18"/>
          <w:szCs w:val="18"/>
        </w:rPr>
        <w:t xml:space="preserve">     penalty amount, response time, buffer distance, etc.)</w:t>
      </w:r>
    </w:p>
    <w:p>
      <w:pPr>
        <w:spacing w:after="0"/>
        <w:ind w:left="360"/>
      </w:pPr>
      <w:r>
        <w:rPr>
          <w:rFonts w:ascii="Courier New" w:cs="Courier New" w:eastAsia="Courier New" w:hAnsi="Courier New"/>
          <w:color w:val="333333"/>
          <w:sz w:val="18"/>
          <w:szCs w:val="18"/>
        </w:rPr>
        <w:t xml:space="preserve">   - direction: string (max | min | exact | within)</w:t>
      </w:r>
    </w:p>
    <w:p>
      <w:pPr>
        <w:spacing w:after="0"/>
        <w:ind w:left="360"/>
      </w:pPr>
      <w:r>
        <w:rPr>
          <w:rFonts w:ascii="Courier New" w:cs="Courier New" w:eastAsia="Courier New" w:hAnsi="Courier New"/>
          <w:color w:val="333333"/>
          <w:sz w:val="18"/>
          <w:szCs w:val="18"/>
        </w:rPr>
        <w:t xml:space="preserve">   - context: string (brief description of when this applies)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4. Role</w:t>
      </w:r>
    </w:p>
    <w:p>
      <w:pPr>
        <w:spacing w:after="0"/>
        <w:ind w:left="360"/>
      </w:pPr>
      <w:r>
        <w:rPr>
          <w:rFonts w:ascii="Courier New" w:cs="Courier New" w:eastAsia="Courier New" w:hAnsi="Courier New"/>
          <w:color w:val="333333"/>
          <w:sz w:val="18"/>
          <w:szCs w:val="18"/>
        </w:rPr>
        <w:t xml:space="preserve">   - name: string (e.g., 'Director', 'Property Owner')</w:t>
      </w:r>
    </w:p>
    <w:p>
      <w:pPr>
        <w:spacing w:after="0"/>
        <w:ind w:left="360"/>
      </w:pPr>
      <w:r>
        <w:rPr>
          <w:rFonts w:ascii="Courier New" w:cs="Courier New" w:eastAsia="Courier New" w:hAnsi="Courier New"/>
          <w:color w:val="333333"/>
          <w:sz w:val="18"/>
          <w:szCs w:val="18"/>
        </w:rPr>
        <w:t xml:space="preserve">   - authority_level: string (regulator | regulated | third_party)</w:t>
      </w:r>
    </w:p>
    <w:p>
      <w:pPr>
        <w:spacing w:after="0"/>
        <w:ind w:left="360"/>
      </w:pPr>
      <w:r>
        <w:rPr>
          <w:rFonts w:ascii="Courier New" w:cs="Courier New" w:eastAsia="Courier New" w:hAnsi="Courier New"/>
          <w:color w:val="333333"/>
          <w:sz w:val="18"/>
          <w:szCs w:val="18"/>
        </w:rPr>
        <w:t xml:space="preserve">   - defined_in: string (section reference where role is defined)</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5. Process</w:t>
      </w:r>
    </w:p>
    <w:p>
      <w:pPr>
        <w:spacing w:after="0"/>
        <w:ind w:left="360"/>
      </w:pPr>
      <w:r>
        <w:rPr>
          <w:rFonts w:ascii="Courier New" w:cs="Courier New" w:eastAsia="Courier New" w:hAnsi="Courier New"/>
          <w:color w:val="333333"/>
          <w:sz w:val="18"/>
          <w:szCs w:val="18"/>
        </w:rPr>
        <w:t xml:space="preserve">   - name: string (e.g., 'Permit Application', 'Complaint</w:t>
      </w:r>
    </w:p>
    <w:p>
      <w:pPr>
        <w:spacing w:after="0"/>
        <w:ind w:left="360"/>
      </w:pPr>
      <w:r>
        <w:rPr>
          <w:rFonts w:ascii="Courier New" w:cs="Courier New" w:eastAsia="Courier New" w:hAnsi="Courier New"/>
          <w:color w:val="333333"/>
          <w:sz w:val="18"/>
          <w:szCs w:val="18"/>
        </w:rPr>
        <w:t xml:space="preserve">     Investigation', 'Variance Request')</w:t>
      </w:r>
    </w:p>
    <w:p>
      <w:pPr>
        <w:spacing w:after="0"/>
        <w:ind w:left="360"/>
      </w:pPr>
      <w:r>
        <w:rPr>
          <w:rFonts w:ascii="Courier New" w:cs="Courier New" w:eastAsia="Courier New" w:hAnsi="Courier New"/>
          <w:color w:val="333333"/>
          <w:sz w:val="18"/>
          <w:szCs w:val="18"/>
        </w:rPr>
        <w:t xml:space="preserve">   - steps: string (brief description of process steps)</w:t>
      </w:r>
    </w:p>
    <w:p>
      <w:pPr>
        <w:spacing w:after="0"/>
        <w:ind w:left="360"/>
      </w:pPr>
      <w:r>
        <w:rPr>
          <w:rFonts w:ascii="Courier New" w:cs="Courier New" w:eastAsia="Courier New" w:hAnsi="Courier New"/>
          <w:color w:val="333333"/>
          <w:sz w:val="18"/>
          <w:szCs w:val="18"/>
        </w:rPr>
        <w:t xml:space="preserve">   - timeframe: string (if specified, e.g., '30 days')</w:t>
      </w:r>
    </w:p>
    <w:p>
      <w:pPr>
        <w:spacing w:after="0"/>
        <w:ind w:left="360"/>
      </w:pPr>
      <w:r>
        <w:rPr>
          <w:rFonts w:ascii="Courier New" w:cs="Courier New" w:eastAsia="Courier New" w:hAnsi="Courier New"/>
          <w:color w:val="333333"/>
          <w:sz w:val="18"/>
          <w:szCs w:val="18"/>
        </w:rPr>
        <w:t xml:space="preserve">   - section_ref: string</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6. Penalty</w:t>
      </w:r>
    </w:p>
    <w:p>
      <w:pPr>
        <w:spacing w:after="0"/>
        <w:ind w:left="360"/>
      </w:pPr>
      <w:r>
        <w:rPr>
          <w:rFonts w:ascii="Courier New" w:cs="Courier New" w:eastAsia="Courier New" w:hAnsi="Courier New"/>
          <w:color w:val="333333"/>
          <w:sz w:val="18"/>
          <w:szCs w:val="18"/>
        </w:rPr>
        <w:t xml:space="preserve">   - id: string (PEN-{section}-{seq})</w:t>
      </w:r>
    </w:p>
    <w:p>
      <w:pPr>
        <w:spacing w:after="0"/>
        <w:ind w:left="360"/>
      </w:pPr>
      <w:r>
        <w:rPr>
          <w:rFonts w:ascii="Courier New" w:cs="Courier New" w:eastAsia="Courier New" w:hAnsi="Courier New"/>
          <w:color w:val="333333"/>
          <w:sz w:val="18"/>
          <w:szCs w:val="18"/>
        </w:rPr>
        <w:t xml:space="preserve">   - type: string (civil | criminal | administrative |</w:t>
      </w:r>
    </w:p>
    <w:p>
      <w:pPr>
        <w:spacing w:after="0"/>
        <w:ind w:left="360"/>
      </w:pPr>
      <w:r>
        <w:rPr>
          <w:rFonts w:ascii="Courier New" w:cs="Courier New" w:eastAsia="Courier New" w:hAnsi="Courier New"/>
          <w:color w:val="333333"/>
          <w:sz w:val="18"/>
          <w:szCs w:val="18"/>
        </w:rPr>
        <w:t xml:space="preserve">     permit_revocation | injunction)</w:t>
      </w:r>
    </w:p>
    <w:p>
      <w:pPr>
        <w:spacing w:after="0"/>
        <w:ind w:left="360"/>
      </w:pPr>
      <w:r>
        <w:rPr>
          <w:rFonts w:ascii="Courier New" w:cs="Courier New" w:eastAsia="Courier New" w:hAnsi="Courier New"/>
          <w:color w:val="333333"/>
          <w:sz w:val="18"/>
          <w:szCs w:val="18"/>
        </w:rPr>
        <w:t xml:space="preserve">   - amount: string (if monetary, e.g., '$25,000')</w:t>
      </w:r>
    </w:p>
    <w:p>
      <w:pPr>
        <w:spacing w:after="0"/>
        <w:ind w:left="360"/>
      </w:pPr>
      <w:r>
        <w:rPr>
          <w:rFonts w:ascii="Courier New" w:cs="Courier New" w:eastAsia="Courier New" w:hAnsi="Courier New"/>
          <w:color w:val="333333"/>
          <w:sz w:val="18"/>
          <w:szCs w:val="18"/>
        </w:rPr>
        <w:t xml:space="preserve">   - frequency: string (per_day | per_offense | one_time)</w:t>
      </w:r>
    </w:p>
    <w:p>
      <w:pPr>
        <w:spacing w:after="0"/>
        <w:ind w:left="360"/>
      </w:pPr>
      <w:r>
        <w:rPr>
          <w:rFonts w:ascii="Courier New" w:cs="Courier New" w:eastAsia="Courier New" w:hAnsi="Courier New"/>
          <w:color w:val="333333"/>
          <w:sz w:val="18"/>
          <w:szCs w:val="18"/>
        </w:rPr>
        <w:t xml:space="preserve">   - section_ref: string</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7. Place</w:t>
      </w:r>
    </w:p>
    <w:p>
      <w:pPr>
        <w:spacing w:after="0"/>
        <w:ind w:left="360"/>
      </w:pPr>
      <w:r>
        <w:rPr>
          <w:rFonts w:ascii="Courier New" w:cs="Courier New" w:eastAsia="Courier New" w:hAnsi="Courier New"/>
          <w:color w:val="333333"/>
          <w:sz w:val="18"/>
          <w:szCs w:val="18"/>
        </w:rPr>
        <w:t xml:space="preserve">   - name: string</w:t>
      </w:r>
    </w:p>
    <w:p>
      <w:pPr>
        <w:spacing w:after="0"/>
        <w:ind w:left="360"/>
      </w:pPr>
      <w:r>
        <w:rPr>
          <w:rFonts w:ascii="Courier New" w:cs="Courier New" w:eastAsia="Courier New" w:hAnsi="Courier New"/>
          <w:color w:val="333333"/>
          <w:sz w:val="18"/>
          <w:szCs w:val="18"/>
        </w:rPr>
        <w:t xml:space="preserve">   - type: string (zone | waterway | facility | area)</w:t>
      </w:r>
    </w:p>
    <w:p>
      <w:pPr>
        <w:spacing w:after="0"/>
        <w:ind w:left="360"/>
      </w:pPr>
      <w:r>
        <w:rPr>
          <w:rFonts w:ascii="Courier New" w:cs="Courier New" w:eastAsia="Courier New" w:hAnsi="Courier New"/>
          <w:color w:val="333333"/>
          <w:sz w:val="18"/>
          <w:szCs w:val="18"/>
        </w:rPr>
        <w:t xml:space="preserve">   - geographic_scope: string (brief description)</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8. Activity</w:t>
      </w:r>
    </w:p>
    <w:p>
      <w:pPr>
        <w:spacing w:after="0"/>
        <w:ind w:left="360"/>
      </w:pPr>
      <w:r>
        <w:rPr>
          <w:rFonts w:ascii="Courier New" w:cs="Courier New" w:eastAsia="Courier New" w:hAnsi="Courier New"/>
          <w:color w:val="333333"/>
          <w:sz w:val="18"/>
          <w:szCs w:val="18"/>
        </w:rPr>
        <w:t xml:space="preserve">   - name: string (e.g., 'Industrial discharge',</w:t>
      </w:r>
    </w:p>
    <w:p>
      <w:pPr>
        <w:spacing w:after="0"/>
        <w:ind w:left="360"/>
      </w:pPr>
      <w:r>
        <w:rPr>
          <w:rFonts w:ascii="Courier New" w:cs="Courier New" w:eastAsia="Courier New" w:hAnsi="Courier New"/>
          <w:color w:val="333333"/>
          <w:sz w:val="18"/>
          <w:szCs w:val="18"/>
        </w:rPr>
        <w:t xml:space="preserve">     'Tree removal', 'Construction near wetland')</w:t>
      </w:r>
    </w:p>
    <w:p>
      <w:pPr>
        <w:spacing w:after="0"/>
        <w:ind w:left="360"/>
      </w:pPr>
      <w:r>
        <w:rPr>
          <w:rFonts w:ascii="Courier New" w:cs="Courier New" w:eastAsia="Courier New" w:hAnsi="Courier New"/>
          <w:color w:val="333333"/>
          <w:sz w:val="18"/>
          <w:szCs w:val="18"/>
        </w:rPr>
        <w:t xml:space="preserve">   - category: string (discharge | construction | waste |</w:t>
      </w:r>
    </w:p>
    <w:p>
      <w:pPr>
        <w:spacing w:after="0"/>
        <w:ind w:left="360"/>
      </w:pPr>
      <w:r>
        <w:rPr>
          <w:rFonts w:ascii="Courier New" w:cs="Courier New" w:eastAsia="Courier New" w:hAnsi="Courier New"/>
          <w:color w:val="333333"/>
          <w:sz w:val="18"/>
          <w:szCs w:val="18"/>
        </w:rPr>
        <w:t xml:space="preserve">     land_use | monitoring | reporting)</w:t>
      </w:r>
    </w:p>
    <w:p>
      <w:pPr>
        <w:spacing w:after="0"/>
        <w:ind w:left="360"/>
      </w:pPr>
      <w:r>
        <w:rPr>
          <w:rFonts w:ascii="Courier New" w:cs="Courier New" w:eastAsia="Courier New" w:hAnsi="Courier New"/>
          <w:color w:val="333333"/>
          <w:sz w:val="18"/>
          <w:szCs w:val="18"/>
        </w:rPr>
        <w:t xml:space="preserve">   - requires_permit: boolean</w:t>
      </w:r>
    </w:p>
    <w:p>
      <w:pPr>
        <w:spacing w:after="0"/>
        <w:ind w:left="360"/>
      </w:pPr>
      <w:r>
        <w:rPr>
          <w:rFonts w:ascii="Courier New" w:cs="Courier New" w:eastAsia="Courier New" w:hAnsi="Courier New"/>
          <w:color w:val="333333"/>
          <w:sz w:val="18"/>
          <w:szCs w:val="18"/>
        </w:rPr>
        <w:t xml:space="preserve">   - section_ref: string</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9. Definition</w:t>
      </w:r>
    </w:p>
    <w:p>
      <w:pPr>
        <w:spacing w:after="0"/>
        <w:ind w:left="360"/>
      </w:pPr>
      <w:r>
        <w:rPr>
          <w:rFonts w:ascii="Courier New" w:cs="Courier New" w:eastAsia="Courier New" w:hAnsi="Courier New"/>
          <w:color w:val="333333"/>
          <w:sz w:val="18"/>
          <w:szCs w:val="18"/>
        </w:rPr>
        <w:t xml:space="preserve">   - term: string (the defined term)</w:t>
      </w:r>
    </w:p>
    <w:p>
      <w:pPr>
        <w:spacing w:after="0"/>
        <w:ind w:left="360"/>
      </w:pPr>
      <w:r>
        <w:rPr>
          <w:rFonts w:ascii="Courier New" w:cs="Courier New" w:eastAsia="Courier New" w:hAnsi="Courier New"/>
          <w:color w:val="333333"/>
          <w:sz w:val="18"/>
          <w:szCs w:val="18"/>
        </w:rPr>
        <w:t xml:space="preserve">   - text: string (exact statutory definition text)</w:t>
      </w:r>
    </w:p>
    <w:p>
      <w:pPr>
        <w:spacing w:after="0"/>
        <w:ind w:left="360"/>
      </w:pPr>
      <w:r>
        <w:rPr>
          <w:rFonts w:ascii="Courier New" w:cs="Courier New" w:eastAsia="Courier New" w:hAnsi="Courier New"/>
          <w:color w:val="333333"/>
          <w:sz w:val="18"/>
          <w:szCs w:val="18"/>
        </w:rPr>
        <w:t xml:space="preserve">   - section_ref: string (typically Sec. 24-5)</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10. Standard</w:t>
      </w:r>
    </w:p>
    <w:p>
      <w:pPr>
        <w:spacing w:after="0"/>
        <w:ind w:left="360"/>
      </w:pPr>
      <w:r>
        <w:rPr>
          <w:rFonts w:ascii="Courier New" w:cs="Courier New" w:eastAsia="Courier New" w:hAnsi="Courier New"/>
          <w:color w:val="333333"/>
          <w:sz w:val="18"/>
          <w:szCs w:val="18"/>
        </w:rPr>
        <w:t xml:space="preserve">    - name: string (e.g., '40 CFR 403')</w:t>
      </w:r>
    </w:p>
    <w:p>
      <w:pPr>
        <w:spacing w:after="0"/>
        <w:ind w:left="360"/>
      </w:pPr>
      <w:r>
        <w:rPr>
          <w:rFonts w:ascii="Courier New" w:cs="Courier New" w:eastAsia="Courier New" w:hAnsi="Courier New"/>
          <w:color w:val="333333"/>
          <w:sz w:val="18"/>
          <w:szCs w:val="18"/>
        </w:rPr>
        <w:t xml:space="preserve">    - external_ref: string (full reference)</w:t>
      </w:r>
    </w:p>
    <w:p>
      <w:pPr>
        <w:spacing w:after="0"/>
        <w:ind w:left="360"/>
      </w:pPr>
      <w:r>
        <w:rPr>
          <w:rFonts w:ascii="Courier New" w:cs="Courier New" w:eastAsia="Courier New" w:hAnsi="Courier New"/>
          <w:color w:val="333333"/>
          <w:sz w:val="18"/>
          <w:szCs w:val="18"/>
        </w:rPr>
        <w:t xml:space="preserve">    - type: string (federal | state | local | industry)</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RELATIONSHIP TYPES: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1. CONTAINS: Section -&gt; Requirement/Definition/Process</w:t>
      </w:r>
    </w:p>
    <w:p>
      <w:pPr>
        <w:spacing w:after="0"/>
        <w:ind w:left="360"/>
      </w:pPr>
      <w:r>
        <w:rPr>
          <w:rFonts w:ascii="Courier New" w:cs="Courier New" w:eastAsia="Courier New" w:hAnsi="Courier New"/>
          <w:color w:val="333333"/>
          <w:sz w:val="18"/>
          <w:szCs w:val="18"/>
        </w:rPr>
        <w:t xml:space="preserve">2. PART_OF: Section -&gt; Section (child to parent)</w:t>
      </w:r>
    </w:p>
    <w:p>
      <w:pPr>
        <w:spacing w:after="0"/>
        <w:ind w:left="360"/>
      </w:pPr>
      <w:r>
        <w:rPr>
          <w:rFonts w:ascii="Courier New" w:cs="Courier New" w:eastAsia="Courier New" w:hAnsi="Courier New"/>
          <w:color w:val="333333"/>
          <w:sz w:val="18"/>
          <w:szCs w:val="18"/>
        </w:rPr>
        <w:t xml:space="preserve">3. REFERENCES: Section -&gt; Section (cross-reference)</w:t>
      </w:r>
    </w:p>
    <w:p>
      <w:pPr>
        <w:spacing w:after="0"/>
        <w:ind w:left="360"/>
      </w:pPr>
      <w:r>
        <w:rPr>
          <w:rFonts w:ascii="Courier New" w:cs="Courier New" w:eastAsia="Courier New" w:hAnsi="Courier New"/>
          <w:color w:val="333333"/>
          <w:sz w:val="18"/>
          <w:szCs w:val="18"/>
        </w:rPr>
        <w:t xml:space="preserve">4. DEFINES: Section -&gt; Definition</w:t>
      </w:r>
    </w:p>
    <w:p>
      <w:pPr>
        <w:spacing w:after="0"/>
        <w:ind w:left="360"/>
      </w:pPr>
      <w:r>
        <w:rPr>
          <w:rFonts w:ascii="Courier New" w:cs="Courier New" w:eastAsia="Courier New" w:hAnsi="Courier New"/>
          <w:color w:val="333333"/>
          <w:sz w:val="18"/>
          <w:szCs w:val="18"/>
        </w:rPr>
        <w:t xml:space="preserve">5. APPLIES_TO: Requirement -&gt; Role/Activity/Place</w:t>
      </w:r>
    </w:p>
    <w:p>
      <w:pPr>
        <w:spacing w:after="0"/>
        <w:ind w:left="360"/>
      </w:pPr>
      <w:r>
        <w:rPr>
          <w:rFonts w:ascii="Courier New" w:cs="Courier New" w:eastAsia="Courier New" w:hAnsi="Courier New"/>
          <w:color w:val="333333"/>
          <w:sz w:val="18"/>
          <w:szCs w:val="18"/>
        </w:rPr>
        <w:t xml:space="preserve">6. HAS_THRESHOLD: Requirement -&gt; Threshold</w:t>
      </w:r>
    </w:p>
    <w:p>
      <w:pPr>
        <w:spacing w:after="0"/>
        <w:ind w:left="360"/>
      </w:pPr>
      <w:r>
        <w:rPr>
          <w:rFonts w:ascii="Courier New" w:cs="Courier New" w:eastAsia="Courier New" w:hAnsi="Courier New"/>
          <w:color w:val="333333"/>
          <w:sz w:val="18"/>
          <w:szCs w:val="18"/>
        </w:rPr>
        <w:t xml:space="preserve">7. HAS_EXCEPTION: Requirement -&gt; Requirement</w:t>
      </w:r>
    </w:p>
    <w:p>
      <w:pPr>
        <w:spacing w:after="0"/>
        <w:ind w:left="360"/>
      </w:pPr>
      <w:r>
        <w:rPr>
          <w:rFonts w:ascii="Courier New" w:cs="Courier New" w:eastAsia="Courier New" w:hAnsi="Courier New"/>
          <w:color w:val="333333"/>
          <w:sz w:val="18"/>
          <w:szCs w:val="18"/>
        </w:rPr>
        <w:t xml:space="preserve">8. REQUIRES_PERMIT: Activity -&gt; Process</w:t>
      </w:r>
    </w:p>
    <w:p>
      <w:pPr>
        <w:spacing w:after="0"/>
        <w:ind w:left="360"/>
      </w:pPr>
      <w:r>
        <w:rPr>
          <w:rFonts w:ascii="Courier New" w:cs="Courier New" w:eastAsia="Courier New" w:hAnsi="Courier New"/>
          <w:color w:val="333333"/>
          <w:sz w:val="18"/>
          <w:szCs w:val="18"/>
        </w:rPr>
        <w:t xml:space="preserve">9. ENFORCED_BY: Requirement -&gt; Role</w:t>
      </w:r>
    </w:p>
    <w:p>
      <w:pPr>
        <w:spacing w:after="0"/>
        <w:ind w:left="360"/>
      </w:pPr>
      <w:r>
        <w:rPr>
          <w:rFonts w:ascii="Courier New" w:cs="Courier New" w:eastAsia="Courier New" w:hAnsi="Courier New"/>
          <w:color w:val="333333"/>
          <w:sz w:val="18"/>
          <w:szCs w:val="18"/>
        </w:rPr>
        <w:t xml:space="preserve">10. HAS_PENALTY: Requirement -&gt; Penalty</w:t>
      </w:r>
    </w:p>
    <w:p>
      <w:pPr>
        <w:spacing w:after="0"/>
        <w:ind w:left="360"/>
      </w:pPr>
      <w:r>
        <w:rPr>
          <w:rFonts w:ascii="Courier New" w:cs="Courier New" w:eastAsia="Courier New" w:hAnsi="Courier New"/>
          <w:color w:val="333333"/>
          <w:sz w:val="18"/>
          <w:szCs w:val="18"/>
        </w:rPr>
        <w:t xml:space="preserve">11. TRIGGERS: Activity -&gt; Process</w:t>
      </w:r>
    </w:p>
    <w:p>
      <w:pPr>
        <w:spacing w:after="0"/>
        <w:ind w:left="360"/>
      </w:pPr>
      <w:r>
        <w:rPr>
          <w:rFonts w:ascii="Courier New" w:cs="Courier New" w:eastAsia="Courier New" w:hAnsi="Courier New"/>
          <w:color w:val="333333"/>
          <w:sz w:val="18"/>
          <w:szCs w:val="18"/>
        </w:rPr>
        <w:t xml:space="preserve">12. REFERENCES_STANDARD: Requirement -&gt; Standard</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EXTRACTION RULES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1. Extract EVERY requirement, not just the obvious ones.</w:t>
      </w:r>
    </w:p>
    <w:p>
      <w:pPr>
        <w:spacing w:after="0"/>
        <w:ind w:left="360"/>
      </w:pPr>
      <w:r>
        <w:rPr>
          <w:rFonts w:ascii="Courier New" w:cs="Courier New" w:eastAsia="Courier New" w:hAnsi="Courier New"/>
          <w:color w:val="333333"/>
          <w:sz w:val="18"/>
          <w:szCs w:val="18"/>
        </w:rPr>
        <w:t xml:space="preserve">   Look for: 'shall', 'must', 'is required', 'it shall be</w:t>
      </w:r>
    </w:p>
    <w:p>
      <w:pPr>
        <w:spacing w:after="0"/>
        <w:ind w:left="360"/>
      </w:pPr>
      <w:r>
        <w:rPr>
          <w:rFonts w:ascii="Courier New" w:cs="Courier New" w:eastAsia="Courier New" w:hAnsi="Courier New"/>
          <w:color w:val="333333"/>
          <w:sz w:val="18"/>
          <w:szCs w:val="18"/>
        </w:rPr>
        <w:t xml:space="preserve">   unlawful', 'no person shall', 'is prohibited'.</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2. For each requirement, determine its TYPE:</w:t>
      </w:r>
    </w:p>
    <w:p>
      <w:pPr>
        <w:spacing w:after="0"/>
        <w:ind w:left="360"/>
      </w:pPr>
      <w:r>
        <w:rPr>
          <w:rFonts w:ascii="Courier New" w:cs="Courier New" w:eastAsia="Courier New" w:hAnsi="Courier New"/>
          <w:color w:val="333333"/>
          <w:sz w:val="18"/>
          <w:szCs w:val="18"/>
        </w:rPr>
        <w:t xml:space="preserve">   - obligation: 'shall', 'must', 'is required to'</w:t>
      </w:r>
    </w:p>
    <w:p>
      <w:pPr>
        <w:spacing w:after="0"/>
        <w:ind w:left="360"/>
      </w:pPr>
      <w:r>
        <w:rPr>
          <w:rFonts w:ascii="Courier New" w:cs="Courier New" w:eastAsia="Courier New" w:hAnsi="Courier New"/>
          <w:color w:val="333333"/>
          <w:sz w:val="18"/>
          <w:szCs w:val="18"/>
        </w:rPr>
        <w:t xml:space="preserve">   - prohibition: 'shall not', 'it shall be unlawful',</w:t>
      </w:r>
    </w:p>
    <w:p>
      <w:pPr>
        <w:spacing w:after="0"/>
        <w:ind w:left="360"/>
      </w:pPr>
      <w:r>
        <w:rPr>
          <w:rFonts w:ascii="Courier New" w:cs="Courier New" w:eastAsia="Courier New" w:hAnsi="Courier New"/>
          <w:color w:val="333333"/>
          <w:sz w:val="18"/>
          <w:szCs w:val="18"/>
        </w:rPr>
        <w:t xml:space="preserve">     'no person shall', 'is prohibited'</w:t>
      </w:r>
    </w:p>
    <w:p>
      <w:pPr>
        <w:spacing w:after="0"/>
        <w:ind w:left="360"/>
      </w:pPr>
      <w:r>
        <w:rPr>
          <w:rFonts w:ascii="Courier New" w:cs="Courier New" w:eastAsia="Courier New" w:hAnsi="Courier New"/>
          <w:color w:val="333333"/>
          <w:sz w:val="18"/>
          <w:szCs w:val="18"/>
        </w:rPr>
        <w:t xml:space="preserve">   - permission: 'may', 'is authorized to', 'is exempt'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3. Extract ALL numeric thresholds with their context.</w:t>
      </w:r>
    </w:p>
    <w:p>
      <w:pPr>
        <w:spacing w:after="0"/>
        <w:ind w:left="360"/>
      </w:pPr>
      <w:r>
        <w:rPr>
          <w:rFonts w:ascii="Courier New" w:cs="Courier New" w:eastAsia="Courier New" w:hAnsi="Courier New"/>
          <w:color w:val="333333"/>
          <w:sz w:val="18"/>
          <w:szCs w:val="18"/>
        </w:rPr>
        <w:t xml:space="preserve">   Include: dollar amounts, time periods, distances,</w:t>
      </w:r>
    </w:p>
    <w:p>
      <w:pPr>
        <w:spacing w:after="0"/>
        <w:ind w:left="360"/>
      </w:pPr>
      <w:r>
        <w:rPr>
          <w:rFonts w:ascii="Courier New" w:cs="Courier New" w:eastAsia="Courier New" w:hAnsi="Courier New"/>
          <w:color w:val="333333"/>
          <w:sz w:val="18"/>
          <w:szCs w:val="18"/>
        </w:rPr>
        <w:t xml:space="preserve">   concentrations (ppm, mg/L), areas (acres), percentages.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4. For Roles, distinguish between:</w:t>
      </w:r>
    </w:p>
    <w:p>
      <w:pPr>
        <w:spacing w:after="0"/>
        <w:ind w:left="360"/>
      </w:pPr>
      <w:r>
        <w:rPr>
          <w:rFonts w:ascii="Courier New" w:cs="Courier New" w:eastAsia="Courier New" w:hAnsi="Courier New"/>
          <w:color w:val="333333"/>
          <w:sz w:val="18"/>
          <w:szCs w:val="18"/>
        </w:rPr>
        <w:t xml:space="preserve">   - regulator: Director, Board, Department, Inspector</w:t>
      </w:r>
    </w:p>
    <w:p>
      <w:pPr>
        <w:spacing w:after="0"/>
        <w:ind w:left="360"/>
      </w:pPr>
      <w:r>
        <w:rPr>
          <w:rFonts w:ascii="Courier New" w:cs="Courier New" w:eastAsia="Courier New" w:hAnsi="Courier New"/>
          <w:color w:val="333333"/>
          <w:sz w:val="18"/>
          <w:szCs w:val="18"/>
        </w:rPr>
        <w:t xml:space="preserve">   - regulated: Property Owner, Industrial User, Tenant,</w:t>
      </w:r>
    </w:p>
    <w:p>
      <w:pPr>
        <w:spacing w:after="0"/>
        <w:ind w:left="360"/>
      </w:pPr>
      <w:r>
        <w:rPr>
          <w:rFonts w:ascii="Courier New" w:cs="Courier New" w:eastAsia="Courier New" w:hAnsi="Courier New"/>
          <w:color w:val="333333"/>
          <w:sz w:val="18"/>
          <w:szCs w:val="18"/>
        </w:rPr>
        <w:t xml:space="preserve">     Operator, Transporter</w:t>
      </w:r>
    </w:p>
    <w:p>
      <w:pPr>
        <w:spacing w:after="0"/>
        <w:ind w:left="360"/>
      </w:pPr>
      <w:r>
        <w:rPr>
          <w:rFonts w:ascii="Courier New" w:cs="Courier New" w:eastAsia="Courier New" w:hAnsi="Courier New"/>
          <w:color w:val="333333"/>
          <w:sz w:val="18"/>
          <w:szCs w:val="18"/>
        </w:rPr>
        <w:t xml:space="preserve">   - third_party: Consultant, Laboratory, Contractor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5. For cross-references ('as defined in Sec. 24-5',</w:t>
      </w:r>
    </w:p>
    <w:p>
      <w:pPr>
        <w:spacing w:after="0"/>
        <w:ind w:left="360"/>
      </w:pPr>
      <w:r>
        <w:rPr>
          <w:rFonts w:ascii="Courier New" w:cs="Courier New" w:eastAsia="Courier New" w:hAnsi="Courier New"/>
          <w:color w:val="333333"/>
          <w:sz w:val="18"/>
          <w:szCs w:val="18"/>
        </w:rPr>
        <w:t xml:space="preserve">   'pursuant to Section 24-42'), create REFERENCES</w:t>
      </w:r>
    </w:p>
    <w:p>
      <w:pPr>
        <w:spacing w:after="0"/>
        <w:ind w:left="360"/>
      </w:pPr>
      <w:r>
        <w:rPr>
          <w:rFonts w:ascii="Courier New" w:cs="Courier New" w:eastAsia="Courier New" w:hAnsi="Courier New"/>
          <w:color w:val="333333"/>
          <w:sz w:val="18"/>
          <w:szCs w:val="18"/>
        </w:rPr>
        <w:t xml:space="preserve">   relationships between Section nodes.</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6. Quote exact statutory language in Requirement.text</w:t>
      </w:r>
    </w:p>
    <w:p>
      <w:pPr>
        <w:spacing w:after="0"/>
        <w:ind w:left="360"/>
      </w:pPr>
      <w:r>
        <w:rPr>
          <w:rFonts w:ascii="Courier New" w:cs="Courier New" w:eastAsia="Courier New" w:hAnsi="Courier New"/>
          <w:color w:val="333333"/>
          <w:sz w:val="18"/>
          <w:szCs w:val="18"/>
        </w:rPr>
        <w:t xml:space="preserve">   and Definition.text. Do not paraphrase.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7. Use MERGE (not CREATE) for all nodes so re-running</w:t>
      </w:r>
    </w:p>
    <w:p>
      <w:pPr>
        <w:spacing w:after="0"/>
        <w:ind w:left="360"/>
      </w:pPr>
      <w:r>
        <w:rPr>
          <w:rFonts w:ascii="Courier New" w:cs="Courier New" w:eastAsia="Courier New" w:hAnsi="Courier New"/>
          <w:color w:val="333333"/>
          <w:sz w:val="18"/>
          <w:szCs w:val="18"/>
        </w:rPr>
        <w:t xml:space="preserve">   is idempotent. Use a unique constraint on each node</w:t>
      </w:r>
    </w:p>
    <w:p>
      <w:pPr>
        <w:spacing w:after="0"/>
        <w:ind w:left="360"/>
      </w:pPr>
      <w:r>
        <w:rPr>
          <w:rFonts w:ascii="Courier New" w:cs="Courier New" w:eastAsia="Courier New" w:hAnsi="Courier New"/>
          <w:color w:val="333333"/>
          <w:sz w:val="18"/>
          <w:szCs w:val="18"/>
        </w:rPr>
        <w:t xml:space="preserve">   type's id/identifier.</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OUTPUT FORMAT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Produce a single Cypher file with:</w:t>
      </w:r>
    </w:p>
    <w:p>
      <w:pPr>
        <w:spacing w:after="0"/>
        <w:ind w:left="360"/>
      </w:pPr>
      <w:r>
        <w:rPr>
          <w:rFonts w:ascii="Courier New" w:cs="Courier New" w:eastAsia="Courier New" w:hAnsi="Courier New"/>
          <w:color w:val="333333"/>
          <w:sz w:val="18"/>
          <w:szCs w:val="18"/>
        </w:rPr>
        <w:t xml:space="preserve">1. Constraint creation statements (run once)</w:t>
      </w:r>
    </w:p>
    <w:p>
      <w:pPr>
        <w:spacing w:after="0"/>
        <w:ind w:left="360"/>
      </w:pPr>
      <w:r>
        <w:rPr>
          <w:rFonts w:ascii="Courier New" w:cs="Courier New" w:eastAsia="Courier New" w:hAnsi="Courier New"/>
          <w:color w:val="333333"/>
          <w:sz w:val="18"/>
          <w:szCs w:val="18"/>
        </w:rPr>
        <w:t xml:space="preserve">2. Node MERGE statements (grouped by type)</w:t>
      </w:r>
    </w:p>
    <w:p>
      <w:pPr>
        <w:spacing w:after="0"/>
        <w:ind w:left="360"/>
      </w:pPr>
      <w:r>
        <w:rPr>
          <w:rFonts w:ascii="Courier New" w:cs="Courier New" w:eastAsia="Courier New" w:hAnsi="Courier New"/>
          <w:color w:val="333333"/>
          <w:sz w:val="18"/>
          <w:szCs w:val="18"/>
        </w:rPr>
        <w:t xml:space="preserve">3. Relationship MERGE statements (grouped by type)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Use this pattern for each node:</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MERGE (r:Requirement {id: 'REQ-24-42-001'})</w:t>
      </w:r>
    </w:p>
    <w:p>
      <w:pPr>
        <w:spacing w:after="0"/>
        <w:ind w:left="360"/>
      </w:pPr>
      <w:r>
        <w:rPr>
          <w:rFonts w:ascii="Courier New" w:cs="Courier New" w:eastAsia="Courier New" w:hAnsi="Courier New"/>
          <w:color w:val="333333"/>
          <w:sz w:val="18"/>
          <w:szCs w:val="18"/>
        </w:rPr>
        <w:t xml:space="preserve">SET r.text = 'It shall be unlawful...',</w:t>
      </w:r>
    </w:p>
    <w:p>
      <w:pPr>
        <w:spacing w:after="0"/>
        <w:ind w:left="360"/>
      </w:pPr>
      <w:r>
        <w:rPr>
          <w:rFonts w:ascii="Courier New" w:cs="Courier New" w:eastAsia="Courier New" w:hAnsi="Courier New"/>
          <w:color w:val="333333"/>
          <w:sz w:val="18"/>
          <w:szCs w:val="18"/>
        </w:rPr>
        <w:t xml:space="preserve">    r.type = 'prohibition',</w:t>
      </w:r>
    </w:p>
    <w:p>
      <w:pPr>
        <w:spacing w:after="0"/>
        <w:ind w:left="360"/>
      </w:pPr>
      <w:r>
        <w:rPr>
          <w:rFonts w:ascii="Courier New" w:cs="Courier New" w:eastAsia="Courier New" w:hAnsi="Courier New"/>
          <w:color w:val="333333"/>
          <w:sz w:val="18"/>
          <w:szCs w:val="18"/>
        </w:rPr>
        <w:t xml:space="preserve">    r.condition = 'all discharges to sanitary sewer',</w:t>
      </w:r>
    </w:p>
    <w:p>
      <w:pPr>
        <w:spacing w:after="0"/>
        <w:ind w:left="360"/>
      </w:pPr>
      <w:r>
        <w:rPr>
          <w:rFonts w:ascii="Courier New" w:cs="Courier New" w:eastAsia="Courier New" w:hAnsi="Courier New"/>
          <w:color w:val="333333"/>
          <w:sz w:val="18"/>
          <w:szCs w:val="18"/>
        </w:rPr>
        <w:t xml:space="preserve">    r.section_ref = '24-42'</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Use this pattern for each relationship:</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MATCH (r:Requirement {id: 'REQ-24-42-001'})</w:t>
      </w:r>
    </w:p>
    <w:p>
      <w:pPr>
        <w:spacing w:after="0"/>
        <w:ind w:left="360"/>
      </w:pPr>
      <w:r>
        <w:rPr>
          <w:rFonts w:ascii="Courier New" w:cs="Courier New" w:eastAsia="Courier New" w:hAnsi="Courier New"/>
          <w:color w:val="333333"/>
          <w:sz w:val="18"/>
          <w:szCs w:val="18"/>
        </w:rPr>
        <w:t xml:space="preserve">MATCH (p:Penalty {id: 'PEN-24-4-001'})</w:t>
      </w:r>
    </w:p>
    <w:p>
      <w:pPr>
        <w:spacing w:after="0"/>
        <w:ind w:left="360"/>
      </w:pPr>
      <w:r>
        <w:rPr>
          <w:rFonts w:ascii="Courier New" w:cs="Courier New" w:eastAsia="Courier New" w:hAnsi="Courier New"/>
          <w:color w:val="333333"/>
          <w:sz w:val="18"/>
          <w:szCs w:val="18"/>
        </w:rPr>
        <w:t xml:space="preserve">MERGE (r)-[:HAS_PENALTY]-&gt;(p)</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INPUT TEXT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[SECTION_TEXT]</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TASK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Read the section text above. Extract all entities and</w:t>
      </w:r>
    </w:p>
    <w:p>
      <w:pPr>
        <w:spacing w:after="0"/>
        <w:ind w:left="360"/>
      </w:pPr>
      <w:r>
        <w:rPr>
          <w:rFonts w:ascii="Courier New" w:cs="Courier New" w:eastAsia="Courier New" w:hAnsi="Courier New"/>
          <w:color w:val="333333"/>
          <w:sz w:val="18"/>
          <w:szCs w:val="18"/>
        </w:rPr>
        <w:t xml:space="preserve">relationships per the schema. Produce the Cypher file.</w:t>
      </w:r>
    </w:p>
    <w:p>
      <w:pPr>
        <w:spacing w:after="0"/>
        <w:ind w:left="360"/>
      </w:pPr>
      <w:r>
        <w:rPr>
          <w:rFonts w:ascii="Courier New" w:cs="Courier New" w:eastAsia="Courier New" w:hAnsi="Courier New"/>
          <w:color w:val="333333"/>
          <w:sz w:val="18"/>
          <w:szCs w:val="18"/>
        </w:rPr>
        <w:t xml:space="preserve">Be thorough - extract every requirement, every threshold,</w:t>
      </w:r>
    </w:p>
    <w:p>
      <w:pPr>
        <w:spacing w:after="0"/>
        <w:ind w:left="360"/>
      </w:pPr>
      <w:r>
        <w:rPr>
          <w:rFonts w:ascii="Courier New" w:cs="Courier New" w:eastAsia="Courier New" w:hAnsi="Courier New"/>
          <w:color w:val="333333"/>
          <w:sz w:val="18"/>
          <w:szCs w:val="18"/>
        </w:rPr>
        <w:t xml:space="preserve">every role reference, every cross-reference. Missing a</w:t>
      </w:r>
    </w:p>
    <w:p>
      <w:pPr>
        <w:spacing w:after="0"/>
        <w:ind w:left="360"/>
      </w:pPr>
      <w:r>
        <w:rPr>
          <w:rFonts w:ascii="Courier New" w:cs="Courier New" w:eastAsia="Courier New" w:hAnsi="Courier New"/>
          <w:color w:val="333333"/>
          <w:sz w:val="18"/>
          <w:szCs w:val="18"/>
        </w:rPr>
        <w:t xml:space="preserve">requirement means the retrieval system will have a blind</w:t>
      </w:r>
    </w:p>
    <w:p>
      <w:pPr>
        <w:spacing w:after="0"/>
        <w:ind w:left="360"/>
      </w:pPr>
      <w:r>
        <w:rPr>
          <w:rFonts w:ascii="Courier New" w:cs="Courier New" w:eastAsia="Courier New" w:hAnsi="Courier New"/>
          <w:color w:val="333333"/>
          <w:sz w:val="18"/>
          <w:szCs w:val="18"/>
        </w:rPr>
        <w:t xml:space="preserve">spot.</w:t>
      </w:r>
    </w:p>
    <w:p>
      <w:pPr>
        <w:spacing w:after="60"/>
      </w:pPr>
    </w:p>
    <w:p>
      <w:pPr>
        <w:pBdr>
          <w:top w:val="single" w:color="2E75B6" w:sz="2" w:space="4"/>
          <w:bottom w:val="single" w:color="2E75B6" w:sz="2" w:space="4"/>
          <w:left w:val="single" w:color="2E75B6" w:sz="2" w:space="4"/>
          <w:right w:val="single" w:color="2E75B6" w:sz="2" w:space="4"/>
        </w:pBdr>
        <w:shd w:fill="F2F6FA" w:val="clear"/>
        <w:spacing w:after="60"/>
      </w:pPr>
      <w:r>
        <w:rPr>
          <w:rFonts w:ascii="Courier New" w:cs="Courier New" w:eastAsia="Courier New" w:hAnsi="Courier New"/>
          <w:b/>
          <w:bCs/>
          <w:color w:val="1B3A5C"/>
          <w:sz w:val="20"/>
          <w:szCs w:val="20"/>
        </w:rPr>
        <w:t xml:space="preserve">PROMPT END</w:t>
      </w:r>
    </w:p>
    <w:p>
      <w:r>
        <w:br w:type="page"/>
      </w:r>
    </w:p>
    <w:p>
      <w:pPr>
        <w:pStyle w:val="Heading1"/>
      </w:pPr>
      <w:r>
        <w:t xml:space="preserve">6. Filter Updates Required</w:t>
      </w:r>
    </w:p>
    <w:p>
      <w:pPr>
        <w:spacing w:after="120"/>
      </w:pPr>
      <w:r>
        <w:rPr>
          <w:rFonts w:ascii="Arial" w:cs="Arial" w:eastAsia="Arial" w:hAnsi="Arial"/>
          <w:color w:val="333333"/>
          <w:sz w:val="22"/>
          <w:szCs w:val="22"/>
        </w:rPr>
        <w:t xml:space="preserve">Once the new graph is loaded, graphrag_filter.py needs updated Cypher queries to leverage the typed nodes and relationships. The current 4-step pipeline stays the same, but the queries become schema-aware.</w:t>
      </w:r>
    </w:p>
    <w:p>
      <w:pPr>
        <w:spacing w:after="60"/>
      </w:pPr>
    </w:p>
    <w:p>
      <w:pPr>
        <w:pStyle w:val="Heading2"/>
      </w:pPr>
      <w:r>
        <w:t xml:space="preserve">6.1 New Entity Search</w:t>
      </w:r>
    </w:p>
    <w:p>
      <w:pPr>
        <w:spacing w:after="60"/>
      </w:pPr>
    </w:p>
    <w:p>
      <w:pPr>
        <w:spacing w:after="120"/>
      </w:pPr>
      <w:r>
        <w:rPr>
          <w:rFonts w:ascii="Arial" w:cs="Arial" w:eastAsia="Arial" w:hAnsi="Arial"/>
          <w:color w:val="333333"/>
          <w:sz w:val="22"/>
          <w:szCs w:val="22"/>
        </w:rPr>
        <w:t xml:space="preserve">Instead of searching all Entity nodes, search across typed node labels:</w:t>
      </w:r>
    </w:p>
    <w:p>
      <w:pPr>
        <w:spacing w:after="60"/>
      </w:pPr>
    </w:p>
    <w:p>
      <w:pPr>
        <w:spacing w:after="0"/>
        <w:ind w:left="360"/>
      </w:pPr>
      <w:r>
        <w:rPr>
          <w:rFonts w:ascii="Courier New" w:cs="Courier New" w:eastAsia="Courier New" w:hAnsi="Courier New"/>
          <w:color w:val="333333"/>
          <w:sz w:val="18"/>
          <w:szCs w:val="18"/>
        </w:rPr>
        <w:t xml:space="preserve">// Current (flat):</w:t>
      </w:r>
    </w:p>
    <w:p>
      <w:pPr>
        <w:spacing w:after="0"/>
        <w:ind w:left="360"/>
      </w:pPr>
      <w:r>
        <w:rPr>
          <w:rFonts w:ascii="Courier New" w:cs="Courier New" w:eastAsia="Courier New" w:hAnsi="Courier New"/>
          <w:color w:val="333333"/>
          <w:sz w:val="18"/>
          <w:szCs w:val="18"/>
        </w:rPr>
        <w:t xml:space="preserve">CALL db.index.fulltext.queryNodes('entity_search', $query)</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New (typed):</w:t>
      </w:r>
    </w:p>
    <w:p>
      <w:pPr>
        <w:spacing w:after="0"/>
        <w:ind w:left="360"/>
      </w:pPr>
      <w:r>
        <w:rPr>
          <w:rFonts w:ascii="Courier New" w:cs="Courier New" w:eastAsia="Courier New" w:hAnsi="Courier New"/>
          <w:color w:val="333333"/>
          <w:sz w:val="18"/>
          <w:szCs w:val="18"/>
        </w:rPr>
        <w:t xml:space="preserve">CALL db.index.fulltext.queryNodes('requirement_search', $query)</w:t>
      </w:r>
    </w:p>
    <w:p>
      <w:pPr>
        <w:spacing w:after="0"/>
        <w:ind w:left="360"/>
      </w:pPr>
      <w:r>
        <w:rPr>
          <w:rFonts w:ascii="Courier New" w:cs="Courier New" w:eastAsia="Courier New" w:hAnsi="Courier New"/>
          <w:color w:val="333333"/>
          <w:sz w:val="18"/>
          <w:szCs w:val="18"/>
        </w:rPr>
        <w:t xml:space="preserve">YIELD node, score</w:t>
      </w:r>
    </w:p>
    <w:p>
      <w:pPr>
        <w:spacing w:after="0"/>
        <w:ind w:left="360"/>
      </w:pPr>
      <w:r>
        <w:rPr>
          <w:rFonts w:ascii="Courier New" w:cs="Courier New" w:eastAsia="Courier New" w:hAnsi="Courier New"/>
          <w:color w:val="333333"/>
          <w:sz w:val="18"/>
          <w:szCs w:val="18"/>
        </w:rPr>
        <w:t xml:space="preserve">RETURN node.id AS id, node.text AS text, 'Requirement' AS type, score</w:t>
      </w:r>
    </w:p>
    <w:p>
      <w:pPr>
        <w:spacing w:after="0"/>
        <w:ind w:left="360"/>
      </w:pPr>
      <w:r>
        <w:rPr>
          <w:rFonts w:ascii="Courier New" w:cs="Courier New" w:eastAsia="Courier New" w:hAnsi="Courier New"/>
          <w:color w:val="333333"/>
          <w:sz w:val="18"/>
          <w:szCs w:val="18"/>
        </w:rPr>
        <w:t xml:space="preserve">UNION</w:t>
      </w:r>
    </w:p>
    <w:p>
      <w:pPr>
        <w:spacing w:after="0"/>
        <w:ind w:left="360"/>
      </w:pPr>
      <w:r>
        <w:rPr>
          <w:rFonts w:ascii="Courier New" w:cs="Courier New" w:eastAsia="Courier New" w:hAnsi="Courier New"/>
          <w:color w:val="333333"/>
          <w:sz w:val="18"/>
          <w:szCs w:val="18"/>
        </w:rPr>
        <w:t xml:space="preserve">CALL db.index.fulltext.queryNodes('definition_search', $query)</w:t>
      </w:r>
    </w:p>
    <w:p>
      <w:pPr>
        <w:spacing w:after="0"/>
        <w:ind w:left="360"/>
      </w:pPr>
      <w:r>
        <w:rPr>
          <w:rFonts w:ascii="Courier New" w:cs="Courier New" w:eastAsia="Courier New" w:hAnsi="Courier New"/>
          <w:color w:val="333333"/>
          <w:sz w:val="18"/>
          <w:szCs w:val="18"/>
        </w:rPr>
        <w:t xml:space="preserve">YIELD node, score</w:t>
      </w:r>
    </w:p>
    <w:p>
      <w:pPr>
        <w:spacing w:after="0"/>
        <w:ind w:left="360"/>
      </w:pPr>
      <w:r>
        <w:rPr>
          <w:rFonts w:ascii="Courier New" w:cs="Courier New" w:eastAsia="Courier New" w:hAnsi="Courier New"/>
          <w:color w:val="333333"/>
          <w:sz w:val="18"/>
          <w:szCs w:val="18"/>
        </w:rPr>
        <w:t xml:space="preserve">RETURN node.term AS id, node.text AS text, 'Definition' AS type, score</w:t>
      </w:r>
    </w:p>
    <w:p>
      <w:pPr>
        <w:spacing w:after="0"/>
        <w:ind w:left="360"/>
      </w:pPr>
      <w:r>
        <w:rPr>
          <w:rFonts w:ascii="Courier New" w:cs="Courier New" w:eastAsia="Courier New" w:hAnsi="Courier New"/>
          <w:color w:val="333333"/>
          <w:sz w:val="18"/>
          <w:szCs w:val="18"/>
        </w:rPr>
        <w:t xml:space="preserve">// ... etc for each node type</w:t>
      </w:r>
    </w:p>
    <w:p>
      <w:pPr>
        <w:spacing w:after="60"/>
      </w:pPr>
    </w:p>
    <w:p>
      <w:pPr>
        <w:pStyle w:val="Heading2"/>
      </w:pPr>
      <w:r>
        <w:t xml:space="preserve">6.2 New Graph Traversal</w:t>
      </w:r>
    </w:p>
    <w:p>
      <w:pPr>
        <w:spacing w:after="60"/>
      </w:pPr>
    </w:p>
    <w:p>
      <w:pPr>
        <w:spacing w:after="120"/>
      </w:pPr>
      <w:r>
        <w:rPr>
          <w:rFonts w:ascii="Arial" w:cs="Arial" w:eastAsia="Arial" w:hAnsi="Arial"/>
          <w:color w:val="333333"/>
          <w:sz w:val="22"/>
          <w:szCs w:val="22"/>
        </w:rPr>
        <w:t xml:space="preserve">Instead of traversing only MENTIONS, traverse typed relationships:</w:t>
      </w:r>
    </w:p>
    <w:p>
      <w:pPr>
        <w:spacing w:after="60"/>
      </w:pPr>
    </w:p>
    <w:p>
      <w:pPr>
        <w:spacing w:after="0"/>
        <w:ind w:left="360"/>
      </w:pPr>
      <w:r>
        <w:rPr>
          <w:rFonts w:ascii="Courier New" w:cs="Courier New" w:eastAsia="Courier New" w:hAnsi="Courier New"/>
          <w:color w:val="333333"/>
          <w:sz w:val="18"/>
          <w:szCs w:val="18"/>
        </w:rPr>
        <w:t xml:space="preserve">// For enforcement questions:</w:t>
      </w:r>
    </w:p>
    <w:p>
      <w:pPr>
        <w:spacing w:after="0"/>
        <w:ind w:left="360"/>
      </w:pPr>
      <w:r>
        <w:rPr>
          <w:rFonts w:ascii="Courier New" w:cs="Courier New" w:eastAsia="Courier New" w:hAnsi="Courier New"/>
          <w:color w:val="333333"/>
          <w:sz w:val="18"/>
          <w:szCs w:val="18"/>
        </w:rPr>
        <w:t xml:space="preserve">MATCH (r:Requirement)-[:HAS_PENALTY]-&gt;(p:Penalty)</w:t>
      </w:r>
    </w:p>
    <w:p>
      <w:pPr>
        <w:spacing w:after="0"/>
        <w:ind w:left="360"/>
      </w:pPr>
      <w:r>
        <w:rPr>
          <w:rFonts w:ascii="Courier New" w:cs="Courier New" w:eastAsia="Courier New" w:hAnsi="Courier New"/>
          <w:color w:val="333333"/>
          <w:sz w:val="18"/>
          <w:szCs w:val="18"/>
        </w:rPr>
        <w:t xml:space="preserve">WHERE r.id IN $matched_requirement_ids</w:t>
      </w:r>
    </w:p>
    <w:p>
      <w:pPr>
        <w:spacing w:after="0"/>
        <w:ind w:left="360"/>
      </w:pPr>
      <w:r>
        <w:rPr>
          <w:rFonts w:ascii="Courier New" w:cs="Courier New" w:eastAsia="Courier New" w:hAnsi="Courier New"/>
          <w:color w:val="333333"/>
          <w:sz w:val="18"/>
          <w:szCs w:val="18"/>
        </w:rPr>
        <w:t xml:space="preserve">RETURN r, p</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For permit questions:</w:t>
      </w:r>
    </w:p>
    <w:p>
      <w:pPr>
        <w:spacing w:after="0"/>
        <w:ind w:left="360"/>
      </w:pPr>
      <w:r>
        <w:rPr>
          <w:rFonts w:ascii="Courier New" w:cs="Courier New" w:eastAsia="Courier New" w:hAnsi="Courier New"/>
          <w:color w:val="333333"/>
          <w:sz w:val="18"/>
          <w:szCs w:val="18"/>
        </w:rPr>
        <w:t xml:space="preserve">MATCH (a:Activity)-[:REQUIRES_PERMIT]-&gt;(proc:Process)</w:t>
      </w:r>
    </w:p>
    <w:p>
      <w:pPr>
        <w:spacing w:after="0"/>
        <w:ind w:left="360"/>
      </w:pPr>
      <w:r>
        <w:rPr>
          <w:rFonts w:ascii="Courier New" w:cs="Courier New" w:eastAsia="Courier New" w:hAnsi="Courier New"/>
          <w:color w:val="333333"/>
          <w:sz w:val="18"/>
          <w:szCs w:val="18"/>
        </w:rPr>
        <w:t xml:space="preserve">WHERE a.name IN $matched_activities</w:t>
      </w:r>
    </w:p>
    <w:p>
      <w:pPr>
        <w:spacing w:after="0"/>
        <w:ind w:left="360"/>
      </w:pPr>
      <w:r>
        <w:rPr>
          <w:rFonts w:ascii="Courier New" w:cs="Courier New" w:eastAsia="Courier New" w:hAnsi="Courier New"/>
          <w:color w:val="333333"/>
          <w:sz w:val="18"/>
          <w:szCs w:val="18"/>
        </w:rPr>
        <w:t xml:space="preserve">RETURN a, proc</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For threshold questions:</w:t>
      </w:r>
    </w:p>
    <w:p>
      <w:pPr>
        <w:spacing w:after="0"/>
        <w:ind w:left="360"/>
      </w:pPr>
      <w:r>
        <w:rPr>
          <w:rFonts w:ascii="Courier New" w:cs="Courier New" w:eastAsia="Courier New" w:hAnsi="Courier New"/>
          <w:color w:val="333333"/>
          <w:sz w:val="18"/>
          <w:szCs w:val="18"/>
        </w:rPr>
        <w:t xml:space="preserve">MATCH (r:Requirement)-[:HAS_THRESHOLD]-&gt;(t:Threshold)</w:t>
      </w:r>
    </w:p>
    <w:p>
      <w:pPr>
        <w:spacing w:after="0"/>
        <w:ind w:left="360"/>
      </w:pPr>
      <w:r>
        <w:rPr>
          <w:rFonts w:ascii="Courier New" w:cs="Courier New" w:eastAsia="Courier New" w:hAnsi="Courier New"/>
          <w:color w:val="333333"/>
          <w:sz w:val="18"/>
          <w:szCs w:val="18"/>
        </w:rPr>
        <w:t xml:space="preserve">WHERE r.id IN $matched_requirement_ids</w:t>
      </w:r>
    </w:p>
    <w:p>
      <w:pPr>
        <w:spacing w:after="0"/>
        <w:ind w:left="360"/>
      </w:pPr>
      <w:r>
        <w:rPr>
          <w:rFonts w:ascii="Courier New" w:cs="Courier New" w:eastAsia="Courier New" w:hAnsi="Courier New"/>
          <w:color w:val="333333"/>
          <w:sz w:val="18"/>
          <w:szCs w:val="18"/>
        </w:rPr>
        <w:t xml:space="preserve">RETURN r, t</w:t>
      </w:r>
    </w:p>
    <w:p>
      <w:pPr>
        <w:spacing w:after="60"/>
      </w:pPr>
    </w:p>
    <w:p>
      <w:pPr>
        <w:pStyle w:val="Heading2"/>
      </w:pPr>
      <w:r>
        <w:t xml:space="preserve">6.3 Improved Confidence Scoring</w:t>
      </w:r>
    </w:p>
    <w:p>
      <w:pPr>
        <w:spacing w:after="60"/>
      </w:pPr>
    </w:p>
    <w:p>
      <w:pPr>
        <w:spacing w:after="120"/>
      </w:pPr>
      <w:r>
        <w:rPr>
          <w:rFonts w:ascii="Arial" w:cs="Arial" w:eastAsia="Arial" w:hAnsi="Arial"/>
          <w:color w:val="333333"/>
          <w:sz w:val="22"/>
          <w:szCs w:val="22"/>
        </w:rPr>
        <w:t xml:space="preserve">The confidence score can now measure semantic relevance, not just keyword match quantity:</w:t>
      </w:r>
    </w:p>
    <w:p>
      <w:pPr>
        <w:spacing w:after="60"/>
      </w:pPr>
    </w:p>
    <w:p>
      <w:pPr>
        <w:pStyle w:val="ListParagraph"/>
        <w:numPr>
          <w:ilvl w:val="0"/>
          <w:numId w:val="2"/>
        </w:numPr>
        <w:spacing w:after="60"/>
      </w:pPr>
      <w:r>
        <w:rPr>
          <w:rFonts w:ascii="Arial" w:cs="Arial" w:eastAsia="Arial" w:hAnsi="Arial"/>
          <w:b/>
          <w:bCs/>
          <w:color w:val="333333"/>
          <w:sz w:val="22"/>
          <w:szCs w:val="22"/>
        </w:rPr>
        <w:t xml:space="preserve">Relationship coherence (new signal): </w:t>
      </w:r>
      <w:r>
        <w:rPr>
          <w:rFonts w:ascii="Arial" w:cs="Arial" w:eastAsia="Arial" w:hAnsi="Arial"/>
          <w:color w:val="333333"/>
          <w:sz w:val="22"/>
          <w:szCs w:val="22"/>
        </w:rPr>
        <w:t xml:space="preserve">Do the matched nodes connect to each other through typed relationships? If a matched Requirement connects to a matched Penalty via HAS_PENALTY, that is much stronger evidence than two unrelated matches.</w:t>
      </w:r>
    </w:p>
    <w:p>
      <w:pPr>
        <w:pStyle w:val="ListParagraph"/>
        <w:numPr>
          <w:ilvl w:val="0"/>
          <w:numId w:val="2"/>
        </w:numPr>
        <w:spacing w:after="60"/>
      </w:pPr>
      <w:r>
        <w:rPr>
          <w:rFonts w:ascii="Arial" w:cs="Arial" w:eastAsia="Arial" w:hAnsi="Arial"/>
          <w:b/>
          <w:bCs/>
          <w:color w:val="333333"/>
          <w:sz w:val="22"/>
          <w:szCs w:val="22"/>
        </w:rPr>
        <w:t xml:space="preserve">Node type relevance (new signal): </w:t>
      </w:r>
      <w:r>
        <w:rPr>
          <w:rFonts w:ascii="Arial" w:cs="Arial" w:eastAsia="Arial" w:hAnsi="Arial"/>
          <w:color w:val="333333"/>
          <w:sz w:val="22"/>
          <w:szCs w:val="22"/>
        </w:rPr>
        <w:t xml:space="preserve">Does the matched node type align with the query intent? An enforcement question matching a Penalty node is more relevant than matching a Definition node.</w:t>
      </w:r>
    </w:p>
    <w:p>
      <w:pPr>
        <w:pStyle w:val="ListParagraph"/>
        <w:numPr>
          <w:ilvl w:val="0"/>
          <w:numId w:val="2"/>
        </w:numPr>
        <w:spacing w:after="60"/>
      </w:pPr>
      <w:r>
        <w:rPr>
          <w:rFonts w:ascii="Arial" w:cs="Arial" w:eastAsia="Arial" w:hAnsi="Arial"/>
          <w:b/>
          <w:bCs/>
          <w:color w:val="333333"/>
          <w:sz w:val="22"/>
          <w:szCs w:val="22"/>
        </w:rPr>
        <w:t xml:space="preserve">Path completeness (new signal): </w:t>
      </w:r>
      <w:r>
        <w:rPr>
          <w:rFonts w:ascii="Arial" w:cs="Arial" w:eastAsia="Arial" w:hAnsi="Arial"/>
          <w:color w:val="333333"/>
          <w:sz w:val="22"/>
          <w:szCs w:val="22"/>
        </w:rPr>
        <w:t xml:space="preserve">For a permit question, did we find the full chain: Activity → REQUIRES_PERMIT → Process → Section? A complete path scores higher than fragments.</w:t>
      </w:r>
    </w:p>
    <w:p>
      <w:pPr>
        <w:spacing w:after="60"/>
      </w:pPr>
    </w:p>
    <w:p>
      <w:pPr>
        <w:spacing w:after="120"/>
      </w:pPr>
      <w:r>
        <w:rPr>
          <w:rFonts w:ascii="Arial" w:cs="Arial" w:eastAsia="Arial" w:hAnsi="Arial"/>
          <w:color w:val="333333"/>
          <w:sz w:val="22"/>
          <w:szCs w:val="22"/>
        </w:rPr>
        <w:t xml:space="preserve">These new signals replace the blunt entity_count and max_entity_overlap signals that currently inflate scores for irrelevant matches.</w:t>
      </w:r>
    </w:p>
    <w:p>
      <w:r>
        <w:br w:type="page"/>
      </w:r>
    </w:p>
    <w:p>
      <w:pPr>
        <w:pStyle w:val="Heading1"/>
      </w:pPr>
      <w:r>
        <w:t xml:space="preserve">7. Migration Path</w:t>
      </w:r>
    </w:p>
    <w:p>
      <w:pPr>
        <w:spacing w:after="120"/>
      </w:pPr>
      <w:r>
        <w:rPr>
          <w:rFonts w:ascii="Arial" w:cs="Arial" w:eastAsia="Arial" w:hAnsi="Arial"/>
          <w:color w:val="333333"/>
          <w:sz w:val="22"/>
          <w:szCs w:val="22"/>
        </w:rPr>
        <w:t xml:space="preserve">The rebuild can be done without downtime. The current graph stays live while the new one is built alongside it.</w:t>
      </w:r>
    </w:p>
    <w:p>
      <w:pPr>
        <w:spacing w:after="60"/>
      </w:pPr>
    </w:p>
    <w:p>
      <w:pPr>
        <w:pStyle w:val="ListParagraph"/>
        <w:numPr>
          <w:ilvl w:val="0"/>
          <w:numId w:val="3"/>
        </w:numPr>
        <w:spacing w:after="60"/>
      </w:pPr>
      <w:r>
        <w:rPr>
          <w:rFonts w:ascii="Arial" w:cs="Arial" w:eastAsia="Arial" w:hAnsi="Arial"/>
          <w:b/>
          <w:bCs/>
          <w:color w:val="333333"/>
          <w:sz w:val="22"/>
          <w:szCs w:val="22"/>
        </w:rPr>
        <w:t xml:space="preserve">Build the new graph in a separate Neo4j database. </w:t>
      </w:r>
      <w:r>
        <w:rPr>
          <w:rFonts w:ascii="Arial" w:cs="Arial" w:eastAsia="Arial" w:hAnsi="Arial"/>
          <w:color w:val="333333"/>
          <w:sz w:val="22"/>
          <w:szCs w:val="22"/>
        </w:rPr>
        <w:t xml:space="preserve">Neo4j Aura supports multiple databases. Create a 'chapter24_v2' database and load the new schema there.</w:t>
      </w:r>
    </w:p>
    <w:p>
      <w:pPr>
        <w:pStyle w:val="ListParagraph"/>
        <w:numPr>
          <w:ilvl w:val="0"/>
          <w:numId w:val="3"/>
        </w:numPr>
        <w:spacing w:after="60"/>
      </w:pPr>
      <w:r>
        <w:rPr>
          <w:rFonts w:ascii="Arial" w:cs="Arial" w:eastAsia="Arial" w:hAnsi="Arial"/>
          <w:b/>
          <w:bCs/>
          <w:color w:val="333333"/>
          <w:sz w:val="22"/>
          <w:szCs w:val="22"/>
        </w:rPr>
        <w:t xml:space="preserve">Update graphrag_filter.py to support both schemas. </w:t>
      </w:r>
      <w:r>
        <w:rPr>
          <w:rFonts w:ascii="Arial" w:cs="Arial" w:eastAsia="Arial" w:hAnsi="Arial"/>
          <w:color w:val="333333"/>
          <w:sz w:val="22"/>
          <w:szCs w:val="22"/>
        </w:rPr>
        <w:t xml:space="preserve">Add a Valve (e.g., graph_schema_version) that switches between 'v1' (current flat) and 'v2' (typed) Cypher queries. Default to v1.</w:t>
      </w:r>
    </w:p>
    <w:p>
      <w:pPr>
        <w:pStyle w:val="ListParagraph"/>
        <w:numPr>
          <w:ilvl w:val="0"/>
          <w:numId w:val="3"/>
        </w:numPr>
        <w:spacing w:after="60"/>
      </w:pPr>
      <w:r>
        <w:rPr>
          <w:rFonts w:ascii="Arial" w:cs="Arial" w:eastAsia="Arial" w:hAnsi="Arial"/>
          <w:b/>
          <w:bCs/>
          <w:color w:val="333333"/>
          <w:sz w:val="22"/>
          <w:szCs w:val="22"/>
        </w:rPr>
        <w:t xml:space="preserve">Test v2 against the adversarial test suite. </w:t>
      </w:r>
      <w:r>
        <w:rPr>
          <w:rFonts w:ascii="Arial" w:cs="Arial" w:eastAsia="Arial" w:hAnsi="Arial"/>
          <w:color w:val="333333"/>
          <w:sz w:val="22"/>
          <w:szCs w:val="22"/>
        </w:rPr>
        <w:t xml:space="preserve">Run all 28 test cases from tests/adversarial_guardrails.md plus the positive test queries. Compare confidence scores and section relevance between v1 and v2.</w:t>
      </w:r>
    </w:p>
    <w:p>
      <w:pPr>
        <w:pStyle w:val="ListParagraph"/>
        <w:numPr>
          <w:ilvl w:val="0"/>
          <w:numId w:val="3"/>
        </w:numPr>
        <w:spacing w:after="60"/>
      </w:pPr>
      <w:r>
        <w:rPr>
          <w:rFonts w:ascii="Arial" w:cs="Arial" w:eastAsia="Arial" w:hAnsi="Arial"/>
          <w:b/>
          <w:bCs/>
          <w:color w:val="333333"/>
          <w:sz w:val="22"/>
          <w:szCs w:val="22"/>
        </w:rPr>
        <w:t xml:space="preserve">Switch over. </w:t>
      </w:r>
      <w:r>
        <w:rPr>
          <w:rFonts w:ascii="Arial" w:cs="Arial" w:eastAsia="Arial" w:hAnsi="Arial"/>
          <w:color w:val="333333"/>
          <w:sz w:val="22"/>
          <w:szCs w:val="22"/>
        </w:rPr>
        <w:t xml:space="preserve">Once v2 passes testing, flip the Valve to v2 and point neo4j_database to 'chapter24_v2'. The old graph remains as a fallback.</w:t>
      </w:r>
    </w:p>
    <w:p>
      <w:pPr>
        <w:spacing w:after="60"/>
      </w:pPr>
    </w:p>
    <w:p>
      <w:pPr>
        <w:pStyle w:val="Heading2"/>
      </w:pPr>
      <w:r>
        <w:t xml:space="preserve">7.1 Estimated Effort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Split Chapter 24 into section files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1–2 hours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Manual / Script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Claude Code extraction (7 batches)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Review and fix Cypher output</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2–3 hours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Developer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fulltext indexes on new node types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Update graphrag_filter.py Cypher queries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2–3 hours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Cowork / Claude Code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confidence scoring signals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Cowork / Claude Code</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Testing and validation</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2–3 hours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Manual + Automated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Total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12–18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bl>
    <w:p>
      <w:r>
        <w:br w:type="page"/>
      </w:r>
    </w:p>
    <w:p>
      <w:pPr>
        <w:pStyle w:val="Heading1"/>
      </w:pPr>
      <w:r>
        <w:t xml:space="preserve">8. What Changes for the User</w:t>
      </w:r>
    </w:p>
    <w:p>
      <w:pPr>
        <w:spacing w:after="120"/>
      </w:pPr>
      <w:r>
        <w:rPr>
          <w:rFonts w:ascii="Arial" w:cs="Arial" w:eastAsia="Arial" w:hAnsi="Arial"/>
          <w:color w:val="333333"/>
          <w:sz w:val="22"/>
          <w:szCs w:val="22"/>
        </w:rPr>
        <w:t xml:space="preserve">From the end user's perspective, the system looks the same. Same chat interface, same response format, same Sources panel. But the quality of answers improves dramatically:</w:t>
      </w:r>
    </w:p>
    <w:p>
      <w:pPr>
        <w:spacing w:after="60"/>
      </w:pPr>
    </w:p>
    <w:p>
      <w:pPr>
        <w:pStyle w:val="ListParagraph"/>
        <w:numPr>
          <w:ilvl w:val="0"/>
          <w:numId w:val="2"/>
        </w:numPr>
        <w:spacing w:after="60"/>
      </w:pPr>
      <w:r>
        <w:rPr>
          <w:rFonts w:ascii="Arial" w:cs="Arial" w:eastAsia="Arial" w:hAnsi="Arial"/>
          <w:b/>
          <w:bCs/>
          <w:color w:val="333333"/>
          <w:sz w:val="22"/>
          <w:szCs w:val="22"/>
        </w:rPr>
        <w:t xml:space="preserve">Fewer false positives. </w:t>
      </w:r>
      <w:r>
        <w:rPr>
          <w:rFonts w:ascii="Arial" w:cs="Arial" w:eastAsia="Arial" w:hAnsi="Arial"/>
          <w:color w:val="333333"/>
          <w:sz w:val="22"/>
          <w:szCs w:val="22"/>
        </w:rPr>
        <w:t xml:space="preserve">"Tenant" no longer matches stormwater billing. It matches tenant-specific requirements about complaint processes, reporting obligations, and rights under Chapter 24.</w:t>
      </w:r>
    </w:p>
    <w:p>
      <w:pPr>
        <w:pStyle w:val="ListParagraph"/>
        <w:numPr>
          <w:ilvl w:val="0"/>
          <w:numId w:val="2"/>
        </w:numPr>
        <w:spacing w:after="60"/>
      </w:pPr>
      <w:r>
        <w:rPr>
          <w:rFonts w:ascii="Arial" w:cs="Arial" w:eastAsia="Arial" w:hAnsi="Arial"/>
          <w:b/>
          <w:bCs/>
          <w:color w:val="333333"/>
          <w:sz w:val="22"/>
          <w:szCs w:val="22"/>
        </w:rPr>
        <w:t xml:space="preserve">Accurate confidence scores. </w:t>
      </w:r>
      <w:r>
        <w:rPr>
          <w:rFonts w:ascii="Arial" w:cs="Arial" w:eastAsia="Arial" w:hAnsi="Arial"/>
          <w:color w:val="333333"/>
          <w:sz w:val="22"/>
          <w:szCs w:val="22"/>
        </w:rPr>
        <w:t xml:space="preserve">84% now means the system actually found the right requirements, thresholds, and penalties — not just that it found lots of keyword matches.</w:t>
      </w:r>
    </w:p>
    <w:p>
      <w:pPr>
        <w:pStyle w:val="ListParagraph"/>
        <w:numPr>
          <w:ilvl w:val="0"/>
          <w:numId w:val="2"/>
        </w:numPr>
        <w:spacing w:after="60"/>
      </w:pPr>
      <w:r>
        <w:rPr>
          <w:rFonts w:ascii="Arial" w:cs="Arial" w:eastAsia="Arial" w:hAnsi="Arial"/>
          <w:b/>
          <w:bCs/>
          <w:color w:val="333333"/>
          <w:sz w:val="22"/>
          <w:szCs w:val="22"/>
        </w:rPr>
        <w:t xml:space="preserve">Escalation triggers correctly. </w:t>
      </w:r>
      <w:r>
        <w:rPr>
          <w:rFonts w:ascii="Arial" w:cs="Arial" w:eastAsia="Arial" w:hAnsi="Arial"/>
          <w:color w:val="333333"/>
          <w:sz w:val="22"/>
          <w:szCs w:val="22"/>
        </w:rPr>
        <w:t xml:space="preserve">Queries that genuinely fall in the gaps of Chapter 24 will show low confidence and escalate. Queries that just use unusual phrasing but have clear regulatory answers will resolve with high confidence.</w:t>
      </w:r>
    </w:p>
    <w:p>
      <w:pPr>
        <w:pStyle w:val="ListParagraph"/>
        <w:numPr>
          <w:ilvl w:val="0"/>
          <w:numId w:val="2"/>
        </w:numPr>
        <w:spacing w:after="60"/>
      </w:pPr>
      <w:r>
        <w:rPr>
          <w:rFonts w:ascii="Arial" w:cs="Arial" w:eastAsia="Arial" w:hAnsi="Arial"/>
          <w:b/>
          <w:bCs/>
          <w:color w:val="333333"/>
          <w:sz w:val="22"/>
          <w:szCs w:val="22"/>
        </w:rPr>
        <w:t xml:space="preserve">Richer citations. </w:t>
      </w:r>
      <w:r>
        <w:rPr>
          <w:rFonts w:ascii="Arial" w:cs="Arial" w:eastAsia="Arial" w:hAnsi="Arial"/>
          <w:color w:val="333333"/>
          <w:sz w:val="22"/>
          <w:szCs w:val="22"/>
        </w:rPr>
        <w:t xml:space="preserve">Instead of citing whole sections, the system can cite specific requirements and thresholds within sections, with exact statutory language.</w:t>
      </w:r>
    </w:p>
    <w:p>
      <w:pPr>
        <w:spacing w:after="60"/>
      </w:pPr>
    </w:p>
    <w:p>
      <w:pPr>
        <w:spacing w:after="120"/>
      </w:pPr>
      <w:r>
        <w:rPr>
          <w:rFonts w:ascii="Arial" w:cs="Arial" w:eastAsia="Arial" w:hAnsi="Arial"/>
          <w:b/>
          <w:bCs/>
          <w:color w:val="333333"/>
          <w:sz w:val="22"/>
          <w:szCs w:val="22"/>
        </w:rPr>
        <w:t xml:space="preserve">The same tenant/AC condensate query that scored 84% with the current graph would score much lower</w:t>
      </w:r>
      <w:r>
        <w:rPr>
          <w:rFonts w:ascii="Arial" w:cs="Arial" w:eastAsia="Arial" w:hAnsi="Arial"/>
          <w:color w:val="333333"/>
          <w:sz w:val="22"/>
          <w:szCs w:val="22"/>
        </w:rPr>
        <w:t xml:space="preserve"> — because the typed graph would reveal that the matched nodes (stormwater billing, tree permits) have no APPLIES_TO, HAS_PENALTY, or ENFORCED_BY relationships that connect to the query's actual subject. The confidence score would correctly reflect this disconnect.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RegOS Knowledge Graph Rebuild Strategy</w:t>
    </w:r>
    <w:r>
      <w:rPr>
        <w:rFonts w:ascii="Arial" w:cs="Arial" w:eastAsia="Arial" w:hAnsi="Arial"/>
        <w:color w:val="666666"/>
        <w:sz w:val="18"/>
        <w:szCs w:val="18"/>
      </w:rPr>
      <w:t xml:space="preserve">	APAS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2026-02-26T06:32:24.490Z</dcterms:created>
  <dcterms:modified xsi:type="dcterms:W3CDTF">2026-02-26T06:32:24.490Z</dcterms:modified>
</cp:coreProperties>
</file>

<file path=docProps/custom.xml><?xml version="1.0" encoding="utf-8"?>
<Properties xmlns="http://schemas.openxmlformats.org/officeDocument/2006/custom-properties" xmlns:vt="http://schemas.openxmlformats.org/officeDocument/2006/docPropsVTypes"/>
</file>