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standalone="yes"?>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w:background w:color="FFFFFF"/><w:body><w:p w:rsidR="00000000" w:rsidDel="00000000" w:rsidP="00000000" w:rsidRDefault="00000000" w:rsidRPr="00000000"><w:pPr><w:pStyle w:val="Heading1"/><w:contextualSpacing w:val="0"/></w:pPr><w:r w:rsidDel="00000000" w:rsidR="00000000" w:rsidRPr="00000000"><w:rPr><w:rtl w:val="0"/></w:rPr><w:t xml:space="preserve">OWASP SAMM Quick Start Guide</w:t></w: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Fonts w:ascii="Arial" w:cs="Arial" w:eastAsia="Arial" w:hAnsi="Arial"/><w:sz w:val="20"/><w:rtl w:val="0"/></w:rPr><w:t xml:space="preserve">SAMM (Software Assurance Maturity Model) is the OWASP framework to help organizations assess, formulate and implement a strategy for software security, which can be integrated into their existing SDLC. SAMM is fit for most contexts: whether your organization is mainly developing, outsourcing or rather focusing on </w:t></w:r><w:r w:rsidDel="00000000" w:rsidR="00000000" w:rsidRPr="00000000"><w:rPr><w:rFonts w:ascii="Arial" w:cs="Arial" w:eastAsia="Arial" w:hAnsi="Arial"/><w:sz w:val="20"/><w:rtl w:val="0"/></w:rPr><w:t xml:space="preserve">acquiring</w:t></w:r><w:r w:rsidDel="00000000" w:rsidR="00000000" w:rsidRPr="00000000"><w:rPr><w:rFonts w:ascii="Arial" w:cs="Arial" w:eastAsia="Arial" w:hAnsi="Arial"/><w:sz w:val="20"/><w:rtl w:val="0"/></w:rPr><w:t xml:space="preserve"> software, whether you are using a waterfall or an agile method, the same model can be applied. This quick start guide walks you through the core steps to execute your SAMM-based secure software practice.</w:t></w:r></w:p><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pPr><w:pStyle w:val="Heading2"/><w:contextualSpacing w:val="0"/></w:pPr><w:r w:rsidDel="00000000" w:rsidR="00000000" w:rsidRPr="00000000"><w:rPr><w:rtl w:val="0"/></w:rPr><w:t xml:space="preserve">Background</w:t></w: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Fonts w:ascii="Arial" w:cs="Arial" w:eastAsia="Arial" w:hAnsi="Arial"/><w:sz w:val="20"/><w:rtl w:val="0"/></w:rPr><w:t xml:space="preserve">Before diving into actionable steps for a quick start, let’s first briefly discuss the model itself. SAMM is based around a set of 12 security practices, which are grouped into 4 business functions. Every security practice contains a set of activities, structured into 3 maturity levels (1 – 3). The activities on a lower maturity level are typically easier to execute, and require less formalization, than the ones on a higher maturity level. The diagram below illustrates this with example activities found under the under &quot;Education and Guidance&quot; security practice (which is part of the Governance business function):</w:t></w:r></w:p><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pPr><w:spacing w:after="0" w:line="240" w:lineRule="auto"/><w:contextualSpacing w:val="0"/><w:jc w:val="center"/></w:pPr><w:r w:rsidDel="00000000" w:rsidR="00000000" w:rsidRPr="00000000"><w:drawing><wp:inline distB="0" distT="0" distL="0" distR="0"><wp:extent cx="4286250" cy="3810000"/><wp:effectExtent b="0" l="0" r="0" t="0"/><wp:docPr id="1" name="image01.png"/><a:graphic><a:graphicData uri="http://schemas.openxmlformats.org/drawingml/2006/picture"><pic:pic><pic:nvPicPr><pic:cNvPr id="0" name="image01.png"/><pic:cNvPicPr preferRelativeResize="0"/></pic:nvPicPr><pic:blipFill><a:blip r:embed="rId5"/><a:srcRect b="0" l="0" r="0" t="0"/><a:stretch><a:fillRect/></a:stretch></pic:blipFill><pic:spPr><a:xfrm><a:off x="0" y="0"/><a:ext cx="4286250" cy="3810000"/></a:xfrm><a:prstGeom prst="rect"/><a:ln/></pic:spPr></pic:pic></a:graphicData></a:graphic></wp:inline></w:drawing></w: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Fonts w:ascii="Arial" w:cs="Arial" w:eastAsia="Arial" w:hAnsi="Arial"/><w:sz w:val="20"/><w:rtl w:val="0"/></w:rPr><w:t xml:space="preserve">The structure and setup of the SAMM maturity model are made to support (i) the </w:t></w:r><w:r w:rsidDel="00000000" w:rsidR="00000000" w:rsidRPr="00000000"><w:rPr><w:rFonts w:ascii="Arial" w:cs="Arial" w:eastAsia="Arial" w:hAnsi="Arial"/><w:b w:val="1"/><w:sz w:val="20"/><w:rtl w:val="0"/></w:rPr><w:t xml:space="preserve">assessment</w:t></w:r><w:r w:rsidDel="00000000" w:rsidR="00000000" w:rsidRPr="00000000"><w:rPr><w:rFonts w:ascii="Arial" w:cs="Arial" w:eastAsia="Arial" w:hAnsi="Arial"/><w:sz w:val="20"/><w:rtl w:val="0"/></w:rPr><w:t xml:space="preserve"> of the current software assurance posture, (ii) the definition of the </w:t></w:r><w:r w:rsidDel="00000000" w:rsidR="00000000" w:rsidRPr="00000000"><w:rPr><w:rFonts w:ascii="Arial" w:cs="Arial" w:eastAsia="Arial" w:hAnsi="Arial"/><w:b w:val="1"/><w:sz w:val="20"/><w:rtl w:val="0"/></w:rPr><w:t xml:space="preserve">strategy</w:t></w:r><w:r w:rsidDel="00000000" w:rsidR="00000000" w:rsidRPr="00000000"><w:rPr><w:rFonts w:ascii="Arial" w:cs="Arial" w:eastAsia="Arial" w:hAnsi="Arial"/><w:sz w:val="20"/><w:rtl w:val="0"/></w:rPr><w:t xml:space="preserve"> (i.e. the target) that the organization should take, (iii) the formulation of an implementation </w:t></w:r><w:r w:rsidDel="00000000" w:rsidR="00000000" w:rsidRPr="00000000"><w:rPr><w:rFonts w:ascii="Arial" w:cs="Arial" w:eastAsia="Arial" w:hAnsi="Arial"/><w:b w:val="1"/><w:sz w:val="20"/><w:rtl w:val="0"/></w:rPr><w:t xml:space="preserve">roadmap</w:t></w:r><w:r w:rsidDel="00000000" w:rsidR="00000000" w:rsidRPr="00000000"><w:rPr><w:rFonts w:ascii="Arial" w:cs="Arial" w:eastAsia="Arial" w:hAnsi="Arial"/><w:sz w:val="20"/><w:rtl w:val="0"/></w:rPr><w:t xml:space="preserve"> of how to get there and (iv) prescriptive advice on how to </w:t></w:r><w:r w:rsidDel="00000000" w:rsidR="00000000" w:rsidRPr="00000000"><w:rPr><w:rFonts w:ascii="Arial" w:cs="Arial" w:eastAsia="Arial" w:hAnsi="Arial"/><w:b w:val="1"/><w:sz w:val="20"/><w:rtl w:val="0"/></w:rPr><w:t xml:space="preserve">implement</w:t></w:r><w:r w:rsidDel="00000000" w:rsidR="00000000" w:rsidRPr="00000000"><w:rPr><w:rFonts w:ascii="Arial" w:cs="Arial" w:eastAsia="Arial" w:hAnsi="Arial"/><w:sz w:val="20"/><w:rtl w:val="0"/></w:rPr><w:t xml:space="preserve"> particular activities. In that sense, the value of SAMM is providing a means to knowing where your organization is on its journey towards software assurance, and to understanding what is recommended to move to a next level of maturity. Note that SAMM does not insist that all organizations achieve maturity level 3 in every category. Indeed, you determine the maturity level for each “Security Practice” that is the best fit for your organization and its needs. SAMM provides a number of templates for typical organizations to this end, but you can adapt these as you see fit.</w:t></w:r></w:p><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pPr><w:pStyle w:val="Heading2"/><w:contextualSpacing w:val="0"/></w:pPr><w:r w:rsidDel="00000000" w:rsidR="00000000" w:rsidRPr="00000000"><w:rPr><w:rtl w:val="0"/></w:rPr><w:t xml:space="preserve">How to Apply?</w:t></w:r><w:r w:rsidDel="00000000" w:rsidR="00000000" w:rsidRPr="00000000"><w:rPr><w:rtl w:val="0"/></w:rPr></w:r></w:p><w:p w:rsidR="00000000" w:rsidDel="00000000" w:rsidP="00000000" w:rsidRDefault="00000000" w:rsidRPr="00000000"><w:pPr><w:contextualSpacing w:val="0"/></w:pPr><w:r w:rsidDel="00000000" w:rsidR="00000000" w:rsidRPr="00000000"><w:rPr><w:rFonts w:ascii="Arial" w:cs="Arial" w:eastAsia="Arial" w:hAnsi="Arial"/><w:sz w:val="20"/><w:rtl w:val="0"/></w:rPr><w:t xml:space="preserve">The diagram below illustrates the typical approach of using SAMM in an organization, starting with preparation, going through assessment, setting the target, planning, implementation to roll-out. SAMM is particularly well suited to support continuous improvement, in which case the cycle is executed continuously (typically in periods of 3 to 12 months). Note that it is not necessary to always execute all these steps though. SAMM could be used to perform just the assessment, or to only define the long-term goals for instance. </w:t></w:r></w:p><w:p w:rsidR="00000000" w:rsidDel="00000000" w:rsidP="00000000" w:rsidRDefault="00000000" w:rsidRPr="00000000"><w:pPr><w:spacing w:after="0" w:line="240" w:lineRule="auto"/><w:contextualSpacing w:val="0"/></w:pPr><w:r w:rsidDel="00000000" w:rsidR="00000000" w:rsidRPr="00000000"><w:rPr><w:rtl w:val="0"/></w:rPr></w:r><w:r w:rsidDel="00000000" w:rsidR="00000000" w:rsidRPr="00000000"><w:drawing><wp:anchor allowOverlap="1" behindDoc="0" distB="0" distT="0" distL="114300" distR="114300" hidden="0" layoutInCell="0" locked="0" relativeHeight="0" simplePos="0"><wp:simplePos x="0" y="0"/><wp:positionH relativeFrom="margin"><wp:posOffset>104775</wp:posOffset></wp:positionH><wp:positionV relativeFrom="paragraph"><wp:posOffset>76200</wp:posOffset></wp:positionV><wp:extent cx="5384800" cy="4417811"/><wp:effectExtent b="0" l="0" r="0" t="0"/><wp:wrapNone/><wp:docPr id="1" name=""/><a:graphic><a:graphicData uri="http://schemas.microsoft.com/office/word/2010/wordprocessingGroup"><wpg:wgp><wpg:cNvGrpSpPr/><wpg:grpSpPr><a:xfrm><a:off x="2652490" y="1570300"/><a:ext cx="5384800" cy="4417811"/><a:chOff x="2652490" y="1570300"/><a:chExt cx="5387019" cy="4419400"/></a:xfrm></wpg:grpSpPr><wpg:grpSp><wpg:grpSpPr><a:xfrm><a:off x="2652490" y="1570300"/><a:ext cx="5387019" cy="4419400"/><a:chOff x="0" y="0"/><a:chExt cx="5387019" cy="4419400"/></a:xfrm></wpg:grpSpPr><wps:wsp><wps:cNvSpPr/><wps:cNvPr id="3" name="Shape 3"/><wps:spPr><a:xfrm><a:off x="0" y="0"/><a:ext cx="5387000" cy="4419400"/></a:xfrm><a:prstGeom prst="rect"><a:avLst/></a:prstGeom><a:noFill/><a:ln><a:noFill/></a:ln></wps:spPr><wps:txbx><w:txbxContent><w:p w:rsidR="00000000" w:rsidDel="00000000" w:rsidP="00000000" w:rsidRDefault="00000000" w:rsidRPr="00000000"><w:pPr><w:spacing w:after="0" w:before="0" w:line="240"/><w:ind w:left="0" w:right="0" w:firstLine="0"/><w:jc w:val="left"/><w:textDirection w:val="lr"/></w:pPr></w:p></w:txbxContent></wps:txbx><wps:bodyPr anchorCtr="0" anchor="ctr" bIns="91425" lIns="91425" rIns="91425" tIns="91425"/></wps:wsp><wpg:grpSp><wpg:grpSpPr><a:xfrm><a:off x="0" y="0"/><a:ext cx="5387019" cy="4419399"/><a:chOff x="0" y="0"/><a:chExt cx="5387019" cy="4419399"/></a:xfrm></wpg:grpSpPr><wps:wsp><wps:cNvSpPr/><wps:cNvPr id="5" name="Shape 5"/><wps:spPr><a:xfrm><a:off x="0" y="0"/><a:ext cx="3697999" cy="1736712"/></a:xfrm><a:custGeom><a:pathLst><a:path extrusionOk="0" h="716" w="1699"><a:moveTo><a:pt x="0" y="563"/></a:moveTo><a:lnTo><a:pt x="1031" y="563"/></a:lnTo><a:lnTo><a:pt x="1195" y="715"/></a:lnTo><a:lnTo><a:pt x="1222" y="680"/></a:lnTo><a:lnTo><a:pt x="1251" y="648"/></a:lnTo><a:lnTo><a:pt x="1283" y="617"/></a:lnTo><a:lnTo><a:pt x="1317" y="590"/></a:lnTo><a:lnTo><a:pt x="1351" y="568"/></a:lnTo><a:lnTo><a:pt x="1386" y="550"/></a:lnTo><a:lnTo><a:pt x="1425" y="535"/></a:lnTo><a:lnTo><a:pt x="1463" y="523"/></a:lnTo><a:lnTo><a:pt x="1503" y="514"/></a:lnTo><a:lnTo><a:pt x="1527" y="660"/></a:lnTo><a:lnTo><a:pt x="1698" y="307"/></a:lnTo><a:lnTo><a:pt x="1441" y="0"/></a:lnTo><a:lnTo><a:pt x="1442" y="127"/></a:lnTo><a:lnTo><a:pt x="0" y="127"/></a:lnTo><a:lnTo><a:pt x="0" y="563"/></a:lnTo></a:path></a:pathLst></a:custGeom><a:solidFill><a:schemeClr val="accent3"/></a:solidFill><a:ln><a:noFill/></a:ln></wps:spPr><wps:txbx><w:txbxContent><w:p w:rsidR="00000000" w:rsidDel="00000000" w:rsidP="00000000" w:rsidRDefault="00000000" w:rsidRPr="00000000"><w:pPr><w:spacing w:after="0" w:before="0" w:line="240"/><w:ind w:left="0" w:right="0" w:firstLine="0"/><w:jc w:val="left"/><w:textDirection w:val="lr"/></w:pPr></w:p></w:txbxContent></wps:txbx><wps:bodyPr anchorCtr="0" anchor="t" bIns="45700" lIns="91425" rIns="91425" tIns="45700"/></wps:wsp><wps:wsp><wps:cNvSpPr/><wps:cNvPr id="6" name="Shape 6"/><wps:spPr><a:xfrm><a:off x="3430280" y="288643"/><a:ext cx="1860971" cy="1520836"/></a:xfrm><a:custGeom><a:pathLst><a:path extrusionOk="0" h="627" w="855"><a:moveTo><a:pt x="190" y="625"/></a:moveTo><a:lnTo><a:pt x="647" y="626"/></a:lnTo><a:lnTo><a:pt x="720" y="512"/></a:lnTo><a:lnTo><a:pt x="788" y="398"/></a:lnTo><a:lnTo><a:pt x="854" y="279"/></a:lnTo><a:lnTo><a:pt x="717" y="351"/></a:lnTo><a:lnTo><a:pt x="682" y="307"/></a:lnTo><a:lnTo><a:pt x="645" y="264"/></a:lnTo><a:lnTo><a:pt x="603" y="224"/></a:lnTo><a:lnTo><a:pt x="558" y="187"/></a:lnTo><a:lnTo><a:pt x="511" y="153"/></a:lnTo><a:lnTo><a:pt x="460" y="122"/></a:lnTo><a:lnTo><a:pt x="408" y="94"/></a:lnTo><a:lnTo><a:pt x="354" y="69"/></a:lnTo><a:lnTo><a:pt x="298" y="49"/></a:lnTo><a:lnTo><a:pt x="240" y="31"/></a:lnTo><a:lnTo><a:pt x="182" y="17"/></a:lnTo><a:lnTo><a:pt x="122" y="7"/></a:lnTo><a:lnTo><a:pt x="61" y="1"/></a:lnTo><a:lnTo><a:pt x="0" y="0"/></a:lnTo><a:lnTo><a:pt x="162" y="181"/></a:lnTo><a:lnTo><a:pt x="62" y="392"/></a:lnTo><a:lnTo><a:pt x="103" y="399"/></a:lnTo><a:lnTo><a:pt x="143" y="411"/></a:lnTo><a:lnTo><a:pt x="182" y="426"/></a:lnTo><a:lnTo><a:pt x="218" y="444"/></a:lnTo><a:lnTo><a:pt x="253" y="466"/></a:lnTo><a:lnTo><a:pt x="285" y="490"/></a:lnTo><a:lnTo><a:pt x="315" y="516"/></a:lnTo><a:lnTo><a:pt x="343" y="545"/></a:lnTo><a:lnTo><a:pt x="190" y="625"/></a:lnTo></a:path></a:pathLst></a:custGeom><a:solidFill><a:schemeClr val="accent5"/></a:solidFill><a:ln><a:noFill/></a:ln></wps:spPr><wps:bodyPr anchorCtr="0" anchor="ctr" bIns="91425" lIns="91425" rIns="91425" tIns="91425"/></wps:wsp><wps:wsp><wps:cNvSpPr/><wps:cNvPr id="7" name="Shape 7"/><wps:spPr><a:xfrm><a:off x="3959187" y="1406833"/><a:ext cx="1427832" cy="1826459"/></a:xfrm><a:custGeom><a:pathLst><a:path extrusionOk="0" h="753" w="656"><a:moveTo><a:pt x="202" y="752"/></a:moveTo><a:lnTo><a:pt x="655" y="744"/></a:lnTo><a:lnTo><a:pt x="514" y="671"/></a:lnTo><a:lnTo><a:pt x="541" y="623"/></a:lnTo><a:lnTo><a:pt x="564" y="573"/></a:lnTo><a:lnTo><a:pt x="584" y="523"/></a:lnTo><a:lnTo><a:pt x="596" y="470"/></a:lnTo><a:lnTo><a:pt x="608" y="417"/></a:lnTo><a:lnTo><a:pt x="614" y="364"/></a:lnTo><a:lnTo><a:pt x="616" y="311"/></a:lnTo><a:lnTo><a:pt x="614" y="257"/></a:lnTo><a:lnTo><a:pt x="607" y="204"/></a:lnTo><a:lnTo><a:pt x="596" y="151"/></a:lnTo><a:lnTo><a:pt x="582" y="99"/></a:lnTo><a:lnTo><a:pt x="562" y="49"/></a:lnTo><a:lnTo><a:pt x="539" y="0"/></a:lnTo><a:lnTo><a:pt x="419" y="193"/></a:lnTo><a:lnTo><a:pt x="160" y="189"/></a:lnTo><a:lnTo><a:pt x="171" y="224"/></a:lnTo><a:lnTo><a:pt x="178" y="261"/></a:lnTo><a:lnTo><a:pt x="181" y="298"/></a:lnTo><a:lnTo><a:pt x="180" y="335"/></a:lnTo><a:lnTo><a:pt x="176" y="372"/></a:lnTo><a:lnTo><a:pt x="167" y="408"/></a:lnTo><a:lnTo><a:pt x="156" y="444"/></a:lnTo><a:lnTo><a:pt x="139" y="477"/></a:lnTo><a:lnTo><a:pt x="0" y="409"/></a:lnTo><a:lnTo><a:pt x="202" y="752"/></a:lnTo></a:path></a:pathLst></a:custGeom><a:solidFill><a:schemeClr val="accent6"/></a:solidFill><a:ln><a:noFill/></a:ln></wps:spPr><wps:bodyPr anchorCtr="0" anchor="ctr" bIns="91425" lIns="91425" rIns="91425" tIns="91425"/></wps:wsp><wps:wsp><wps:cNvSpPr/><wps:cNvPr id="8" name="Shape 8"/><wps:spPr><a:xfrm><a:off x="3060263" y="2745751"/><a:ext cx="1871852" cy="1673647"/></a:xfrm><a:custGeom><a:pathLst><a:path extrusionOk="0" h="690" w="860"><a:moveTo><a:pt x="0" y="344"/></a:moveTo><a:lnTo><a:pt x="215" y="689"/></a:lnTo><a:lnTo><a:pt x="215" y="531"/></a:lnTo><a:lnTo><a:pt x="272" y="526"/></a:lnTo><a:lnTo><a:pt x="330" y="517"/></a:lnTo><a:lnTo><a:pt x="387" y="506"/></a:lnTo><a:lnTo><a:pt x="442" y="491"/></a:lnTo><a:lnTo><a:pt x="496" y="472"/></a:lnTo><a:lnTo><a:pt x="549" y="451"/></a:lnTo><a:lnTo><a:pt x="599" y="426"/></a:lnTo><a:lnTo><a:pt x="650" y="399"/></a:lnTo><a:lnTo><a:pt x="695" y="367"/></a:lnTo><a:lnTo><a:pt x="741" y="334"/></a:lnTo><a:lnTo><a:pt x="783" y="297"/></a:lnTo><a:lnTo><a:pt x="823" y="257"/></a:lnTo><a:lnTo><a:pt x="859" y="217"/></a:lnTo><a:lnTo><a:pt x="598" y="229"/></a:lnTo><a:lnTo><a:pt x="480" y="23"/></a:lnTo><a:lnTo><a:pt x="456" y="44"/></a:lnTo><a:lnTo><a:pt x="429" y="64"/></a:lnTo><a:lnTo><a:pt x="397" y="83"/></a:lnTo><a:lnTo><a:pt x="364" y="102"/></a:lnTo><a:lnTo><a:pt x="328" y="116"/></a:lnTo><a:lnTo><a:pt x="292" y="128"/></a:lnTo><a:lnTo><a:pt x="255" y="137"/></a:lnTo><a:lnTo><a:pt x="215" y="143"/></a:lnTo><a:lnTo><a:pt x="215" y="0"/></a:lnTo><a:lnTo><a:pt x="0" y="344"/></a:lnTo></a:path></a:pathLst></a:custGeom><a:solidFill><a:schemeClr val="accent2"/></a:solidFill><a:ln><a:noFill/></a:ln></wps:spPr><wps:bodyPr anchorCtr="0" anchor="ctr" bIns="91425" lIns="91425" rIns="91425" tIns="91425"/></wps:wsp><wps:wsp><wps:cNvSpPr/><wps:cNvPr id="9" name="Shape 9"/><wps:spPr><a:xfrm><a:off x="1480070" y="2539577"/><a:ext cx="1776084" cy="1494154"/></a:xfrm><a:custGeom><a:pathLst><a:path extrusionOk="0" h="616" w="816"><a:moveTo><a:pt x="286" y="0"/></a:moveTo><a:lnTo><a:pt x="0" y="310"/></a:lnTo><a:lnTo><a:pt x="159" y="257"/></a:lnTo><a:lnTo><a:pt x="193" y="303"/></a:lnTo><a:lnTo><a:pt x="232" y="345"/></a:lnTo><a:lnTo><a:pt x="272" y="385"/></a:lnTo><a:lnTo><a:pt x="315" y="422"/></a:lnTo><a:lnTo><a:pt x="362" y="457"/></a:lnTo><a:lnTo><a:pt x="411" y="488"/></a:lnTo><a:lnTo><a:pt x="463" y="517"/></a:lnTo><a:lnTo><a:pt x="515" y="542"/></a:lnTo><a:lnTo><a:pt x="572" y="564"/></a:lnTo><a:lnTo><a:pt x="628" y="582"/></a:lnTo><a:lnTo><a:pt x="688" y="597"/></a:lnTo><a:lnTo><a:pt x="746" y="607"/></a:lnTo><a:lnTo><a:pt x="806" y="615"/></a:lnTo><a:lnTo><a:pt x="689" y="435"/></a:lnTo><a:lnTo><a:pt x="815" y="225"/></a:lnTo><a:lnTo><a:pt x="772" y="217"/></a:lnTo><a:lnTo><a:pt x="731" y="205"/></a:lnTo><a:lnTo><a:pt x="690" y="188"/></a:lnTo><a:lnTo><a:pt x="653" y="169"/></a:lnTo><a:lnTo><a:pt x="617" y="145"/></a:lnTo><a:lnTo><a:pt x="585" y="120"/></a:lnTo><a:lnTo><a:pt x="721" y="74"/></a:lnTo><a:lnTo><a:pt x="286" y="0"/></a:lnTo></a:path></a:pathLst></a:custGeom><a:solidFill><a:srgbClr val="EB8C00"/></a:solidFill><a:ln><a:noFill/></a:ln></wps:spPr><wps:bodyPr anchorCtr="0" anchor="ctr" bIns="91425" lIns="91425" rIns="91425" tIns="91425"/></wps:wsp><wps:wsp><wps:cNvSpPr/><wps:cNvPr id="10" name="Shape 10"/><wps:spPr><a:xfrm rot="1993259"><a:off x="1189135" y="1192516"/><a:ext cx="2212403" cy="666405"/></a:xfrm><a:prstGeom prst="triangle"><a:avLst><a:gd fmla="val 45577" name="adj"/></a:avLst></a:prstGeom><a:solidFill><a:schemeClr val="lt2"/></a:solidFill><a:ln><a:noFill/></a:ln></wps:spPr><wps:txbx><w:txbxContent><w:p w:rsidR="00000000" w:rsidDel="00000000" w:rsidP="00000000" w:rsidRDefault="00000000" w:rsidRPr="00000000"><w:pPr><w:spacing w:after="0" w:before="0" w:line="240"/><w:ind w:left="0" w:right="0" w:firstLine="0"/><w:jc w:val="left"/><w:textDirection w:val="lr"/></w:pPr></w:p></w:txbxContent></wps:txbx><wps:bodyPr anchorCtr="0" anchor="ctr" bIns="91425" lIns="91425" rIns="91425" tIns="91425"/></wps:wsp><wps:wsp><wps:cNvSpPr/><wps:cNvPr id="11" name="Shape 11"/><wps:spPr><a:xfrm><a:off x="1382124" y="1261300"/><a:ext cx="1453951" cy="1663945"/></a:xfrm><a:custGeom><a:pathLst><a:path extrusionOk="0" h="686" w="668"><a:moveTo><a:pt x="440" y="0"/></a:moveTo><a:lnTo><a:pt x="0" y="0"/></a:lnTo><a:lnTo><a:pt x="137" y="72"/></a:lnTo><a:lnTo><a:pt x="118" y="121"/></a:lnTo><a:lnTo><a:pt x="100" y="171"/></a:lnTo><a:lnTo><a:pt x="87" y="223"/></a:lnTo><a:lnTo><a:pt x="77" y="275"/></a:lnTo><a:lnTo><a:pt x="72" y="327"/></a:lnTo><a:lnTo><a:pt x="71" y="379"/></a:lnTo><a:lnTo><a:pt x="73" y="431"/></a:lnTo><a:lnTo><a:pt x="80" y="483"/></a:lnTo><a:lnTo><a:pt x="91" y="536"/></a:lnTo><a:lnTo><a:pt x="105" y="587"/></a:lnTo><a:lnTo><a:pt x="123" y="636"/></a:lnTo><a:lnTo><a:pt x="145" y="685"/></a:lnTo><a:lnTo><a:pt x="318" y="498"/></a:lnTo><a:lnTo><a:pt x="541" y="530"/></a:lnTo><a:lnTo><a:pt x="525" y="494"/></a:lnTo><a:lnTo><a:pt x="514" y="458"/></a:lnTo><a:lnTo><a:pt x="507" y="420"/></a:lnTo><a:lnTo><a:pt x="503" y="382"/></a:lnTo><a:lnTo><a:pt x="503" y="343"/></a:lnTo><a:lnTo><a:pt x="509" y="305"/></a:lnTo><a:lnTo><a:pt x="518" y="268"/></a:lnTo><a:lnTo><a:pt x="667" y="345"/></a:lnTo><a:lnTo><a:pt x="440" y="0"/></a:lnTo></a:path></a:pathLst></a:custGeom><a:solidFill><a:schemeClr val="accent1"/></a:solidFill><a:ln><a:noFill/></a:ln></wps:spPr><wps:bodyPr anchorCtr="0" anchor="ctr" bIns="91425" lIns="91425" rIns="91425" tIns="91425"/></wps:wsp></wpg:grpSp><wps:wsp><wps:cNvSpPr/><wps:cNvPr id="12" name="Shape 12"/><wps:spPr><a:xfrm><a:off x="3853083" y="891726"/><a:ext cx="919479" cy="369570"/></a:xfrm><a:prstGeom prst="rect"><a:avLst/></a:prstGeom><a:noFill/><a:ln><a:noFill/></a:ln></wps:spPr><wps:txbx><w:txbxContent><w:p w:rsidR="00000000" w:rsidDel="00000000" w:rsidP="00000000" w:rsidRDefault="00000000" w:rsidRPr="00000000"><w:pPr><w:spacing w:after="0" w:before="0" w:line="240"/><w:ind w:left="0" w:right="0" w:firstLine="0"/><w:jc w:val="left"/><w:textDirection w:val="lr"/></w:pPr><w:r w:rsidDel="00000000" w:rsidR="00000000" w:rsidRPr="00000000"><w:rPr><w:rFonts w:ascii="Cambria" w:cs="Cambria" w:eastAsia="Cambria" w:hAnsi="Cambria"/><w:b w:val="1"/><w:i w:val="0"/><w:smallCaps w:val="0"/><w:strike w:val="0"/><w:color w:val="000000"/><w:sz w:val="36"/><w:vertAlign w:val="baseline"/></w:rPr><w:t xml:space="preserve">Assess</w:t></w:r></w:p></w:txbxContent></wps:txbx><wps:bodyPr anchorCtr="0" anchor="t" bIns="46025" lIns="92075" rIns="92075" tIns="46025"/></wps:wsp><wps:wsp><wps:cNvSpPr/><wps:cNvPr id="13" name="Shape 13"/><wps:spPr><a:xfrm><a:off x="692124" y="589310"/><a:ext cx="1080133" cy="369570"/></a:xfrm><a:prstGeom prst="rect"><a:avLst/></a:prstGeom><a:noFill/><a:ln><a:noFill/></a:ln></wps:spPr><wps:txbx><w:txbxContent><w:p w:rsidR="00000000" w:rsidDel="00000000" w:rsidP="00000000" w:rsidRDefault="00000000" w:rsidRPr="00000000"><w:pPr><w:spacing w:after="0" w:before="0" w:line="240"/><w:ind w:left="0" w:right="0" w:firstLine="0"/><w:jc w:val="left"/><w:textDirection w:val="lr"/></w:pPr><w:r w:rsidDel="00000000" w:rsidR="00000000" w:rsidRPr="00000000"><w:rPr><w:rFonts w:ascii="Cambria" w:cs="Cambria" w:eastAsia="Cambria" w:hAnsi="Cambria"/><w:b w:val="1"/><w:i w:val="0"/><w:smallCaps w:val="0"/><w:strike w:val="0"/><w:color w:val="000000"/><w:sz w:val="36"/><w:vertAlign w:val="baseline"/></w:rPr><w:t xml:space="preserve">Prepare</w:t></w:r></w:p></w:txbxContent></wps:txbx><wps:bodyPr anchorCtr="0" anchor="t" bIns="46025" lIns="92075" rIns="92075" tIns="46025"/></wps:wsp><wps:wsp><wps:cNvSpPr/><wps:cNvPr id="14" name="Shape 14"/><wps:spPr><a:xfrm><a:off x="3162817" y="3189034"/><a:ext cx="1332863" cy="637539"/></a:xfrm><a:prstGeom prst="rect"><a:avLst/></a:prstGeom><a:noFill/><a:ln><a:noFill/></a:ln></wps:spPr><wps:txbx><w:txbxContent><w:p w:rsidR="00000000" w:rsidDel="00000000" w:rsidP="00000000" w:rsidRDefault="00000000" w:rsidRPr="00000000"><w:pPr><w:spacing w:after="0" w:before="0" w:line="240"/><w:ind w:left="0" w:right="0" w:firstLine="0"/><w:jc w:val="left"/><w:textDirection w:val="lr"/></w:pPr><w:r w:rsidDel="00000000" w:rsidR="00000000" w:rsidRPr="00000000"><w:rPr><w:rFonts w:ascii="Cambria" w:cs="Cambria" w:eastAsia="Cambria" w:hAnsi="Cambria"/><w:b w:val="1"/><w:i w:val="0"/><w:smallCaps w:val="0"/><w:strike w:val="0"/><w:color w:val="000000"/><w:sz w:val="36"/><w:vertAlign w:val="baseline"/></w:rPr><w:t xml:space="preserve">Define the Plan</w:t></w:r></w:p></w:txbxContent></wps:txbx><wps:bodyPr anchorCtr="0" anchor="t" bIns="46025" lIns="92075" rIns="92075" tIns="46025"/></wps:wsp><wps:wsp><wps:cNvSpPr/><wps:cNvPr id="15" name="Shape 15"/><wps:spPr><a:xfrm><a:off x="1828688" y="2976058"/><a:ext cx="1396998" cy="369570"/></a:xfrm><a:prstGeom prst="rect"><a:avLst/></a:prstGeom><a:noFill/><a:ln><a:noFill/></a:ln></wps:spPr><wps:txbx><w:txbxContent><w:p w:rsidR="00000000" w:rsidDel="00000000" w:rsidP="00000000" w:rsidRDefault="00000000" w:rsidRPr="00000000"><w:pPr><w:spacing w:after="0" w:before="0" w:line="240"/><w:ind w:left="0" w:right="0" w:firstLine="0"/><w:jc w:val="left"/><w:textDirection w:val="lr"/></w:pPr><w:r w:rsidDel="00000000" w:rsidR="00000000" w:rsidRPr="00000000"><w:rPr><w:rFonts w:ascii="Cambria" w:cs="Cambria" w:eastAsia="Cambria" w:hAnsi="Cambria"/><w:b w:val="1"/><w:i w:val="0"/><w:smallCaps w:val="0"/><w:strike w:val="0"/><w:color w:val="000000"/><w:sz w:val="36"/><w:vertAlign w:val="baseline"/></w:rPr><w:t xml:space="preserve">Implement</w:t></w:r></w:p></w:txbxContent></wps:txbx><wps:bodyPr anchorCtr="0" anchor="t" bIns="46025" lIns="92075" rIns="92075" tIns="46025"/></wps:wsp><wps:wsp><wps:cNvSpPr/><wps:cNvPr id="16" name="Shape 16"/><wps:spPr><a:xfrm><a:off x="4366469" y="2144500"/><a:ext cx="940433" cy="637539"/></a:xfrm><a:prstGeom prst="rect"><a:avLst/></a:prstGeom><a:noFill/><a:ln><a:noFill/></a:ln></wps:spPr><wps:txbx><w:txbxContent><w:p w:rsidR="00000000" w:rsidDel="00000000" w:rsidP="00000000" w:rsidRDefault="00000000" w:rsidRPr="00000000"><w:pPr><w:spacing w:after="0" w:before="0" w:line="240"/><w:ind w:left="0" w:right="0" w:firstLine="0"/><w:jc w:val="left"/><w:textDirection w:val="lr"/></w:pPr><w:r w:rsidDel="00000000" w:rsidR="00000000" w:rsidRPr="00000000"><w:rPr><w:rFonts w:ascii="Cambria" w:cs="Cambria" w:eastAsia="Cambria" w:hAnsi="Cambria"/><w:b w:val="1"/><w:i w:val="0"/><w:smallCaps w:val="0"/><w:strike w:val="0"/><w:color w:val="000000"/><w:sz w:val="36"/><w:vertAlign w:val="baseline"/></w:rPr><w:t xml:space="preserve">Set the Target</w:t></w:r></w:p></w:txbxContent></wps:txbx><wps:bodyPr anchorCtr="0" anchor="t" bIns="46025" lIns="92075" rIns="92075" tIns="46025"/></wps:wsp><wps:wsp><wps:cNvSpPr/><wps:cNvPr id="17" name="Shape 17"/><wps:spPr><a:xfrm><a:off x="1715726" y="1715241"/><a:ext cx="927733" cy="637539"/></a:xfrm><a:prstGeom prst="rect"><a:avLst/></a:prstGeom><a:noFill/><a:ln><a:noFill/></a:ln></wps:spPr><wps:txbx><w:txbxContent><w:p w:rsidR="00000000" w:rsidDel="00000000" w:rsidP="00000000" w:rsidRDefault="00000000" w:rsidRPr="00000000"><w:pPr><w:spacing w:after="0" w:before="0" w:line="240"/><w:ind w:left="0" w:right="0" w:firstLine="0"/><w:jc w:val="left"/><w:textDirection w:val="lr"/></w:pPr><w:r w:rsidDel="00000000" w:rsidR="00000000" w:rsidRPr="00000000"><w:rPr><w:rFonts w:ascii="Cambria" w:cs="Cambria" w:eastAsia="Cambria" w:hAnsi="Cambria"/><w:b w:val="1"/><w:i w:val="0"/><w:smallCaps w:val="0"/><w:strike w:val="0"/><w:color w:val="000000"/><w:sz w:val="36"/><w:vertAlign w:val="baseline"/></w:rPr><w:t xml:space="preserve">Roll-out</w:t></w:r></w:p></w:txbxContent></wps:txbx><wps:bodyPr anchorCtr="0" anchor="t" bIns="46025" lIns="92075" rIns="92075" tIns="46025"/></wps:wsp></wpg:grpSp></wpg:wgp></a:graphicData></a:graphic></wp:anchor></w:drawing></w:r></w:p><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Fonts w:ascii="Arial" w:cs="Arial" w:eastAsia="Arial" w:hAnsi="Arial"/><w:sz w:val="24"/><w:rtl w:val="0"/></w:rPr><w:t xml:space="preserve"> </w:t></w:r></w:p><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pPr><w:contextualSpacing w:val="0"/></w:pPr><w:r w:rsidDel="00000000" w:rsidR="00000000" w:rsidRPr="00000000"><w:rPr><w:rFonts w:ascii="Arial" w:cs="Arial" w:eastAsia="Arial" w:hAnsi="Arial"/><w:sz w:val="20"/><w:rtl w:val="0"/></w:rPr><w:t xml:space="preserve">So how do you go about executing the different steps described above? Well, as they say, the proof of the pudding is in the eating. For you to get started, the following table provides for each step more information in terms of the goal, the different activities to be executed and the most important supporting resources. </w:t></w:r></w:p><w:p w:rsidR="00000000" w:rsidDel="00000000" w:rsidP="00000000" w:rsidRDefault="00000000" w:rsidRPr="00000000"><w:pPr><w:spacing w:after="0" w:line="240" w:lineRule="auto"/><w:contextualSpacing w:val="0"/></w:pPr><w:r w:rsidDel="00000000" w:rsidR="00000000" w:rsidRPr="00000000"><w:rPr><w:rtl w:val="0"/></w:rPr></w:r></w:p><w:tbl><w:tblPr><w:tblStyle w:val="Table1"/><w:bidi w:val="0"/><w:tblW w:w="13849.0" w:type="dxa"/><w:jc w:val="left"/><w:tblInd w:w="-907.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929"/><w:gridCol w:w="1843"/><w:gridCol w:w="4252"/><w:gridCol w:w="3090"/><w:gridCol w:w="3735"/><w:tblGridChange w:id="0"><w:tblGrid><w:gridCol w:w="929"/><w:gridCol w:w="1843"/><w:gridCol w:w="4252"/><w:gridCol w:w="3090"/><w:gridCol w:w="3735"/></w:tblGrid></w:tblGridChange></w:tblGrid><w:tr><w:tc><w:tcPr><w:shd w:fill="ffff00"/></w:tcPr><w:p w:rsidR="00000000" w:rsidDel="00000000" w:rsidP="00000000" w:rsidRDefault="00000000" w:rsidRPr="00000000"><w:pPr><w:contextualSpacing w:val="0"/></w:pPr><w:r w:rsidDel="00000000" w:rsidR="00000000" w:rsidRPr="00000000"><w:rPr><w:rFonts w:ascii="Arial" w:cs="Arial" w:eastAsia="Arial" w:hAnsi="Arial"/><w:b w:val="1"/><w:sz w:val="20"/><w:rtl w:val="0"/></w:rPr><w:t xml:space="preserve">Step </w:t></w:r></w:p></w:tc><w:tc><w:tcPr><w:shd w:fill="ffff00"/></w:tcPr><w:p w:rsidR="00000000" w:rsidDel="00000000" w:rsidP="00000000" w:rsidRDefault="00000000" w:rsidRPr="00000000"><w:pPr><w:contextualSpacing w:val="0"/></w:pPr><w:r w:rsidDel="00000000" w:rsidR="00000000" w:rsidRPr="00000000"><w:rPr><w:rFonts w:ascii="Arial" w:cs="Arial" w:eastAsia="Arial" w:hAnsi="Arial"/><w:b w:val="1"/><w:sz w:val="20"/><w:rtl w:val="0"/></w:rPr><w:t xml:space="preserve">Purpose</w:t></w:r></w:p></w:tc><w:tc><w:tcPr><w:shd w:fill="ffff00"/></w:tcPr><w:p w:rsidR="00000000" w:rsidDel="00000000" w:rsidP="00000000" w:rsidRDefault="00000000" w:rsidRPr="00000000"><w:pPr><w:contextualSpacing w:val="0"/></w:pPr><w:r w:rsidDel="00000000" w:rsidR="00000000" w:rsidRPr="00000000"><w:rPr><w:rFonts w:ascii="Arial" w:cs="Arial" w:eastAsia="Arial" w:hAnsi="Arial"/><w:b w:val="1"/><w:sz w:val="20"/><w:rtl w:val="0"/></w:rPr><w:t xml:space="preserve">Activities</w:t></w:r></w:p></w:tc><w:tc><w:tcPr><w:shd w:fill="ffff00"/></w:tcPr><w:p w:rsidR="00000000" w:rsidDel="00000000" w:rsidP="00000000" w:rsidRDefault="00000000" w:rsidRPr="00000000"><w:pPr><w:contextualSpacing w:val="0"/></w:pPr><w:r w:rsidDel="00000000" w:rsidR="00000000" w:rsidRPr="00000000"><w:rPr><w:rFonts w:ascii="Arial" w:cs="Arial" w:eastAsia="Arial" w:hAnsi="Arial"/><w:b w:val="1"/><w:sz w:val="20"/><w:rtl w:val="0"/></w:rPr><w:t xml:space="preserve">Resources</w:t></w:r></w:p></w:tc><w:tc><w:tcPr><w:shd w:fill="ffff00"/></w:tcPr><w:p w:rsidR="00000000" w:rsidDel="00000000" w:rsidP="00000000" w:rsidRDefault="00000000" w:rsidRPr="00000000"><w:pPr><w:contextualSpacing w:val="0"/></w:pPr><w:r w:rsidDel="00000000" w:rsidR="00000000" w:rsidRPr="00000000"><w:rPr><w:rFonts w:ascii="Arial" w:cs="Arial" w:eastAsia="Arial" w:hAnsi="Arial"/><w:b w:val="1"/><w:sz w:val="20"/><w:rtl w:val="0"/></w:rPr><w:t xml:space="preserve">Best Practices</w:t></w:r></w:p></w:tc></w:tr><w:tr><w:tc><w:tcPr/><w:p w:rsidR="00000000" w:rsidDel="00000000" w:rsidP="00000000" w:rsidRDefault="00000000" w:rsidRPr="00000000"><w:pPr><w:contextualSpacing w:val="0"/></w:pPr><w:r w:rsidDel="00000000" w:rsidR="00000000" w:rsidRPr="00000000"><w:rPr><w:rFonts w:ascii="Arial" w:cs="Arial" w:eastAsia="Arial" w:hAnsi="Arial"/><w:sz w:val="20"/><w:rtl w:val="0"/></w:rPr><w:t xml:space="preserve">Prepare</w:t></w:r></w:p></w:tc><w:tc><w:tcPr/><w:p w:rsidR="00000000" w:rsidDel="00000000" w:rsidP="00000000" w:rsidRDefault="00000000" w:rsidRPr="00000000"><w:pPr><w:contextualSpacing w:val="0"/></w:pPr><w:r w:rsidDel="00000000" w:rsidR="00000000" w:rsidRPr="00000000"><w:rPr><w:rFonts w:ascii="Arial" w:cs="Arial" w:eastAsia="Arial" w:hAnsi="Arial"/><w:sz w:val="20"/><w:rtl w:val="0"/></w:rPr><w:t xml:space="preserve">Ensure a proper start of the project </w:t></w:r></w:p></w:tc><w:tc><w:tcPr/><w:p w:rsidR="00000000" w:rsidDel="00000000" w:rsidP="00000000" w:rsidRDefault="00000000" w:rsidRPr="00000000"><w:pPr><w:contextualSpacing w:val="0"/></w:pPr><w:r w:rsidDel="00000000" w:rsidR="00000000" w:rsidRPr="00000000"><w:rPr><w:rFonts w:ascii="Arial" w:cs="Arial" w:eastAsia="Arial" w:hAnsi="Arial"/><w:i w:val="1"/><w:sz w:val="20"/><w:rtl w:val="0"/></w:rPr><w:t xml:space="preserve">Define the scope</w:t></w:r></w:p><w:p w:rsidR="00000000" w:rsidDel="00000000" w:rsidP="00000000" w:rsidRDefault="00000000" w:rsidRPr="00000000"><w:pPr><w:spacing w:after="200" w:before="0" w:line="276" w:lineRule="auto"/><w:ind w:left="360" w:firstLine="0"/><w:contextualSpacing w:val="0"/></w:pPr><w:r w:rsidDel="00000000" w:rsidR="00000000" w:rsidRPr="00000000"><w:rPr><w:rFonts w:ascii="Arial" w:cs="Arial" w:eastAsia="Arial" w:hAnsi="Arial"/><w:b w:val="0"/><w:color w:val="000000"/><w:sz w:val="20"/><w:rtl w:val="0"/></w:rPr><w:t xml:space="preserve">Set the target of the effort: the entire enterprise, a particular application or project, a particular team …</w:t></w:r></w:p><w:p w:rsidR="00000000" w:rsidDel="00000000" w:rsidP="00000000" w:rsidRDefault="00000000" w:rsidRPr="00000000"><w:pPr><w:contextualSpacing w:val="0"/></w:pPr><w:r w:rsidDel="00000000" w:rsidR="00000000" w:rsidRPr="00000000"><w:rPr><w:rtl w:val="0"/></w:rPr></w:r></w:p><w:p w:rsidR="00000000" w:rsidDel="00000000" w:rsidP="00000000" w:rsidRDefault="00000000" w:rsidRPr="00000000"><w:pPr><w:contextualSpacing w:val="0"/></w:pPr><w:r w:rsidDel="00000000" w:rsidR="00000000" w:rsidRPr="00000000"><w:rPr><w:rFonts w:ascii="Arial" w:cs="Arial" w:eastAsia="Arial" w:hAnsi="Arial"/><w:i w:val="1"/><w:sz w:val="20"/><w:rtl w:val="0"/></w:rPr><w:t xml:space="preserve">Identify stakeholders</w:t></w:r></w:p><w:p w:rsidR="00000000" w:rsidDel="00000000" w:rsidP="00000000" w:rsidRDefault="00000000" w:rsidRPr="00000000"><w:pPr><w:spacing w:after="200" w:before="0" w:line="276" w:lineRule="auto"/><w:ind w:left="360" w:firstLine="0"/><w:contextualSpacing w:val="0"/></w:pPr><w:r w:rsidDel="00000000" w:rsidR="00000000" w:rsidRPr="00000000"><w:rPr><w:rFonts w:ascii="Arial" w:cs="Arial" w:eastAsia="Arial" w:hAnsi="Arial"/><w:b w:val="0"/><w:color w:val="000000"/><w:sz w:val="20"/><w:rtl w:val="0"/></w:rPr><w:t xml:space="preserve">Ensure that important stakeholders to support and execute the project are identified and well aligned.</w:t></w:r></w:p><w:p w:rsidR="00000000" w:rsidDel="00000000" w:rsidP="00000000" w:rsidRDefault="00000000" w:rsidRPr="00000000"><w:pPr><w:contextualSpacing w:val="0"/></w:pPr><w:r w:rsidDel="00000000" w:rsidR="00000000" w:rsidRPr="00000000"><w:rPr><w:rtl w:val="0"/></w:rPr></w:r></w:p><w:p w:rsidR="00000000" w:rsidDel="00000000" w:rsidP="00000000" w:rsidRDefault="00000000" w:rsidRPr="00000000"><w:pPr><w:contextualSpacing w:val="0"/></w:pPr><w:r w:rsidDel="00000000" w:rsidR="00000000" w:rsidRPr="00000000"><w:rPr><w:rFonts w:ascii="Arial" w:cs="Arial" w:eastAsia="Arial" w:hAnsi="Arial"/><w:i w:val="1"/><w:sz w:val="20"/><w:rtl w:val="0"/></w:rPr><w:t xml:space="preserve">Spread the word</w:t></w:r></w:p><w:p w:rsidR="00000000" w:rsidDel="00000000" w:rsidP="00000000" w:rsidRDefault="00000000" w:rsidRPr="00000000"><w:pPr><w:spacing w:after="200" w:line="276" w:lineRule="auto"/><w:ind w:left="360" w:firstLine="0"/><w:contextualSpacing w:val="0"/></w:pPr><w:r w:rsidDel="00000000" w:rsidR="00000000" w:rsidRPr="00000000"><w:rPr><w:rFonts w:ascii="Arial" w:cs="Arial" w:eastAsia="Arial" w:hAnsi="Arial"/><w:sz w:val="20"/><w:rtl w:val="0"/></w:rPr><w:t xml:space="preserve">Inform people about the initiative and provide them with information to understand what you will be doing</w:t></w:r></w:p></w:tc><w:tc><w:tcPr/><w:p w:rsidR="00000000" w:rsidDel="00000000" w:rsidP="00000000" w:rsidRDefault="00000000" w:rsidRPr="00000000"><w:pPr><w:contextualSpacing w:val="0"/></w:pPr><w:r w:rsidDel="00000000" w:rsidR="00000000" w:rsidRPr="00000000"><w:rPr><w:rtl w:val="0"/></w:rPr></w:r></w:p><w:p w:rsidR="00000000" w:rsidDel="00000000" w:rsidP="00000000" w:rsidRDefault="00000000" w:rsidRPr="00000000"><w:pPr><w:contextualSpacing w:val="0"/></w:pPr><w:r w:rsidDel="00000000" w:rsidR="00000000" w:rsidRPr="00000000"><w:rPr><w:rtl w:val="0"/></w:rPr></w:r></w:p><w:p w:rsidR="00000000" w:rsidDel="00000000" w:rsidP="00000000" w:rsidRDefault="00000000" w:rsidRPr="00000000"><w:pPr><w:contextualSpacing w:val="0"/></w:pPr><w:r w:rsidDel="00000000" w:rsidR="00000000" w:rsidRPr="00000000"><w:rPr><w:rtl w:val="0"/></w:rPr></w:r></w:p><w:p w:rsidR="00000000" w:rsidDel="00000000" w:rsidP="00000000" w:rsidRDefault="00000000" w:rsidRPr="00000000"><w:pPr><w:contextualSpacing w:val="0"/></w:pPr><w:r w:rsidDel="00000000" w:rsidR="00000000" w:rsidRPr="00000000"><w:rPr><w:rtl w:val="0"/></w:rPr></w:r></w:p><w:p w:rsidR="00000000" w:rsidDel="00000000" w:rsidP="00000000" w:rsidRDefault="00000000" w:rsidRPr="00000000"><w:pPr><w:contextualSpacing w:val="0"/></w:pPr><w:r w:rsidDel="00000000" w:rsidR="00000000" w:rsidRPr="00000000"><w:rPr><w:rFonts w:ascii="Arial" w:cs="Arial" w:eastAsia="Arial" w:hAnsi="Arial"/><w:sz w:val="20"/><w:rtl w:val="0"/></w:rPr><w:t xml:space="preserve">Consider involving at least:</w:t></w:r></w:p><w:p w:rsidR="00000000" w:rsidDel="00000000" w:rsidP="00000000" w:rsidRDefault="00000000" w:rsidRPr="00000000"><w:pPr><w:numPr><w:ilvl w:val="0"/><w:numId w:val="2"/></w:numPr><w:ind w:left="720" w:hanging="360"/><w:contextualSpacing w:val="1"/><w:rPr><w:rFonts w:ascii="Arial" w:cs="Arial" w:eastAsia="Arial" w:hAnsi="Arial"/><w:sz w:val="20"/><w:u w:val="none"/></w:rPr></w:pPr><w:r w:rsidDel="00000000" w:rsidR="00000000" w:rsidRPr="00000000"><w:rPr><w:rFonts w:ascii="Arial" w:cs="Arial" w:eastAsia="Arial" w:hAnsi="Arial"/><w:sz w:val="20"/><w:rtl w:val="0"/></w:rPr><w:t xml:space="preserve">Executive Sponsor</w:t></w:r></w:p><w:p w:rsidR="00000000" w:rsidDel="00000000" w:rsidP="00000000" w:rsidRDefault="00000000" w:rsidRPr="00000000"><w:pPr><w:numPr><w:ilvl w:val="0"/><w:numId w:val="2"/></w:numPr><w:ind w:left="720" w:hanging="360"/><w:contextualSpacing w:val="1"/><w:rPr><w:rFonts w:ascii="Arial" w:cs="Arial" w:eastAsia="Arial" w:hAnsi="Arial"/><w:sz w:val="20"/><w:u w:val="none"/></w:rPr></w:pPr><w:r w:rsidDel="00000000" w:rsidR="00000000" w:rsidRPr="00000000"><w:rPr><w:rFonts w:ascii="Arial" w:cs="Arial" w:eastAsia="Arial" w:hAnsi="Arial"/><w:sz w:val="20"/><w:rtl w:val="0"/></w:rPr><w:t xml:space="preserve">Security Team</w:t></w:r></w:p><w:p w:rsidR="00000000" w:rsidDel="00000000" w:rsidP="00000000" w:rsidRDefault="00000000" w:rsidRPr="00000000"><w:pPr><w:numPr><w:ilvl w:val="0"/><w:numId w:val="2"/></w:numPr><w:ind w:left="720" w:hanging="360"/><w:contextualSpacing w:val="1"/><w:rPr><w:rFonts w:ascii="Arial" w:cs="Arial" w:eastAsia="Arial" w:hAnsi="Arial"/><w:sz w:val="20"/><w:u w:val="none"/></w:rPr></w:pPr><w:r w:rsidDel="00000000" w:rsidR="00000000" w:rsidRPr="00000000"><w:rPr><w:rFonts w:ascii="Arial" w:cs="Arial" w:eastAsia="Arial" w:hAnsi="Arial"/><w:sz w:val="20"/><w:rtl w:val="0"/></w:rPr><w:t xml:space="preserve">Developers</w:t></w:r></w:p><w:p w:rsidR="00000000" w:rsidDel="00000000" w:rsidP="00000000" w:rsidRDefault="00000000" w:rsidRPr="00000000"><w:pPr><w:numPr><w:ilvl w:val="0"/><w:numId w:val="2"/></w:numPr><w:ind w:left="720" w:hanging="360"/><w:contextualSpacing w:val="1"/><w:rPr><w:rFonts w:ascii="Arial" w:cs="Arial" w:eastAsia="Arial" w:hAnsi="Arial"/><w:sz w:val="20"/><w:u w:val="none"/></w:rPr></w:pPr><w:r w:rsidDel="00000000" w:rsidR="00000000" w:rsidRPr="00000000"><w:rPr><w:rFonts w:ascii="Arial" w:cs="Arial" w:eastAsia="Arial" w:hAnsi="Arial"/><w:sz w:val="20"/><w:rtl w:val="0"/></w:rPr><w:t xml:space="preserve">Architects</w:t></w:r></w:p><w:p w:rsidR="00000000" w:rsidDel="00000000" w:rsidP="00000000" w:rsidRDefault="00000000" w:rsidRPr="00000000"><w:pPr><w:numPr><w:ilvl w:val="0"/><w:numId w:val="2"/></w:numPr><w:ind w:left="720" w:hanging="360"/><w:contextualSpacing w:val="1"/><w:rPr><w:rFonts w:ascii="Arial" w:cs="Arial" w:eastAsia="Arial" w:hAnsi="Arial"/><w:sz w:val="20"/><w:u w:val="none"/></w:rPr></w:pPr><w:r w:rsidDel="00000000" w:rsidR="00000000" w:rsidRPr="00000000"><w:rPr><w:rFonts w:ascii="Arial" w:cs="Arial" w:eastAsia="Arial" w:hAnsi="Arial"/><w:sz w:val="20"/><w:rtl w:val="0"/></w:rPr><w:t xml:space="preserve">Business Owners</w:t></w:r></w:p><w:p w:rsidR="00000000" w:rsidDel="00000000" w:rsidP="00000000" w:rsidRDefault="00000000" w:rsidRPr="00000000"><w:pPr><w:numPr><w:ilvl w:val="0"/><w:numId w:val="2"/></w:numPr><w:ind w:left="720" w:hanging="360"/><w:contextualSpacing w:val="1"/><w:rPr><w:rFonts w:ascii="Arial" w:cs="Arial" w:eastAsia="Arial" w:hAnsi="Arial"/><w:sz w:val="20"/><w:u w:val="none"/></w:rPr></w:pPr><w:r w:rsidDel="00000000" w:rsidR="00000000" w:rsidRPr="00000000"><w:rPr><w:rFonts w:ascii="Arial" w:cs="Arial" w:eastAsia="Arial" w:hAnsi="Arial"/><w:sz w:val="20"/><w:rtl w:val="0"/></w:rPr><w:t xml:space="preserve">QA Testers</w:t></w:r></w:p><w:p w:rsidR="00000000" w:rsidDel="00000000" w:rsidP="00000000" w:rsidRDefault="00000000" w:rsidRPr="00000000"><w:pPr><w:numPr><w:ilvl w:val="0"/><w:numId w:val="2"/></w:numPr><w:ind w:left="720" w:hanging="360"/><w:contextualSpacing w:val="1"/><w:rPr><w:rFonts w:ascii="Arial" w:cs="Arial" w:eastAsia="Arial" w:hAnsi="Arial"/><w:sz w:val="20"/><w:u w:val="none"/></w:rPr></w:pPr><w:r w:rsidDel="00000000" w:rsidR="00000000" w:rsidRPr="00000000"><w:rPr><w:rFonts w:ascii="Arial" w:cs="Arial" w:eastAsia="Arial" w:hAnsi="Arial"/><w:sz w:val="20"/><w:rtl w:val="0"/></w:rPr><w:t xml:space="preserve">Managers</w:t></w:r></w:p><w:p w:rsidR="00000000" w:rsidDel="00000000" w:rsidP="00000000" w:rsidRDefault="00000000" w:rsidRPr="00000000"><w:pPr><w:contextualSpacing w:val="0"/></w:pPr><w:r w:rsidDel="00000000" w:rsidR="00000000" w:rsidRPr="00000000"><w:rPr><w:rtl w:val="0"/></w:rPr></w:r></w:p><w:p w:rsidR="00000000" w:rsidDel="00000000" w:rsidP="00000000" w:rsidRDefault="00000000" w:rsidRPr="00000000"><w:pPr><w:contextualSpacing w:val="0"/></w:pPr><w:r w:rsidDel="00000000" w:rsidR="00000000" w:rsidRPr="00000000"><w:rPr><w:rFonts w:ascii="Arial" w:cs="Arial" w:eastAsia="Arial" w:hAnsi="Arial"/><w:sz w:val="20"/><w:rtl w:val="0"/></w:rPr><w:t xml:space="preserve">The OpenSAMM main site: </w:t></w:r><w:hyperlink r:id="rId6"><w:r w:rsidDel="00000000" w:rsidR="00000000" w:rsidRPr="00000000"><w:rPr><w:rFonts w:ascii="Arial" w:cs="Arial" w:eastAsia="Arial" w:hAnsi="Arial"/><w:color w:val="1155cc"/><w:sz w:val="20"/><w:u w:val="single"/><w:rtl w:val="0"/></w:rPr><w:t xml:space="preserve">http://www.opensamm.org/</w:t></w:r></w:hyperlink><w:r w:rsidDel="00000000" w:rsidR="00000000" w:rsidRPr="00000000"><w:rPr><w:rFonts w:ascii="Arial" w:cs="Arial" w:eastAsia="Arial" w:hAnsi="Arial"/><w:sz w:val="20"/><w:rtl w:val="0"/></w:rPr><w:t xml:space="preserve">  </w:t></w:r></w:p><w:p w:rsidR="00000000" w:rsidDel="00000000" w:rsidP="00000000" w:rsidRDefault="00000000" w:rsidRPr="00000000"><w:pPr><w:contextualSpacing w:val="0"/></w:pPr><w:r w:rsidDel="00000000" w:rsidR="00000000" w:rsidRPr="00000000"><w:rPr><w:rFonts w:ascii="Arial" w:cs="Arial" w:eastAsia="Arial" w:hAnsi="Arial"/><w:sz w:val="20"/><w:rtl w:val="0"/></w:rPr><w:t xml:space="preserve">The model in .pdf: </w:t></w:r><w:hyperlink r:id="rId7"><w:r w:rsidDel="00000000" w:rsidR="00000000" w:rsidRPr="00000000"><w:rPr><w:rFonts w:ascii="Arial" w:cs="Arial" w:eastAsia="Arial" w:hAnsi="Arial"/><w:color w:val="1155cc"/><w:sz w:val="20"/><w:u w:val="single"/><w:rtl w:val="0"/></w:rPr><w:t xml:space="preserve">http://www.opensamm.org/downloads/SAMM-1.</w:t></w:r></w:hyperlink><w:hyperlink r:id="rId8"><w:r w:rsidDel="00000000" w:rsidR="00000000" w:rsidRPr="00000000"><w:rPr><w:rFonts w:ascii="Arial" w:cs="Arial" w:eastAsia="Arial" w:hAnsi="Arial"/><w:color w:val="1155cc"/><w:sz w:val="20"/><w:u w:val="single"/><w:rtl w:val="0"/></w:rPr><w:t xml:space="preserve">0</w:t></w:r></w:hyperlink><w:hyperlink r:id="rId9"><w:r w:rsidDel="00000000" w:rsidR="00000000" w:rsidRPr="00000000"><w:rPr><w:rFonts w:ascii="Arial" w:cs="Arial" w:eastAsia="Arial" w:hAnsi="Arial"/><w:color w:val="1155cc"/><w:sz w:val="20"/><w:u w:val="single"/><w:rtl w:val="0"/></w:rPr><w:t xml:space="preserve">.pdf</w:t></w:r></w:hyperlink><w:r w:rsidDel="00000000" w:rsidR="00000000" w:rsidRPr="00000000"><w:rPr><w:rFonts w:ascii="Arial" w:cs="Arial" w:eastAsia="Arial" w:hAnsi="Arial"/><w:sz w:val="20"/><w:rtl w:val="0"/></w:rPr><w:t xml:space="preserve"> </w:t></w:r><w:r w:rsidDel="00000000" w:rsidR="00000000" w:rsidRPr="00000000"><w:rPr><w:rtl w:val="0"/></w:rPr></w:r></w:p></w:tc><w:tc><w:tcPr/><w:p w:rsidR="00000000" w:rsidDel="00000000" w:rsidP="00000000" w:rsidRDefault="00000000" w:rsidRPr="00000000"><w:pPr><w:contextualSpacing w:val="0"/></w:pPr><w:r w:rsidDel="00000000" w:rsidR="00000000" w:rsidRPr="00000000"><w:rPr><w:rFonts w:ascii="Arial" w:cs="Arial" w:eastAsia="Arial" w:hAnsi="Arial"/><w:sz w:val="20"/><w:rtl w:val="0"/></w:rPr><w:t xml:space="preserve">Pre-screen software development maturity to have realistic expectations</w:t></w:r></w:p></w:tc></w:tr><w:tr><w:tc><w:tcPr/><w:p w:rsidR="00000000" w:rsidDel="00000000" w:rsidP="00000000" w:rsidRDefault="00000000" w:rsidRPr="00000000"><w:pPr><w:contextualSpacing w:val="0"/></w:pPr><w:r w:rsidDel="00000000" w:rsidR="00000000" w:rsidRPr="00000000"><w:rPr><w:rFonts w:ascii="Arial" w:cs="Arial" w:eastAsia="Arial" w:hAnsi="Arial"/><w:sz w:val="20"/><w:rtl w:val="0"/></w:rPr><w:t xml:space="preserve">Assess</w:t></w:r></w:p></w:tc><w:tc><w:tcPr/><w:p w:rsidR="00000000" w:rsidDel="00000000" w:rsidP="00000000" w:rsidRDefault="00000000" w:rsidRPr="00000000"><w:pPr><w:contextualSpacing w:val="0"/></w:pPr><w:r w:rsidDel="00000000" w:rsidR="00000000" w:rsidRPr="00000000"><w:rPr><w:rFonts w:ascii="Arial" w:cs="Arial" w:eastAsia="Arial" w:hAnsi="Arial"/><w:sz w:val="20"/><w:rtl w:val="0"/></w:rPr><w:t xml:space="preserve">Identify and understand the maturity of your chosen scope in each of the 12 software security practices</w:t></w:r></w:p></w:tc><w:tc><w:tcPr/><w:p w:rsidR="00000000" w:rsidDel="00000000" w:rsidP="00000000" w:rsidRDefault="00000000" w:rsidRPr="00000000"><w:pPr><w:contextualSpacing w:val="0"/></w:pPr><w:r w:rsidDel="00000000" w:rsidR="00000000" w:rsidRPr="00000000"><w:rPr><w:rFonts w:ascii="Arial" w:cs="Arial" w:eastAsia="Arial" w:hAnsi="Arial"/><w:i w:val="1"/><w:sz w:val="20"/><w:rtl w:val="0"/></w:rPr><w:t xml:space="preserve">Evaluate current practices</w:t></w:r></w:p><w:p w:rsidR="00000000" w:rsidDel="00000000" w:rsidP="00000000" w:rsidRDefault="00000000" w:rsidRPr="00000000"><w:pPr><w:spacing w:after="200" w:before="0" w:line="276" w:lineRule="auto"/><w:ind w:left="360" w:firstLine="0"/><w:contextualSpacing w:val="0"/></w:pPr><w:r w:rsidDel="00000000" w:rsidR="00000000" w:rsidRPr="00000000"><w:rPr><w:rFonts w:ascii="Arial" w:cs="Arial" w:eastAsia="Arial" w:hAnsi="Arial"/><w:b w:val="0"/><w:color w:val="000000"/><w:sz w:val="20"/><w:rtl w:val="0"/></w:rPr><w:t xml:space="preserve">Organize interviews with relevant stakeholders to understand the current state of practice within your organization. You could </w:t></w:r><w:r w:rsidDel="00000000" w:rsidR="00000000" w:rsidRPr="00000000"><w:rPr><w:rFonts w:ascii="Arial" w:cs="Arial" w:eastAsia="Arial" w:hAnsi="Arial"/><w:sz w:val="20"/><w:rtl w:val="0"/></w:rPr><w:t xml:space="preserve">evaluate</w:t></w:r><w:r w:rsidDel="00000000" w:rsidR="00000000" w:rsidRPr="00000000"><w:rPr><w:rFonts w:ascii="Arial" w:cs="Arial" w:eastAsia="Arial" w:hAnsi="Arial"/><w:b w:val="0"/><w:color w:val="000000"/><w:sz w:val="20"/><w:rtl w:val="0"/></w:rPr><w:t xml:space="preserve"> this yourself if you understand the organization sufficiently well. SAMM provides lightweight and full assessments (where the latter is an evidence-based evaluation) – use the full only if you want to have absolute certainty about the scores.</w:t></w:r></w:p><w:p w:rsidR="00000000" w:rsidDel="00000000" w:rsidP="00000000" w:rsidRDefault="00000000" w:rsidRPr="00000000"><w:pPr><w:contextualSpacing w:val="0"/></w:pPr><w:r w:rsidDel="00000000" w:rsidR="00000000" w:rsidRPr="00000000"><w:rPr><w:rtl w:val="0"/></w:rPr></w:r></w:p><w:p w:rsidR="00000000" w:rsidDel="00000000" w:rsidP="00000000" w:rsidRDefault="00000000" w:rsidRPr="00000000"><w:pPr><w:contextualSpacing w:val="0"/></w:pPr><w:r w:rsidDel="00000000" w:rsidR="00000000" w:rsidRPr="00000000"><w:rPr><w:rFonts w:ascii="Arial" w:cs="Arial" w:eastAsia="Arial" w:hAnsi="Arial"/><w:i w:val="1"/><w:sz w:val="20"/><w:rtl w:val="0"/></w:rPr><w:t xml:space="preserve">Determine maturity level</w:t></w:r></w:p><w:p w:rsidR="00000000" w:rsidDel="00000000" w:rsidP="00000000" w:rsidRDefault="00000000" w:rsidRPr="00000000"><w:pPr><w:spacing w:after="0" w:before="0" w:line="276" w:lineRule="auto"/><w:ind w:left="360" w:firstLine="0"/><w:contextualSpacing w:val="0"/></w:pPr><w:r w:rsidDel="00000000" w:rsidR="00000000" w:rsidRPr="00000000"><w:rPr><w:rFonts w:ascii="Arial" w:cs="Arial" w:eastAsia="Arial" w:hAnsi="Arial"/><w:b w:val="0"/><w:color w:val="000000"/><w:sz w:val="20"/><w:rtl w:val="0"/></w:rPr><w:t xml:space="preserve">Based on the outcome of the previous activity, determine for each security practice the maturity level according to the SAMM maturity scoring system. In a nutshell, when all activities below and within a maturity level have been implemented, this level can be used for the overall score. When extra higher-level activities have been implemented without reaching </w:t></w:r><w:r w:rsidDel="00000000" w:rsidR="00000000" w:rsidRPr="00000000"><w:rPr><w:rFonts w:ascii="Arial" w:cs="Arial" w:eastAsia="Arial" w:hAnsi="Arial"/><w:sz w:val="20"/><w:rtl w:val="0"/></w:rPr><w:t xml:space="preserve">a full next level</w:t></w:r><w:r w:rsidDel="00000000" w:rsidR="00000000" w:rsidRPr="00000000"><w:rPr><w:rFonts w:ascii="Arial" w:cs="Arial" w:eastAsia="Arial" w:hAnsi="Arial"/><w:b w:val="0"/><w:color w:val="000000"/><w:sz w:val="20"/><w:rtl w:val="0"/></w:rPr><w:t xml:space="preserve">, add a “+” to the rating.</w:t></w:r><w:r w:rsidDel="00000000" w:rsidR="00000000" w:rsidRPr="00000000"><w:rPr><w:rFonts w:ascii="Arial" w:cs="Arial" w:eastAsia="Arial" w:hAnsi="Arial"/><w:b w:val="0"/><w:i w:val="1"/><w:color w:val="000000"/><w:sz w:val="20"/><w:rtl w:val="0"/></w:rPr><w:t xml:space="preserve"> </w:t></w:r><w:r w:rsidDel="00000000" w:rsidR="00000000" w:rsidRPr="00000000"><w:rPr><w:rtl w:val="0"/></w:rPr></w:r></w:p><w:p w:rsidR="00000000" w:rsidDel="00000000" w:rsidP="00000000" w:rsidRDefault="00000000" w:rsidRPr="00000000"><w:pPr><w:spacing w:after="0" w:before="0" w:line="276" w:lineRule="auto"/><w:ind w:left="360" w:firstLine="0"/><w:contextualSpacing w:val="0"/></w:pPr><w:r w:rsidDel="00000000" w:rsidR="00000000" w:rsidRPr="00000000"><w:rPr><w:rtl w:val="0"/></w:rPr></w:r></w:p></w:tc><w:tc><w:tcPr/><w:p w:rsidR="00000000" w:rsidDel="00000000" w:rsidP="00000000" w:rsidRDefault="00000000" w:rsidRPr="00000000"><w:pPr><w:contextualSpacing w:val="0"/></w:pPr><w:r w:rsidDel="00000000" w:rsidR="00000000" w:rsidRPr="00000000"><w:rPr><w:rtl w:val="0"/></w:rPr><w:t xml:space="preserve">The </w:t></w:r><w:r w:rsidDel="00000000" w:rsidR="00000000" w:rsidRPr="00000000"><w:rPr><w:rtl w:val="0"/></w:rPr><w:t xml:space="preserve">OpenSAMM toolbox (</w:t></w:r><w:r w:rsidDel="00000000" w:rsidR="00000000" w:rsidRPr="00000000"><w:rPr><w:color w:val="ff0000"/><w:rtl w:val="0"/></w:rPr><w:t xml:space="preserve">TODO: include link here)</w:t></w:r><w:r w:rsidDel="00000000" w:rsidR="00000000" w:rsidRPr="00000000"><w:rPr><w:rtl w:val="0"/></w:rPr></w:r></w:p><w:p w:rsidR="00000000" w:rsidDel="00000000" w:rsidP="00000000" w:rsidRDefault="00000000" w:rsidRPr="00000000"><w:pPr><w:contextualSpacing w:val="0"/></w:pPr><w:hyperlink r:id="rId10"><w:r w:rsidDel="00000000" w:rsidR="00000000" w:rsidRPr="00000000"><w:rPr><w:rtl w:val="0"/></w:rPr></w:r></w:hyperlink></w:p><w:p w:rsidR="00000000" w:rsidDel="00000000" w:rsidP="00000000" w:rsidRDefault="00000000" w:rsidRPr="00000000"><w:pPr><w:contextualSpacing w:val="0"/></w:pPr><w:r w:rsidDel="00000000" w:rsidR="00000000" w:rsidRPr="00000000"><w:rPr><w:rFonts w:ascii="Arial" w:cs="Arial" w:eastAsia="Arial" w:hAnsi="Arial"/><w:sz w:val="20"/><w:rtl w:val="0"/></w:rPr><w:t xml:space="preserve">Online Self Assessment Tool</w:t></w:r><w:r w:rsidDel="00000000" w:rsidR="00000000" w:rsidRPr="00000000"><w:rPr><w:rtl w:val="0"/></w:rPr></w:r></w:p><w:p w:rsidR="00000000" w:rsidDel="00000000" w:rsidP="00000000" w:rsidRDefault="00000000" w:rsidRPr="00000000"><w:pPr><w:contextualSpacing w:val="0"/></w:pPr><w:hyperlink r:id="rId11"><w:r w:rsidDel="00000000" w:rsidR="00000000" w:rsidRPr="00000000"><w:rPr><w:rFonts w:ascii="Arial" w:cs="Arial" w:eastAsia="Arial" w:hAnsi="Arial"/><w:color w:val="0000ff"/><w:sz w:val="20"/><w:u w:val="single"/><w:rtl w:val="0"/></w:rPr><w:t xml:space="preserve">https://ssa.asteriskinfosec.com.a</w:t></w:r></w:hyperlink><w:hyperlink r:id="rId12"><w:r w:rsidDel="00000000" w:rsidR="00000000" w:rsidRPr="00000000"><w:rPr><w:rFonts w:ascii="Arial" w:cs="Arial" w:eastAsia="Arial" w:hAnsi="Arial"/><w:color w:val="0000ff"/><w:sz w:val="20"/><w:u w:val="single"/><w:rtl w:val="0"/></w:rPr><w:t xml:space="preserve">u</w:t></w:r></w:hyperlink><w:hyperlink r:id="rId13"><w:r w:rsidDel="00000000" w:rsidR="00000000" w:rsidRPr="00000000"><w:rPr><w:rtl w:val="0"/></w:rPr></w:r></w:hyperlink></w:p><w:p w:rsidR="00000000" w:rsidDel="00000000" w:rsidP="00000000" w:rsidRDefault="00000000" w:rsidRPr="00000000"><w:pPr><w:contextualSpacing w:val="0"/></w:pPr><w:r w:rsidDel="00000000" w:rsidR="00000000" w:rsidRPr="00000000"><w:rPr><w:rtl w:val="0"/></w:rPr></w:r></w:p><w:p w:rsidR="00000000" w:rsidDel="00000000" w:rsidP="00000000" w:rsidRDefault="00000000" w:rsidRPr="00000000"><w:pPr><w:contextualSpacing w:val="0"/></w:pPr><w:r w:rsidDel="00000000" w:rsidR="00000000" w:rsidRPr="00000000"><w:rPr><w:rtl w:val="0"/></w:rPr><w:t xml:space="preserve">Both of these resources provide you with:</w:t></w:r></w:p><w:p w:rsidR="00000000" w:rsidDel="00000000" w:rsidP="00000000" w:rsidRDefault="00000000" w:rsidRPr="00000000"><w:pPr><w:numPr><w:ilvl w:val="0"/><w:numId w:val="1"/></w:numPr><w:ind w:left="720" w:hanging="360"/><w:contextualSpacing w:val="1"/><w:rPr><w:u w:val="none"/></w:rPr></w:pPr><w:r w:rsidDel="00000000" w:rsidR="00000000" w:rsidRPr="00000000"><w:rPr><w:rtl w:val="0"/></w:rPr><w:t xml:space="preserve">assessment questions</w:t></w:r></w:p><w:p w:rsidR="00000000" w:rsidDel="00000000" w:rsidP="00000000" w:rsidRDefault="00000000" w:rsidRPr="00000000"><w:pPr><w:numPr><w:ilvl w:val="0"/><w:numId w:val="1"/></w:numPr><w:ind w:left="720" w:hanging="360"/><w:contextualSpacing w:val="1"/><w:rPr><w:u w:val="none"/></w:rPr></w:pPr><w:r w:rsidDel="00000000" w:rsidR="00000000" w:rsidRPr="00000000"><w:rPr><w:rtl w:val="0"/></w:rPr><w:t xml:space="preserve">maturity level calculation</w:t></w:r><w:r w:rsidDel="00000000" w:rsidR="00000000" w:rsidRPr="00000000"><w:rPr><w:rtl w:val="0"/></w:rPr></w:r></w:p><w:p w:rsidR="00000000" w:rsidDel="00000000" w:rsidP="00000000" w:rsidRDefault="00000000" w:rsidRPr="00000000"><w:pPr><w:contextualSpacing w:val="0"/></w:pPr><w:hyperlink r:id="rId14"><w:r w:rsidDel="00000000" w:rsidR="00000000" w:rsidRPr="00000000"><w:rPr><w:rtl w:val="0"/></w:rPr></w:r></w:hyperlink></w:p></w:tc><w:tc><w:tcPr/><w:p w:rsidR="00000000" w:rsidDel="00000000" w:rsidP="00000000" w:rsidRDefault="00000000" w:rsidRPr="00000000"><w:pPr><w:spacing w:after="200" w:line="276" w:lineRule="auto"/><w:contextualSpacing w:val="0"/></w:pPr><w:hyperlink r:id="rId15"><w:r w:rsidDel="00000000" w:rsidR="00000000" w:rsidRPr="00000000"><w:rPr><w:rFonts w:ascii="Arial" w:cs="Arial" w:eastAsia="Arial" w:hAnsi="Arial"/><w:sz w:val="20"/><w:rtl w:val="0"/></w:rPr><w:t xml:space="preserve">Ensure consistent assessment for different stakeholders and teams by using the same questions and interviewer</w:t></w:r></w:hyperlink></w:p><w:p w:rsidR="00000000" w:rsidDel="00000000" w:rsidP="00000000" w:rsidRDefault="00000000" w:rsidRPr="00000000"><w:pPr><w:spacing w:after="200" w:line="276" w:lineRule="auto"/><w:contextualSpacing w:val="0"/></w:pPr><w:hyperlink r:id="rId16"><w:r w:rsidDel="00000000" w:rsidR="00000000" w:rsidRPr="00000000"><w:rPr><w:rFonts w:ascii="Arial" w:cs="Arial" w:eastAsia="Arial" w:hAnsi="Arial"/><w:sz w:val="20"/><w:rtl w:val="0"/></w:rPr><w:t xml:space="preserve">Consider using different formats to gather data (e.g., workshops vs. interviews)</w:t></w:r></w:hyperlink></w:p><w:p w:rsidR="00000000" w:rsidDel="00000000" w:rsidP="00000000" w:rsidRDefault="00000000" w:rsidRPr="00000000"><w:pPr><w:spacing w:after="200" w:line="276" w:lineRule="auto"/><w:contextualSpacing w:val="0"/></w:pPr><w:hyperlink r:id="rId17"><w:r w:rsidDel="00000000" w:rsidR="00000000" w:rsidRPr="00000000"><w:rPr><w:rFonts w:ascii="Arial" w:cs="Arial" w:eastAsia="Arial" w:hAnsi="Arial"/><w:sz w:val="20"/><w:rtl w:val="0"/></w:rPr><w:t xml:space="preserve">Ensure interviewees understand the particularities of activities</w:t></w:r></w:hyperlink></w:p><w:p w:rsidR="00000000" w:rsidDel="00000000" w:rsidP="00000000" w:rsidRDefault="00000000" w:rsidRPr="00000000"><w:pPr><w:spacing w:after="200" w:line="276" w:lineRule="auto"/><w:contextualSpacing w:val="0"/></w:pPr><w:hyperlink r:id="rId18"><w:r w:rsidDel="00000000" w:rsidR="00000000" w:rsidRPr="00000000"><w:rPr><w:rFonts w:ascii="Arial" w:cs="Arial" w:eastAsia="Arial" w:hAnsi="Arial"/><w:sz w:val="20"/><w:rtl w:val="0"/></w:rPr><w:t xml:space="preserve">Understand which activities are not applicable to an organization and take this into account in the overall scoring</w:t></w:r></w:hyperlink></w:p><w:p w:rsidR="00000000" w:rsidDel="00000000" w:rsidP="00000000" w:rsidRDefault="00000000" w:rsidRPr="00000000"><w:pPr><w:spacing w:after="200" w:line="276" w:lineRule="auto"/><w:contextualSpacing w:val="0"/></w:pPr><w:hyperlink r:id="rId19"><w:r w:rsidDel="00000000" w:rsidR="00000000" w:rsidRPr="00000000"><w:rPr><w:rFonts w:ascii="Arial" w:cs="Arial" w:eastAsia="Arial" w:hAnsi="Arial"/><w:sz w:val="20"/><w:rtl w:val="0"/></w:rPr><w:t xml:space="preserve">Anticipate/document whether you plan to award partial credit, or just document various judgement calls</w:t></w:r></w:hyperlink></w:p><w:p w:rsidR="00000000" w:rsidDel="00000000" w:rsidP="00000000" w:rsidRDefault="00000000" w:rsidRPr="00000000"><w:pPr><w:spacing w:after="200" w:line="276" w:lineRule="auto"/><w:contextualSpacing w:val="0"/></w:pPr><w:hyperlink r:id="rId20"><w:r w:rsidDel="00000000" w:rsidR="00000000" w:rsidRPr="00000000"><w:rPr><w:rFonts w:ascii="Arial" w:cs="Arial" w:eastAsia="Arial" w:hAnsi="Arial"/><w:sz w:val="20"/><w:rtl w:val="0"/></w:rPr><w:t xml:space="preserve">Repeat questions to several people to improve the assessment quality</w:t></w:r></w:hyperlink></w:p><w:p w:rsidR="00000000" w:rsidDel="00000000" w:rsidP="00000000" w:rsidRDefault="00000000" w:rsidRPr="00000000"><w:pPr><w:spacing w:after="200" w:line="276" w:lineRule="auto"/><w:contextualSpacing w:val="0"/></w:pPr><w:hyperlink r:id="rId21"><w:r w:rsidDel="00000000" w:rsidR="00000000" w:rsidRPr="00000000"><w:rPr><w:rFonts w:ascii="Arial" w:cs="Arial" w:eastAsia="Arial" w:hAnsi="Arial"/><w:sz w:val="20"/><w:rtl w:val="0"/></w:rPr><w:t xml:space="preserve">Consider making interviews anonymous to ensure honesty</w:t></w:r></w:hyperlink></w:p><w:p w:rsidR="00000000" w:rsidDel="00000000" w:rsidP="00000000" w:rsidRDefault="00000000" w:rsidRPr="00000000"><w:pPr><w:spacing w:after="200" w:line="276" w:lineRule="auto"/><w:contextualSpacing w:val="0"/></w:pPr><w:bookmarkStart w:colFirst="0" w:colLast="0" w:name="h.gjdgxs" w:id="0"/><w:bookmarkEnd w:id="0"/><w:hyperlink r:id="rId22"><w:r w:rsidDel="00000000" w:rsidR="00000000" w:rsidRPr="00000000"><w:rPr><w:rFonts w:ascii="Arial" w:cs="Arial" w:eastAsia="Arial" w:hAnsi="Arial"/><w:i w:val="1"/><w:sz w:val="20"/><w:rtl w:val="0"/></w:rPr><w:t xml:space="preserve">Take questions not too literally</w:t></w:r></w:hyperlink><w:hyperlink r:id="rId23"><w:r w:rsidDel="00000000" w:rsidR="00000000" w:rsidRPr="00000000"><w:rPr><w:rtl w:val="0"/></w:rPr></w:r></w:hyperlink></w:p></w:tc></w:tr><w:tr><w:tc><w:tcPr/><w:p w:rsidR="00000000" w:rsidDel="00000000" w:rsidP="00000000" w:rsidRDefault="00000000" w:rsidRPr="00000000"><w:pPr><w:contextualSpacing w:val="0"/></w:pPr><w:r w:rsidDel="00000000" w:rsidR="00000000" w:rsidRPr="00000000"><w:rPr><w:rFonts w:ascii="Arial" w:cs="Arial" w:eastAsia="Arial" w:hAnsi="Arial"/><w:sz w:val="20"/><w:rtl w:val="0"/></w:rPr><w:t xml:space="preserve">Set the Target</w:t></w:r></w:p></w:tc><w:tc><w:tcPr/><w:p w:rsidR="00000000" w:rsidDel="00000000" w:rsidP="00000000" w:rsidRDefault="00000000" w:rsidRPr="00000000"><w:pPr><w:contextualSpacing w:val="0"/></w:pPr><w:r w:rsidDel="00000000" w:rsidR="00000000" w:rsidRPr="00000000"><w:rPr><w:rFonts w:ascii="Arial" w:cs="Arial" w:eastAsia="Arial" w:hAnsi="Arial"/><w:sz w:val="20"/><w:rtl w:val="0"/></w:rPr><w:t xml:space="preserve">Develop a target score that you can use as a measuring stick to guide you to act on the “most important” activities for your situation </w:t></w:r></w:p></w:tc><w:tc><w:tcPr/><w:p w:rsidR="00000000" w:rsidDel="00000000" w:rsidP="00000000" w:rsidRDefault="00000000" w:rsidRPr="00000000"><w:pPr><w:contextualSpacing w:val="0"/></w:pPr><w:r w:rsidDel="00000000" w:rsidR="00000000" w:rsidRPr="00000000"><w:rPr><w:rFonts w:ascii="Arial" w:cs="Arial" w:eastAsia="Arial" w:hAnsi="Arial"/><w:i w:val="1"/><w:sz w:val="20"/><w:rtl w:val="0"/></w:rPr><w:t xml:space="preserve">Define the target</w:t></w:r></w:p><w:p w:rsidR="00000000" w:rsidDel="00000000" w:rsidP="00000000" w:rsidRDefault="00000000" w:rsidRPr="00000000"><w:pPr><w:spacing w:after="200" w:before="0" w:line="276" w:lineRule="auto"/><w:ind w:left="360" w:firstLine="0"/><w:contextualSpacing w:val="0"/></w:pPr><w:r w:rsidDel="00000000" w:rsidR="00000000" w:rsidRPr="00000000"><w:rPr><w:rFonts w:ascii="Arial" w:cs="Arial" w:eastAsia="Arial" w:hAnsi="Arial"/><w:b w:val="0"/><w:color w:val="000000"/><w:sz w:val="20"/><w:rtl w:val="0"/></w:rPr><w:t xml:space="preserve">Set or update the target by identifying which activities your organization should implement ideally. Typically this will include more lower-level than higher-level activities. Predefined roadmap templates can be used as a source for inspiration.</w:t></w:r><w:r w:rsidDel="00000000" w:rsidR="00000000" w:rsidRPr="00000000"><w:rPr><w:rFonts w:ascii="Arial" w:cs="Arial" w:eastAsia="Arial" w:hAnsi="Arial"/><w:i w:val="1"/><w:sz w:val="20"/><w:rtl w:val="0"/></w:rPr><w:t xml:space="preserve"> </w:t></w:r><w:r w:rsidDel="00000000" w:rsidR="00000000" w:rsidRPr="00000000"><w:rPr><w:rFonts w:ascii="Arial" w:cs="Arial" w:eastAsia="Arial" w:hAnsi="Arial"/><w:b w:val="0"/><w:color w:val="000000"/><w:sz w:val="20"/><w:rtl w:val="0"/></w:rPr><w:t xml:space="preserve">Ensure that the total set of selected activities makes sense and take into account dependencies between activities. </w:t></w:r></w:p><w:p w:rsidR="00000000" w:rsidDel="00000000" w:rsidP="00000000" w:rsidRDefault="00000000" w:rsidRPr="00000000"><w:pPr><w:contextualSpacing w:val="0"/></w:pPr><w:r w:rsidDel="00000000" w:rsidR="00000000" w:rsidRPr="00000000"><w:rPr><w:rtl w:val="0"/></w:rPr></w:r></w:p><w:p w:rsidR="00000000" w:rsidDel="00000000" w:rsidP="00000000" w:rsidRDefault="00000000" w:rsidRPr="00000000"><w:pPr><w:contextualSpacing w:val="0"/></w:pPr><w:r w:rsidDel="00000000" w:rsidR="00000000" w:rsidRPr="00000000"><w:rPr><w:rFonts w:ascii="Arial" w:cs="Arial" w:eastAsia="Arial" w:hAnsi="Arial"/><w:i w:val="1"/><w:sz w:val="20"/><w:rtl w:val="0"/></w:rPr><w:t xml:space="preserve">Estimate overall impact</w:t></w:r></w:p><w:p w:rsidR="00000000" w:rsidDel="00000000" w:rsidP="00000000" w:rsidRDefault="00000000" w:rsidRPr="00000000"><w:pPr><w:spacing w:after="200" w:before="0" w:line="276" w:lineRule="auto"/><w:ind w:left="360" w:firstLine="0"/><w:contextualSpacing w:val="0"/></w:pPr><w:r w:rsidDel="00000000" w:rsidR="00000000" w:rsidRPr="00000000"><w:rPr><w:rFonts w:ascii="Arial" w:cs="Arial" w:eastAsia="Arial" w:hAnsi="Arial"/><w:b w:val="0"/><w:color w:val="000000"/><w:sz w:val="20"/><w:rtl w:val="0"/></w:rPr><w:t xml:space="preserve">Estimate the impact of the chosen target on the organization. Try to express in budgetary arguments. SAMM provides initial metrics in this direction.</w:t></w:r><w:r w:rsidDel="00000000" w:rsidR="00000000" w:rsidRPr="00000000"><w:rPr><w:rtl w:val="0"/></w:rPr></w:r></w:p><w:p w:rsidR="00000000" w:rsidDel="00000000" w:rsidP="00000000" w:rsidRDefault="00000000" w:rsidRPr="00000000"><w:pPr><w:contextualSpacing w:val="0"/></w:pPr><w:r w:rsidDel="00000000" w:rsidR="00000000" w:rsidRPr="00000000"><w:rPr><w:rtl w:val="0"/></w:rPr></w:r></w:p></w:tc><w:tc><w:tcPr/><w:p w:rsidR="00000000" w:rsidDel="00000000" w:rsidP="00000000" w:rsidRDefault="00000000" w:rsidRPr="00000000"><w:pPr><w:contextualSpacing w:val="0"/></w:pPr><w:r w:rsidDel="00000000" w:rsidR="00000000" w:rsidRPr="00000000"><w:rPr><w:rFonts w:ascii="Arial" w:cs="Arial" w:eastAsia="Arial" w:hAnsi="Arial"/><w:sz w:val="20"/><w:rtl w:val="0"/></w:rPr><w:t xml:space="preserve">Predefined templates</w:t></w:r></w:p><w:p w:rsidR="00000000" w:rsidDel="00000000" w:rsidP="00000000" w:rsidRDefault="00000000" w:rsidRPr="00000000"><w:pPr><w:contextualSpacing w:val="0"/></w:pPr><w:r w:rsidDel="00000000" w:rsidR="00000000" w:rsidRPr="00000000"><w:rPr><w:rFonts w:ascii="Arial" w:cs="Arial" w:eastAsia="Arial" w:hAnsi="Arial"/><w:sz w:val="20"/><w:rtl w:val="0"/></w:rPr><w:t xml:space="preserve">See the book</w:t></w:r></w:p><w:p w:rsidR="00000000" w:rsidDel="00000000" w:rsidP="00000000" w:rsidRDefault="00000000" w:rsidRPr="00000000"><w:pPr><w:contextualSpacing w:val="0"/></w:pPr><w:r w:rsidDel="00000000" w:rsidR="00000000" w:rsidRPr="00000000"><w:rPr><w:rtl w:val="0"/></w:rPr></w:r></w:p><w:p w:rsidR="00000000" w:rsidDel="00000000" w:rsidP="00000000" w:rsidRDefault="00000000" w:rsidRPr="00000000"><w:pPr><w:contextualSpacing w:val="0"/></w:pPr><w:r w:rsidDel="00000000" w:rsidR="00000000" w:rsidRPr="00000000"><w:rPr><w:rFonts w:ascii="Arial" w:cs="Arial" w:eastAsia="Arial" w:hAnsi="Arial"/><w:sz w:val="20"/><w:rtl w:val="0"/></w:rPr><w:t xml:space="preserve">Software Assurance Maturity Model (SAMM) Roadmap Chart Worksheet</w:t></w:r></w:p><w:p w:rsidR="00000000" w:rsidDel="00000000" w:rsidP="00000000" w:rsidRDefault="00000000" w:rsidRPr="00000000"><w:pPr><w:contextualSpacing w:val="0"/></w:pPr><w:hyperlink r:id="rId24"><w:r w:rsidDel="00000000" w:rsidR="00000000" w:rsidRPr="00000000"><w:rPr><w:rFonts w:ascii="Arial" w:cs="Arial" w:eastAsia="Arial" w:hAnsi="Arial"/><w:color w:val="0000ff"/><w:sz w:val="20"/><w:u w:val="single"/><w:rtl w:val="0"/></w:rPr><w:t xml:space="preserve">http://www.opensamm.org/downloads/resources/20090610-Samm-roadmap-chart-template.xls</w:t></w:r></w:hyperlink><w:hyperlink r:id="rId25"><w:r w:rsidDel="00000000" w:rsidR="00000000" w:rsidRPr="00000000"><w:rPr><w:rtl w:val="0"/></w:rPr></w:r></w:hyperlink></w:p><w:p w:rsidR="00000000" w:rsidDel="00000000" w:rsidP="00000000" w:rsidRDefault="00000000" w:rsidRPr="00000000"><w:pPr><w:contextualSpacing w:val="0"/></w:pPr><w:hyperlink r:id="rId26"><w:r w:rsidDel="00000000" w:rsidR="00000000" w:rsidRPr="00000000"><w:rPr><w:rtl w:val="0"/></w:rPr></w:r></w:hyperlink></w:p><w:p w:rsidR="00000000" w:rsidDel="00000000" w:rsidP="00000000" w:rsidRDefault="00000000" w:rsidRPr="00000000"><w:pPr><w:contextualSpacing w:val="0"/></w:pPr><w:r w:rsidDel="00000000" w:rsidR="00000000" w:rsidRPr="00000000"><w:rPr><w:rFonts w:ascii="Arial" w:cs="Arial" w:eastAsia="Arial" w:hAnsi="Arial"/><w:sz w:val="20"/><w:rtl w:val="0"/></w:rPr><w:t xml:space="preserve">Project 71 as a comparative source</w:t></w:r></w:p></w:tc><w:tc><w:tcPr/><w:p w:rsidR="00000000" w:rsidDel="00000000" w:rsidP="00000000" w:rsidRDefault="00000000" w:rsidRPr="00000000"><w:pPr><w:spacing w:after="200" w:line="276" w:lineRule="auto"/><w:contextualSpacing w:val="0"/></w:pPr><w:r w:rsidDel="00000000" w:rsidR="00000000" w:rsidRPr="00000000"><w:rPr><w:rFonts w:ascii="Arial" w:cs="Arial" w:eastAsia="Arial" w:hAnsi="Arial"/><w:sz w:val="20"/><w:rtl w:val="0"/></w:rPr><w:t xml:space="preserve">Take into account the organisation’s risk profile</w:t></w:r></w:p><w:p w:rsidR="00000000" w:rsidDel="00000000" w:rsidP="00000000" w:rsidRDefault="00000000" w:rsidRPr="00000000"><w:pPr><w:spacing w:after="200" w:line="276" w:lineRule="auto"/><w:contextualSpacing w:val="0"/></w:pPr><w:r w:rsidDel="00000000" w:rsidR="00000000" w:rsidRPr="00000000"><w:rPr><w:rFonts w:ascii="Arial" w:cs="Arial" w:eastAsia="Arial" w:hAnsi="Arial"/><w:sz w:val="20"/><w:rtl w:val="0"/></w:rPr><w:t xml:space="preserve">Respect dependencies between activities</w:t></w:r></w:p><w:p w:rsidR="00000000" w:rsidDel="00000000" w:rsidP="00000000" w:rsidRDefault="00000000" w:rsidRPr="00000000"><w:pPr><w:spacing w:after="200" w:line="276" w:lineRule="auto"/><w:contextualSpacing w:val="0"/></w:pPr><w:r w:rsidDel="00000000" w:rsidR="00000000" w:rsidRPr="00000000"><w:rPr><w:rFonts w:ascii="Arial" w:cs="Arial" w:eastAsia="Arial" w:hAnsi="Arial"/><w:sz w:val="20"/><w:rtl w:val="0"/></w:rPr><w:t xml:space="preserve">The overall impact of a software assurance effort is estimated at 5 to 10% of the total development cost.</w:t></w:r></w:p></w:tc></w:tr><w:tr><w:tc><w:tcPr/><w:p w:rsidR="00000000" w:rsidDel="00000000" w:rsidP="00000000" w:rsidRDefault="00000000" w:rsidRPr="00000000"><w:pPr><w:contextualSpacing w:val="0"/></w:pPr><w:r w:rsidDel="00000000" w:rsidR="00000000" w:rsidRPr="00000000"><w:rPr><w:rFonts w:ascii="Arial" w:cs="Arial" w:eastAsia="Arial" w:hAnsi="Arial"/><w:sz w:val="20"/><w:rtl w:val="0"/></w:rPr><w:t xml:space="preserve">Define the Plan</w:t></w:r></w:p></w:tc><w:tc><w:tcPr/><w:p w:rsidR="00000000" w:rsidDel="00000000" w:rsidP="00000000" w:rsidRDefault="00000000" w:rsidRPr="00000000"><w:pPr><w:contextualSpacing w:val="0"/></w:pPr><w:r w:rsidDel="00000000" w:rsidR="00000000" w:rsidRPr="00000000"><w:rPr><w:rFonts w:ascii="Arial" w:cs="Arial" w:eastAsia="Arial" w:hAnsi="Arial"/><w:sz w:val="20"/><w:rtl w:val="0"/></w:rPr><w:t xml:space="preserve">Develop or update your plan to take your organization to the next level </w:t></w:r></w:p></w:tc><w:tc><w:tcPr/><w:p w:rsidR="00000000" w:rsidDel="00000000" w:rsidP="00000000" w:rsidRDefault="00000000" w:rsidRPr="00000000"><w:pPr><w:contextualSpacing w:val="0"/></w:pPr><w:r w:rsidDel="00000000" w:rsidR="00000000" w:rsidRPr="00000000"><w:rPr><w:rFonts w:ascii="Arial" w:cs="Arial" w:eastAsia="Arial" w:hAnsi="Arial"/><w:i w:val="1"/><w:sz w:val="20"/><w:rtl w:val="0"/></w:rPr><w:t xml:space="preserve">Determine change schedule</w:t></w:r></w:p><w:p w:rsidR="00000000" w:rsidDel="00000000" w:rsidP="00000000" w:rsidRDefault="00000000" w:rsidRPr="00000000"><w:pPr><w:spacing w:after="200" w:before="0" w:line="276" w:lineRule="auto"/><w:ind w:left="360" w:firstLine="0"/><w:contextualSpacing w:val="0"/></w:pPr><w:r w:rsidDel="00000000" w:rsidR="00000000" w:rsidRPr="00000000"><w:rPr><w:rFonts w:ascii="Arial" w:cs="Arial" w:eastAsia="Arial" w:hAnsi="Arial"/><w:b w:val="0"/><w:color w:val="000000"/><w:sz w:val="20"/><w:rtl w:val="0"/></w:rPr><w:t xml:space="preserve">Choose a realistic chang</w:t></w:r><w:r w:rsidDel="00000000" w:rsidR="00000000" w:rsidRPr="00000000"><w:rPr><w:rFonts w:ascii="Arial" w:cs="Arial" w:eastAsia="Arial" w:hAnsi="Arial"/><w:sz w:val="20"/><w:rtl w:val="0"/></w:rPr><w:t xml:space="preserve">e</w:t></w:r><w:r w:rsidDel="00000000" w:rsidR="00000000" w:rsidRPr="00000000"><w:rPr><w:rFonts w:ascii="Arial" w:cs="Arial" w:eastAsia="Arial" w:hAnsi="Arial"/><w:b w:val="0"/><w:color w:val="000000"/><w:sz w:val="20"/><w:rtl w:val="0"/></w:rPr><w:t xml:space="preserve"> strategy in terms of number and duration of phases. A typical roadmap consists of 4-6 phases of 3 to 12 months.</w:t></w:r></w:p><w:p w:rsidR="00000000" w:rsidDel="00000000" w:rsidP="00000000" w:rsidRDefault="00000000" w:rsidRPr="00000000"><w:pPr><w:contextualSpacing w:val="0"/></w:pPr><w:r w:rsidDel="00000000" w:rsidR="00000000" w:rsidRPr="00000000"><w:rPr><w:rtl w:val="0"/></w:rPr></w:r></w:p><w:p w:rsidR="00000000" w:rsidDel="00000000" w:rsidP="00000000" w:rsidRDefault="00000000" w:rsidRPr="00000000"><w:pPr><w:contextualSpacing w:val="0"/></w:pPr><w:r w:rsidDel="00000000" w:rsidR="00000000" w:rsidRPr="00000000"><w:rPr><w:rFonts w:ascii="Arial" w:cs="Arial" w:eastAsia="Arial" w:hAnsi="Arial"/><w:i w:val="1"/><w:sz w:val="20"/><w:rtl w:val="0"/></w:rPr><w:t xml:space="preserve">Develop/update the roadmap plan</w:t></w:r></w:p><w:p w:rsidR="00000000" w:rsidDel="00000000" w:rsidP="00000000" w:rsidRDefault="00000000" w:rsidRPr="00000000"><w:pPr><w:spacing w:after="200" w:before="0" w:line="276" w:lineRule="auto"/><w:ind w:left="360" w:firstLine="0"/><w:contextualSpacing w:val="0"/></w:pPr><w:r w:rsidDel="00000000" w:rsidR="00000000" w:rsidRPr="00000000"><w:rPr><w:rFonts w:ascii="Arial" w:cs="Arial" w:eastAsia="Arial" w:hAnsi="Arial"/><w:b w:val="0"/><w:color w:val="000000"/><w:sz w:val="20"/><w:rtl w:val="0"/></w:rPr><w:t xml:space="preserve">Distribute the implementation of lacking activities over the different roadmap phases, taking into account the effort require</w:t></w:r><w:r w:rsidDel="00000000" w:rsidR="00000000" w:rsidRPr="00000000"><w:rPr><w:rFonts w:ascii="Arial" w:cs="Arial" w:eastAsia="Arial" w:hAnsi="Arial"/><w:sz w:val="20"/><w:rtl w:val="0"/></w:rPr><w:t xml:space="preserve">d to implement them.</w:t></w:r><w:r w:rsidDel="00000000" w:rsidR="00000000" w:rsidRPr="00000000"><w:rPr><w:rFonts w:ascii="Arial" w:cs="Arial" w:eastAsia="Arial" w:hAnsi="Arial"/><w:b w:val="0"/><w:color w:val="000000"/><w:sz w:val="20"/><w:rtl w:val="0"/></w:rPr><w:t xml:space="preserve">. Try to balance the implementation effort over the different periods, and take into account dependencies between activities.</w:t></w:r></w:p><w:p w:rsidR="00000000" w:rsidDel="00000000" w:rsidP="00000000" w:rsidRDefault="00000000" w:rsidRPr="00000000"><w:pPr><w:contextualSpacing w:val="0"/></w:pPr><w:r w:rsidDel="00000000" w:rsidR="00000000" w:rsidRPr="00000000"><w:rPr><w:rtl w:val="0"/></w:rPr></w:r></w:p></w:tc><w:tc><w:tcPr/><w:p w:rsidR="00000000" w:rsidDel="00000000" w:rsidP="00000000" w:rsidRDefault="00000000" w:rsidRPr="00000000"><w:pPr><w:contextualSpacing w:val="0"/></w:pPr><w:r w:rsidDel="00000000" w:rsidR="00000000" w:rsidRPr="00000000"><w:rPr><w:rFonts w:ascii="Arial" w:cs="Arial" w:eastAsia="Arial" w:hAnsi="Arial"/><w:sz w:val="20"/><w:rtl w:val="0"/></w:rPr><w:t xml:space="preserve">Software Assurance Maturity Model : A guide to building security into software development page 33</w:t></w:r></w:p><w:p w:rsidR="00000000" w:rsidDel="00000000" w:rsidP="00000000" w:rsidRDefault="00000000" w:rsidRPr="00000000"><w:pPr><w:contextualSpacing w:val="0"/></w:pPr><w:hyperlink r:id="rId27"><w:r w:rsidDel="00000000" w:rsidR="00000000" w:rsidRPr="00000000"><w:rPr><w:rFonts w:ascii="Arial" w:cs="Arial" w:eastAsia="Arial" w:hAnsi="Arial"/><w:color w:val="0000ff"/><w:sz w:val="20"/><w:u w:val="single"/><w:rtl w:val="0"/></w:rPr><w:t xml:space="preserve">http://www.opensamm.org/downloads/SAMM-1.0-en_US.</w:t></w:r></w:hyperlink><w:hyperlink r:id="rId28"><w:r w:rsidDel="00000000" w:rsidR="00000000" w:rsidRPr="00000000"><w:rPr><w:rFonts w:ascii="Arial" w:cs="Arial" w:eastAsia="Arial" w:hAnsi="Arial"/><w:color w:val="0000ff"/><w:sz w:val="20"/><w:u w:val="single"/><w:rtl w:val="0"/></w:rPr><w:t xml:space="preserve">pdf</w:t></w:r></w:hyperlink><w:hyperlink r:id="rId29"><w:r w:rsidDel="00000000" w:rsidR="00000000" w:rsidRPr="00000000"><w:rPr><w:rtl w:val="0"/></w:rPr></w:r></w:hyperlink></w:p><w:p w:rsidR="00000000" w:rsidDel="00000000" w:rsidP="00000000" w:rsidRDefault="00000000" w:rsidRPr="00000000"><w:pPr><w:contextualSpacing w:val="0"/></w:pPr><w:hyperlink r:id="rId30"><w:r w:rsidDel="00000000" w:rsidR="00000000" w:rsidRPr="00000000"><w:rPr><w:rtl w:val="0"/></w:rPr></w:r></w:hyperlink></w:p><w:p w:rsidR="00000000" w:rsidDel="00000000" w:rsidP="00000000" w:rsidRDefault="00000000" w:rsidRPr="00000000"><w:pPr><w:contextualSpacing w:val="0"/></w:pPr><w:r w:rsidDel="00000000" w:rsidR="00000000" w:rsidRPr="00000000"><w:rPr><w:rFonts w:ascii="Arial" w:cs="Arial" w:eastAsia="Arial" w:hAnsi="Arial"/><w:sz w:val="20"/><w:rtl w:val="0"/></w:rPr><w:t xml:space="preserve">Project Plan</w:t></w:r></w:p><w:p w:rsidR="00000000" w:rsidDel="00000000" w:rsidP="00000000" w:rsidRDefault="00000000" w:rsidRPr="00000000"><w:pPr><w:contextualSpacing w:val="0"/></w:pPr><w:hyperlink r:id="rId31"><w:r w:rsidDel="00000000" w:rsidR="00000000" w:rsidRPr="00000000"><w:rPr><w:rFonts w:ascii="Arial" w:cs="Arial" w:eastAsia="Arial" w:hAnsi="Arial"/><w:color w:val="0000ff"/><w:sz w:val="20"/><w:u w:val="single"/><w:rtl w:val="0"/></w:rPr><w:t xml:space="preserve">http://www.opensamm.org/downloads/resources/20090615-SAMMProject.zip</w:t></w:r></w:hyperlink><w:hyperlink r:id="rId32"><w:r w:rsidDel="00000000" w:rsidR="00000000" w:rsidRPr="00000000"><w:rPr><w:rtl w:val="0"/></w:rPr></w:r></w:hyperlink></w:p><w:p w:rsidR="00000000" w:rsidDel="00000000" w:rsidP="00000000" w:rsidRDefault="00000000" w:rsidRPr="00000000"><w:pPr><w:contextualSpacing w:val="0"/></w:pPr><w:hyperlink r:id="rId33"><w:r w:rsidDel="00000000" w:rsidR="00000000" w:rsidRPr="00000000"><w:rPr><w:rtl w:val="0"/></w:rPr></w:r></w:hyperlink></w:p></w:tc><w:tc><w:tcPr/><w:p w:rsidR="00000000" w:rsidDel="00000000" w:rsidP="00000000" w:rsidRDefault="00000000" w:rsidRPr="00000000"><w:pPr><w:spacing w:after="200" w:line="276" w:lineRule="auto"/><w:contextualSpacing w:val="0"/></w:pPr><w:hyperlink r:id="rId34"><w:r w:rsidDel="00000000" w:rsidR="00000000" w:rsidRPr="00000000"><w:rPr><w:rFonts w:ascii="Arial" w:cs="Arial" w:eastAsia="Arial" w:hAnsi="Arial"/><w:sz w:val="20"/><w:rtl w:val="0"/></w:rPr><w:t xml:space="preserve">Identify quick wins and plan them early on</w:t></w:r></w:hyperlink></w:p><w:p w:rsidR="00000000" w:rsidDel="00000000" w:rsidP="00000000" w:rsidRDefault="00000000" w:rsidRPr="00000000"><w:pPr><w:spacing w:after="200" w:line="276" w:lineRule="auto"/><w:contextualSpacing w:val="0"/></w:pPr><w:hyperlink r:id="rId35"><w:r w:rsidDel="00000000" w:rsidR="00000000" w:rsidRPr="00000000"><w:rPr><w:rFonts w:ascii="Arial" w:cs="Arial" w:eastAsia="Arial" w:hAnsi="Arial"/><w:sz w:val="20"/><w:rtl w:val="0"/></w:rPr><w:t xml:space="preserve">Start with awareness/training</w:t></w:r></w:hyperlink></w:p><w:p w:rsidR="00000000" w:rsidDel="00000000" w:rsidP="00000000" w:rsidRDefault="00000000" w:rsidRPr="00000000"><w:pPr><w:spacing w:after="200" w:line="276" w:lineRule="auto"/><w:contextualSpacing w:val="0"/></w:pPr><w:hyperlink r:id="rId36"><w:r w:rsidDel="00000000" w:rsidR="00000000" w:rsidRPr="00000000"><w:rPr><w:rFonts w:ascii="Arial" w:cs="Arial" w:eastAsia="Arial" w:hAnsi="Arial"/><w:sz w:val="20"/><w:rtl w:val="0"/></w:rPr><w:t xml:space="preserve">Adapt to coming release cycles / key projects</w:t></w:r></w:hyperlink></w:p></w:tc></w:tr><w:tr><w:tc><w:tcPr/><w:p w:rsidR="00000000" w:rsidDel="00000000" w:rsidP="00000000" w:rsidRDefault="00000000" w:rsidRPr="00000000"><w:pPr><w:contextualSpacing w:val="0"/></w:pPr><w:r w:rsidDel="00000000" w:rsidR="00000000" w:rsidRPr="00000000"><w:rPr><w:rFonts w:ascii="Arial" w:cs="Arial" w:eastAsia="Arial" w:hAnsi="Arial"/><w:sz w:val="20"/><w:rtl w:val="0"/></w:rPr><w:t xml:space="preserve">Implement</w:t></w:r></w:p></w:tc><w:tc><w:tcPr/><w:p w:rsidR="00000000" w:rsidDel="00000000" w:rsidP="00000000" w:rsidRDefault="00000000" w:rsidRPr="00000000"><w:pPr><w:contextualSpacing w:val="0"/></w:pPr><w:r w:rsidDel="00000000" w:rsidR="00000000" w:rsidRPr="00000000"><w:rPr><w:rFonts w:ascii="Arial" w:cs="Arial" w:eastAsia="Arial" w:hAnsi="Arial"/><w:sz w:val="20"/><w:rtl w:val="0"/></w:rPr><w:t xml:space="preserve">Work the plan</w:t></w:r></w:p></w:tc><w:tc><w:tcPr/><w:p w:rsidR="00000000" w:rsidDel="00000000" w:rsidP="00000000" w:rsidRDefault="00000000" w:rsidRPr="00000000"><w:pPr><w:contextualSpacing w:val="0"/></w:pPr><w:r w:rsidDel="00000000" w:rsidR="00000000" w:rsidRPr="00000000"><w:rPr><w:rFonts w:ascii="Arial" w:cs="Arial" w:eastAsia="Arial" w:hAnsi="Arial"/><w:i w:val="1"/><w:sz w:val="20"/><w:rtl w:val="0"/></w:rPr><w:t xml:space="preserve">Implement activities</w:t></w:r></w:p><w:p w:rsidR="00000000" w:rsidDel="00000000" w:rsidP="00000000" w:rsidRDefault="00000000" w:rsidRPr="00000000"><w:pPr><w:spacing w:after="200" w:before="0" w:line="276" w:lineRule="auto"/><w:ind w:left="360" w:firstLine="0"/><w:contextualSpacing w:val="0"/></w:pPr><w:r w:rsidDel="00000000" w:rsidR="00000000" w:rsidRPr="00000000"><w:rPr><w:rFonts w:ascii="Arial" w:cs="Arial" w:eastAsia="Arial" w:hAnsi="Arial"/><w:b w:val="0"/><w:color w:val="000000"/><w:sz w:val="20"/><w:rtl w:val="0"/></w:rPr><w:t xml:space="preserve">Implement all activities that are part of this period. Consider their impact on processes, people, knowledge and tools. The SAMM model contains prescriptive advice on how to do this. OWASP projects may help to facilitate this.</w:t></w:r></w:p><w:p w:rsidR="00000000" w:rsidDel="00000000" w:rsidP="00000000" w:rsidRDefault="00000000" w:rsidRPr="00000000"><w:pPr><w:contextualSpacing w:val="0"/></w:pPr><w:r w:rsidDel="00000000" w:rsidR="00000000" w:rsidRPr="00000000"><w:rPr><w:rtl w:val="0"/></w:rPr></w:r></w:p></w:tc><w:tc><w:tcPr/><w:p w:rsidR="00000000" w:rsidDel="00000000" w:rsidP="00000000" w:rsidRDefault="00000000" w:rsidRPr="00000000"><w:pPr><w:contextualSpacing w:val="0"/></w:pPr><w:r w:rsidDel="00000000" w:rsidR="00000000" w:rsidRPr="00000000"><w:rPr><w:rFonts w:ascii="Arial" w:cs="Arial" w:eastAsia="Arial" w:hAnsi="Arial"/><w:sz w:val="20"/><w:rtl w:val="0"/></w:rPr><w:t xml:space="preserve">Useful OWASP resources per activity are described at </w:t></w:r><w:hyperlink r:id="rId37"><w:r w:rsidDel="00000000" w:rsidR="00000000" w:rsidRPr="00000000"><w:rPr><w:rFonts w:ascii="Arial" w:cs="Arial" w:eastAsia="Arial" w:hAnsi="Arial"/><w:color w:val="1155cc"/><w:sz w:val="20"/><w:u w:val="single"/><w:rtl w:val="0"/></w:rPr><w:t xml:space="preserve">https://www.owasp.org/index.php/Category:SAMM-Resources</w:t></w:r></w:hyperlink><w:r w:rsidDel="00000000" w:rsidR="00000000" w:rsidRPr="00000000"><w:rPr><w:rtl w:val="0"/></w:rPr></w:r></w:p></w:tc><w:tc><w:tcPr/><w:p w:rsidR="00000000" w:rsidDel="00000000" w:rsidP="00000000" w:rsidRDefault="00000000" w:rsidRPr="00000000"><w:pPr><w:spacing w:after="200" w:line="276" w:lineRule="auto"/><w:contextualSpacing w:val="0"/></w:pPr><w:r w:rsidDel="00000000" w:rsidR="00000000" w:rsidRPr="00000000"><w:rPr><w:rFonts w:ascii="Arial" w:cs="Arial" w:eastAsia="Arial" w:hAnsi="Arial"/><w:sz w:val="20"/><w:rtl w:val="0"/></w:rPr><w:t xml:space="preserve">Treat legacy software separately. Do not mandate migration unless really important.</w:t></w:r></w:p><w:p w:rsidR="00000000" w:rsidDel="00000000" w:rsidP="00000000" w:rsidRDefault="00000000" w:rsidRPr="00000000"><w:pPr><w:spacing w:after="200" w:line="276" w:lineRule="auto"/><w:contextualSpacing w:val="0"/></w:pPr><w:r w:rsidDel="00000000" w:rsidR="00000000" w:rsidRPr="00000000"><w:rPr><w:rFonts w:ascii="Arial" w:cs="Arial" w:eastAsia="Arial" w:hAnsi="Arial"/><w:sz w:val="20"/><w:rtl w:val="0"/></w:rPr><w:t xml:space="preserve">Avoid operational bottle-necks</w:t></w:r><w:r w:rsidDel="00000000" w:rsidR="00000000" w:rsidRPr="00000000"><w:rPr><w:rFonts w:ascii="Arial" w:cs="Arial" w:eastAsia="Arial" w:hAnsi="Arial"/><w:sz w:val="20"/><w:rtl w:val="0"/></w:rPr><w:t xml:space="preserve"> (in particular for the security team)</w:t></w:r></w:p></w:tc></w:tr><w:tr><w:tc><w:tcPr/><w:p w:rsidR="00000000" w:rsidDel="00000000" w:rsidP="00000000" w:rsidRDefault="00000000" w:rsidRPr="00000000"><w:pPr><w:contextualSpacing w:val="0"/></w:pPr><w:r w:rsidDel="00000000" w:rsidR="00000000" w:rsidRPr="00000000"><w:rPr><w:rFonts w:ascii="Arial" w:cs="Arial" w:eastAsia="Arial" w:hAnsi="Arial"/><w:sz w:val="20"/><w:rtl w:val="0"/></w:rPr><w:t xml:space="preserve">Roll-out</w:t></w:r></w:p></w:tc><w:tc><w:tcPr/><w:p w:rsidR="00000000" w:rsidDel="00000000" w:rsidP="00000000" w:rsidRDefault="00000000" w:rsidRPr="00000000"><w:pPr><w:contextualSpacing w:val="0"/></w:pPr><w:r w:rsidDel="00000000" w:rsidR="00000000" w:rsidRPr="00000000"><w:rPr><w:rFonts w:ascii="Arial" w:cs="Arial" w:eastAsia="Arial" w:hAnsi="Arial"/><w:sz w:val="20"/><w:rtl w:val="0"/></w:rPr><w:t xml:space="preserve">Ensure that improvements are available and effectively used within the organization</w:t></w:r></w:p></w:tc><w:tc><w:tcPr/><w:p w:rsidR="00000000" w:rsidDel="00000000" w:rsidP="00000000" w:rsidRDefault="00000000" w:rsidRPr="00000000"><w:pPr><w:contextualSpacing w:val="0"/></w:pPr><w:r w:rsidDel="00000000" w:rsidR="00000000" w:rsidRPr="00000000"><w:rPr><w:rFonts w:ascii="Arial" w:cs="Arial" w:eastAsia="Arial" w:hAnsi="Arial"/><w:i w:val="1"/><w:sz w:val="20"/><w:rtl w:val="0"/></w:rPr><w:t xml:space="preserve">Evangelize improvements</w:t></w:r></w:p><w:p w:rsidR="00000000" w:rsidDel="00000000" w:rsidP="00000000" w:rsidRDefault="00000000" w:rsidRPr="00000000"><w:pPr><w:spacing w:after="200" w:before="0" w:line="276" w:lineRule="auto"/><w:ind w:left="360" w:firstLine="0"/><w:contextualSpacing w:val="0"/></w:pPr><w:r w:rsidDel="00000000" w:rsidR="00000000" w:rsidRPr="00000000"><w:rPr><w:rFonts w:ascii="Arial" w:cs="Arial" w:eastAsia="Arial" w:hAnsi="Arial"/><w:b w:val="0"/><w:color w:val="000000"/><w:sz w:val="20"/><w:rtl w:val="0"/></w:rPr><w:t xml:space="preserve">Make sure people are aware of the implemented improvements by organizing trainings and communicating. </w:t></w:r></w:p><w:p w:rsidR="00000000" w:rsidDel="00000000" w:rsidP="00000000" w:rsidRDefault="00000000" w:rsidRPr="00000000"><w:pPr><w:ind w:left="720" w:firstLine="0"/><w:contextualSpacing w:val="0"/></w:pPr><w:r w:rsidDel="00000000" w:rsidR="00000000" w:rsidRPr="00000000"><w:rPr><w:rtl w:val="0"/></w:rPr></w:r></w:p><w:p w:rsidR="00000000" w:rsidDel="00000000" w:rsidP="00000000" w:rsidRDefault="00000000" w:rsidRPr="00000000"><w:pPr><w:contextualSpacing w:val="0"/></w:pPr><w:r w:rsidDel="00000000" w:rsidR="00000000" w:rsidRPr="00000000"><w:rPr><w:rFonts w:ascii="Arial" w:cs="Arial" w:eastAsia="Arial" w:hAnsi="Arial"/><w:i w:val="1"/><w:sz w:val="20"/><w:rtl w:val="0"/></w:rPr><w:t xml:space="preserve">Measure effectiveness</w:t></w:r></w:p><w:p w:rsidR="00000000" w:rsidDel="00000000" w:rsidP="00000000" w:rsidRDefault="00000000" w:rsidRPr="00000000"><w:pPr><w:spacing w:after="200" w:before="0" w:line="276" w:lineRule="auto"/><w:ind w:left="360" w:firstLine="0"/><w:contextualSpacing w:val="0"/></w:pPr><w:r w:rsidDel="00000000" w:rsidR="00000000" w:rsidRPr="00000000"><w:rPr><w:rFonts w:ascii="Arial" w:cs="Arial" w:eastAsia="Arial" w:hAnsi="Arial"/><w:b w:val="0"/><w:color w:val="000000"/><w:sz w:val="20"/><w:rtl w:val="0"/></w:rPr><w:t xml:space="preserve">Measure the adoption and effectiveness of implemented improvements by analyzing frequency and impact. </w:t></w:r></w:p><w:p w:rsidR="00000000" w:rsidDel="00000000" w:rsidP="00000000" w:rsidRDefault="00000000" w:rsidRPr="00000000"><w:pPr><w:contextualSpacing w:val="0"/></w:pPr><w:r w:rsidDel="00000000" w:rsidR="00000000" w:rsidRPr="00000000"><w:rPr><w:rtl w:val="0"/></w:rPr></w:r></w:p></w:tc><w:tc><w:tcPr/><w:p w:rsidR="00000000" w:rsidDel="00000000" w:rsidP="00000000" w:rsidRDefault="00000000" w:rsidRPr="00000000"><w:pPr><w:contextualSpacing w:val="0"/></w:pPr><w:r w:rsidDel="00000000" w:rsidR="00000000" w:rsidRPr="00000000"><w:rPr><w:rtl w:val="0"/></w:rPr></w:r></w:p><w:p w:rsidR="00000000" w:rsidDel="00000000" w:rsidP="00000000" w:rsidRDefault="00000000" w:rsidRPr="00000000"><w:pPr><w:contextualSpacing w:val="0"/></w:pPr><w:r w:rsidDel="00000000" w:rsidR="00000000" w:rsidRPr="00000000"><w:rPr><w:rtl w:val="0"/></w:rPr></w:r></w:p><w:p w:rsidR="00000000" w:rsidDel="00000000" w:rsidP="00000000" w:rsidRDefault="00000000" w:rsidRPr="00000000"><w:pPr><w:contextualSpacing w:val="0"/></w:pPr><w:r w:rsidDel="00000000" w:rsidR="00000000" w:rsidRPr="00000000"><w:rPr><w:rtl w:val="0"/></w:rPr></w:r></w:p><w:p w:rsidR="00000000" w:rsidDel="00000000" w:rsidP="00000000" w:rsidRDefault="00000000" w:rsidRPr="00000000"><w:pPr><w:contextualSpacing w:val="0"/></w:pPr><w:r w:rsidDel="00000000" w:rsidR="00000000" w:rsidRPr="00000000"><w:rPr><w:rtl w:val="0"/></w:rPr></w:r></w:p><w:p w:rsidR="00000000" w:rsidDel="00000000" w:rsidP="00000000" w:rsidRDefault="00000000" w:rsidRPr="00000000"><w:pPr><w:contextualSpacing w:val="0"/></w:pPr><w:r w:rsidDel="00000000" w:rsidR="00000000" w:rsidRPr="00000000"><w:rPr><w:rtl w:val="0"/></w:rPr></w:r></w:p><w:p w:rsidR="00000000" w:rsidDel="00000000" w:rsidP="00000000" w:rsidRDefault="00000000" w:rsidRPr="00000000"><w:pPr><w:contextualSpacing w:val="0"/></w:pPr><w:r w:rsidDel="00000000" w:rsidR="00000000" w:rsidRPr="00000000"><w:rPr><w:rtl w:val="0"/></w:rPr></w:r></w:p><w:p w:rsidR="00000000" w:rsidDel="00000000" w:rsidP="00000000" w:rsidRDefault="00000000" w:rsidRPr="00000000"><w:pPr><w:contextualSpacing w:val="0"/></w:pPr><w:r w:rsidDel="00000000" w:rsidR="00000000" w:rsidRPr="00000000"><w:rPr><w:rtl w:val="0"/></w:rPr></w:r></w:p></w:tc><w:tc><w:tcPr/><w:p w:rsidR="00000000" w:rsidDel="00000000" w:rsidP="00000000" w:rsidRDefault="00000000" w:rsidRPr="00000000"><w:pPr><w:spacing w:after="200" w:line="276" w:lineRule="auto"/><w:contextualSpacing w:val="0"/></w:pPr><w:r w:rsidDel="00000000" w:rsidR="00000000" w:rsidRPr="00000000"><w:rPr><w:rFonts w:ascii="Arial" w:cs="Arial" w:eastAsia="Arial" w:hAnsi="Arial"/><w:sz w:val="20"/><w:rtl w:val="0"/></w:rPr><w:t xml:space="preserve">Categorize applications according to their impact on the organization. Focus on high-impact applications.</w:t></w:r></w:p><w:p w:rsidR="00000000" w:rsidDel="00000000" w:rsidP="00000000" w:rsidRDefault="00000000" w:rsidRPr="00000000"><w:pPr><w:spacing w:after="200" w:line="276" w:lineRule="auto"/><w:contextualSpacing w:val="0"/></w:pPr><w:r w:rsidDel="00000000" w:rsidR="00000000" w:rsidRPr="00000000"><w:rPr><w:rFonts w:ascii="Arial" w:cs="Arial" w:eastAsia="Arial" w:hAnsi="Arial"/><w:sz w:val="20"/><w:rtl w:val="0"/></w:rPr><w:t xml:space="preserve">Use team champions to spread new activities throughout the organization</w:t></w:r></w:p></w:tc></w:tr></w:tbl><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pPr><w:contextualSpacing w:val="0"/></w:pPr><w:r w:rsidDel="00000000" w:rsidR="00000000" w:rsidRPr="00000000"><w:rPr><w:rFonts w:ascii="Arial" w:cs="Arial" w:eastAsia="Arial" w:hAnsi="Arial"/><w:sz w:val="20"/><w:rtl w:val="0"/></w:rPr><w:t xml:space="preserve">As part of a quick start effort, the first four phases (preparation, assess, setting the target and defining the plan) can be executed by a single person in a limited amount of time (1 to 2 days). Making sure that this is supported in the organization, as well as the implementation and roll-out phases typically require much more time to execute.</w:t></w:r></w:p><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r w:rsidDel="00000000" w:rsidR="00000000" w:rsidRPr="00000000"><w:br w:type="page"/></w:r></w:p><w:p w:rsidR="00000000" w:rsidDel="00000000" w:rsidP="00000000" w:rsidRDefault="00000000" w:rsidRPr="00000000"><w:pPr><w:contextualSpacing w:val="0"/></w:pPr><w:r w:rsidDel="00000000" w:rsidR="00000000" w:rsidRPr="00000000"><w:rPr><w:rtl w:val="0"/></w:rPr></w:r></w:p><w:p w:rsidR="00000000" w:rsidDel="00000000" w:rsidP="00000000" w:rsidRDefault="00000000" w:rsidRPr="00000000"><w:pPr><w:pStyle w:val="Heading2"/><w:contextualSpacing w:val="0"/></w:pPr><w:r w:rsidDel="00000000" w:rsidR="00000000" w:rsidRPr="00000000"><w:rPr><w:rtl w:val="0"/></w:rPr><w:t xml:space="preserve">Final notes</w:t></w:r><w:r w:rsidDel="00000000" w:rsidR="00000000" w:rsidRPr="00000000"><w:rPr><w:rtl w:val="0"/></w:rPr></w:r></w:p><w:p w:rsidR="00000000" w:rsidDel="00000000" w:rsidP="00000000" w:rsidRDefault="00000000" w:rsidRPr="00000000"><w:pPr><w:contextualSpacing w:val="0"/></w:pPr><w:r w:rsidDel="00000000" w:rsidR="00000000" w:rsidRPr="00000000"><w:rPr><w:rFonts w:ascii="Arial" w:cs="Arial" w:eastAsia="Arial" w:hAnsi="Arial"/><w:sz w:val="20"/><w:rtl w:val="0"/></w:rPr><w:t xml:space="preserve">The best way to grasp SAMM is to start using it. This document has presented a number of concrete steps and supportive material to execute these. Now it’s your turn. We warmly invite you to spend a day or two on following the first steps, and you will quickly understand and appreciate the added value of the model. Good luck !</w:t></w:r><w:hyperlink r:id="rId38"><w:r w:rsidDel="00000000" w:rsidR="00000000" w:rsidRPr="00000000"><w:rPr><w:rtl w:val="0"/></w:rPr></w:r></w:hyperlink></w:p><w:p w:rsidR="00000000" w:rsidDel="00000000" w:rsidP="00000000" w:rsidRDefault="00000000" w:rsidRPr="00000000"><w:pPr><w:spacing w:after="0" w:line="240" w:lineRule="auto"/><w:contextualSpacing w:val="0"/></w:pPr><w:hyperlink r:id="rId39"><w:r w:rsidDel="00000000" w:rsidR="00000000" w:rsidRPr="00000000"><w:rPr><w:rtl w:val="0"/></w:rPr></w:r></w:hyperlink></w:p><w:sectPr><w:pgSz w:h="12240" w:w="15840"/><w:pgMar w:bottom="1440" w:top="1440" w:left="1440" w:right="1440"/><w:pgNumType w:start="1"/></w:sectPr></w:body></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76" w:lineRule="auto"/>
    </w:pPr>
    <w:rPr>
      <w:rFonts w:ascii="Cambria" w:cs="Cambria" w:eastAsia="Cambria" w:hAnsi="Cambria"/>
      <w:b w:val="0"/>
      <w:color w:val="366091"/>
      <w:sz w:val="32"/>
    </w:rPr>
  </w:style>
  <w:style w:type="paragraph" w:styleId="Heading2">
    <w:name w:val="heading 2"/>
    <w:basedOn w:val="Normal"/>
    <w:next w:val="Normal"/>
    <w:pPr>
      <w:keepNext w:val="1"/>
      <w:keepLines w:val="1"/>
      <w:spacing w:after="0" w:before="40" w:line="276" w:lineRule="auto"/>
    </w:pPr>
    <w:rPr>
      <w:rFonts w:ascii="Cambria" w:cs="Cambria" w:eastAsia="Cambria" w:hAnsi="Cambria"/>
      <w:b w:val="0"/>
      <w:color w:val="366091"/>
      <w:sz w:val="26"/>
    </w:rPr>
  </w:style>
  <w:style w:type="paragraph" w:styleId="Heading3">
    <w:name w:val="heading 3"/>
    <w:basedOn w:val="Normal"/>
    <w:next w:val="Normal"/>
    <w:pPr>
      <w:keepNext w:val="1"/>
      <w:keepLines w:val="1"/>
      <w:spacing w:after="0" w:before="40" w:line="276" w:lineRule="auto"/>
    </w:pPr>
    <w:rPr>
      <w:rFonts w:ascii="Cambria" w:cs="Cambria" w:eastAsia="Cambria" w:hAnsi="Cambria"/>
      <w:b w:val="0"/>
      <w:color w:val="243f61"/>
      <w:sz w:val="24"/>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www.opensamm.org/downloads/SAMM-1.0-en_US.pdf" TargetMode="External"/><Relationship Id="rId38" Type="http://schemas.openxmlformats.org/officeDocument/2006/relationships/hyperlink" Target="http://www.opensamm.org/downloads/SAMM-1.0-en_US.pdf" TargetMode="External"/><Relationship Id="rId37" Type="http://schemas.openxmlformats.org/officeDocument/2006/relationships/hyperlink" Target="https://www.owasp.org/index.php/Category:SAMM-Resources" TargetMode="External"/><Relationship Id="rId19" Type="http://schemas.openxmlformats.org/officeDocument/2006/relationships/hyperlink" Target="https://ssa.asteriskinfosec.com.au" TargetMode="External"/><Relationship Id="rId36" Type="http://schemas.openxmlformats.org/officeDocument/2006/relationships/hyperlink" Target="http://www.opensamm.org/downloads/resources/20090615-SAMMProject.zip" TargetMode="External"/><Relationship Id="rId18" Type="http://schemas.openxmlformats.org/officeDocument/2006/relationships/hyperlink" Target="https://ssa.asteriskinfosec.com.au" TargetMode="External"/><Relationship Id="rId17" Type="http://schemas.openxmlformats.org/officeDocument/2006/relationships/hyperlink" Target="https://ssa.asteriskinfosec.com.au" TargetMode="External"/><Relationship Id="rId16" Type="http://schemas.openxmlformats.org/officeDocument/2006/relationships/hyperlink" Target="https://ssa.asteriskinfosec.com.au" TargetMode="External"/><Relationship Id="rId15" Type="http://schemas.openxmlformats.org/officeDocument/2006/relationships/hyperlink" Target="https://ssa.asteriskinfosec.com.au" TargetMode="External"/><Relationship Id="rId14" Type="http://schemas.openxmlformats.org/officeDocument/2006/relationships/hyperlink" Target="https://ssa.asteriskinfosec.com.au" TargetMode="External"/><Relationship Id="rId30" Type="http://schemas.openxmlformats.org/officeDocument/2006/relationships/hyperlink" Target="http://www.opensamm.org/downloads/SAMM-1.0-en_US.pdf" TargetMode="External"/><Relationship Id="rId12" Type="http://schemas.openxmlformats.org/officeDocument/2006/relationships/hyperlink" Target="https://ssa.asteriskinfosec.com.au" TargetMode="External"/><Relationship Id="rId31" Type="http://schemas.openxmlformats.org/officeDocument/2006/relationships/hyperlink" Target="http://www.opensamm.org/downloads/resources/20090615-SAMMProject.zip" TargetMode="External"/><Relationship Id="rId13" Type="http://schemas.openxmlformats.org/officeDocument/2006/relationships/hyperlink" Target="https://ssa.asteriskinfosec.com.au" TargetMode="External"/><Relationship Id="rId10" Type="http://schemas.openxmlformats.org/officeDocument/2006/relationships/hyperlink" Target="http://www.opensamm.org/downloads/resources/20090607-SAMMAssessmentInterviewTemplate-1.0.xls" TargetMode="External"/><Relationship Id="rId11" Type="http://schemas.openxmlformats.org/officeDocument/2006/relationships/hyperlink" Target="https://ssa.asteriskinfosec.com.au" TargetMode="External"/><Relationship Id="rId34" Type="http://schemas.openxmlformats.org/officeDocument/2006/relationships/hyperlink" Target="http://www.opensamm.org/downloads/resources/20090615-SAMMProject.zip" TargetMode="External"/><Relationship Id="rId35" Type="http://schemas.openxmlformats.org/officeDocument/2006/relationships/hyperlink" Target="http://www.opensamm.org/downloads/resources/20090615-SAMMProject.zip" TargetMode="External"/><Relationship Id="rId32" Type="http://schemas.openxmlformats.org/officeDocument/2006/relationships/hyperlink" Target="http://www.opensamm.org/downloads/resources/20090615-SAMMProject.zip" TargetMode="External"/><Relationship Id="rId33" Type="http://schemas.openxmlformats.org/officeDocument/2006/relationships/hyperlink" Target="http://www.opensamm.org/downloads/resources/20090615-SAMMProject.zip" TargetMode="External"/><Relationship Id="rId29" Type="http://schemas.openxmlformats.org/officeDocument/2006/relationships/hyperlink" Target="http://www.opensamm.org/downloads/SAMM-1.0-en_US.pdf" TargetMode="External"/><Relationship Id="rId26" Type="http://schemas.openxmlformats.org/officeDocument/2006/relationships/hyperlink" Target="http://www.opensamm.org/downloads/resources/20090610-Samm-roadmap-chart-template.xls" TargetMode="External"/><Relationship Id="rId25" Type="http://schemas.openxmlformats.org/officeDocument/2006/relationships/hyperlink" Target="http://www.opensamm.org/downloads/resources/20090610-Samm-roadmap-chart-template.xls" TargetMode="External"/><Relationship Id="rId28" Type="http://schemas.openxmlformats.org/officeDocument/2006/relationships/hyperlink" Target="http://www.opensamm.org/downloads/SAMM-1.0-en_US.pdf" TargetMode="External"/><Relationship Id="rId27" Type="http://schemas.openxmlformats.org/officeDocument/2006/relationships/hyperlink" Target="http://www.opensamm.org/downloads/SAMM-1.0-en_US.pdf" TargetMode="External"/><Relationship Id="rId2" Type="http://schemas.openxmlformats.org/officeDocument/2006/relationships/fontTable" Target="fontTable.xml"/><Relationship Id="rId21" Type="http://schemas.openxmlformats.org/officeDocument/2006/relationships/hyperlink" Target="https://ssa.asteriskinfosec.com.au" TargetMode="External"/><Relationship Id="rId1" Type="http://schemas.openxmlformats.org/officeDocument/2006/relationships/settings" Target="settings.xml"/><Relationship Id="rId22" Type="http://schemas.openxmlformats.org/officeDocument/2006/relationships/hyperlink" Target="https://ssa.asteriskinfosec.com.au" TargetMode="External"/><Relationship Id="rId4" Type="http://schemas.openxmlformats.org/officeDocument/2006/relationships/styles" Target="styles.xml"/><Relationship Id="rId23" Type="http://schemas.openxmlformats.org/officeDocument/2006/relationships/hyperlink" Target="https://ssa.asteriskinfosec.com.au" TargetMode="External"/><Relationship Id="rId3" Type="http://schemas.openxmlformats.org/officeDocument/2006/relationships/numbering" Target="numbering.xml"/><Relationship Id="rId24" Type="http://schemas.openxmlformats.org/officeDocument/2006/relationships/hyperlink" Target="http://www.opensamm.org/downloads/resources/20090610-Samm-roadmap-chart-template.xls" TargetMode="External"/><Relationship Id="rId20" Type="http://schemas.openxmlformats.org/officeDocument/2006/relationships/hyperlink" Target="https://ssa.asteriskinfosec.com.au" TargetMode="External"/><Relationship Id="rId9" Type="http://schemas.openxmlformats.org/officeDocument/2006/relationships/hyperlink" Target="http://www.opensamm.org/downloads/SAMM-1.0.pdf" TargetMode="External"/><Relationship Id="rId6" Type="http://schemas.openxmlformats.org/officeDocument/2006/relationships/hyperlink" Target="http://www.opensamm.org/" TargetMode="External"/><Relationship Id="rId5" Type="http://schemas.openxmlformats.org/officeDocument/2006/relationships/image" Target="media/image01.png"/><Relationship Id="rId8" Type="http://schemas.openxmlformats.org/officeDocument/2006/relationships/hyperlink" Target="http://www.opensamm.org/downloads/SAMM-1.0.pdf" TargetMode="External"/><Relationship Id="rId7" Type="http://schemas.openxmlformats.org/officeDocument/2006/relationships/hyperlink" Target="http://www.opensamm.org/downloads/SAMM-1.0.pdf" TargetMode="External"/></Relationships>
</file>