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09FC" w:rsidRDefault="00A009FC" w:rsidP="00A009FC">
      <w:pPr>
        <w:pStyle w:val="1"/>
      </w:pPr>
      <w:bookmarkStart w:id="0" w:name="_Toc229181208"/>
      <w:r>
        <w:t>Введение</w:t>
      </w:r>
      <w:bookmarkEnd w:id="0"/>
    </w:p>
    <w:p w:rsidR="00A009FC" w:rsidRPr="00FC39E8" w:rsidRDefault="00A009FC" w:rsidP="00A009FC">
      <w:r w:rsidRPr="000A2916">
        <w:t xml:space="preserve">Никотин </w:t>
      </w:r>
      <w:r w:rsidRPr="00DA7D77">
        <w:t>–</w:t>
      </w:r>
      <w:r w:rsidRPr="000A2916">
        <w:t xml:space="preserve"> органическое азотсодержащее гетероциклическое соединение с молекулярной формулой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 w:rsidRPr="00FC39E8">
        <w:rPr>
          <w:rFonts w:eastAsiaTheme="minorEastAsia"/>
        </w:rPr>
        <w:t>и молекулярной массой 162,2316 г/моль. Согласно данным NIST Chemistry WebBook</w:t>
      </w:r>
      <w:r>
        <w:rPr>
          <w:rFonts w:eastAsiaTheme="minorEastAsia"/>
        </w:rPr>
        <w:t xml:space="preserve"> </w:t>
      </w:r>
      <w:r w:rsidRPr="00FC39E8">
        <w:rPr>
          <w:rFonts w:eastAsiaTheme="minorEastAsia"/>
        </w:rPr>
        <w:t xml:space="preserve">[1], систематическое название никотина </w:t>
      </w:r>
      <w:r w:rsidRPr="00DA7D77">
        <w:rPr>
          <w:rFonts w:eastAsiaTheme="minorEastAsia"/>
        </w:rPr>
        <w:t>–</w:t>
      </w:r>
      <w:r w:rsidRPr="00FC39E8">
        <w:rPr>
          <w:rFonts w:eastAsiaTheme="minorEastAsia"/>
        </w:rPr>
        <w:t xml:space="preserve"> Pyridine, 3-(1-methyl-2-pyrrolidinyl)-, (S)-, что указывает на наличие в структуре пиридинового кольца и N-метилпирролидинильного фрагмента. Наличие двух атомов азота в составе молекулы делает никотин удобным объектом для квантово-химического моделирования, поскольку позволяет анализировать распределение зарядов, дипольный момент и возможные реакционные центры.</w:t>
      </w:r>
    </w:p>
    <w:p w:rsidR="00A009FC" w:rsidRPr="000A2916" w:rsidRDefault="00A009FC" w:rsidP="00A009FC">
      <w:r w:rsidRPr="000A2916">
        <w:t xml:space="preserve">В данной лабораторной работе моделирование молекулы никотина выполнялось в программном комплексе </w:t>
      </w:r>
      <w:r w:rsidRPr="000A2916">
        <w:rPr>
          <w:lang w:val="en-US"/>
        </w:rPr>
        <w:t>HyperChem</w:t>
      </w:r>
      <w:r w:rsidRPr="000A2916">
        <w:t xml:space="preserve"> 8.0. </w:t>
      </w:r>
      <w:r w:rsidRPr="000A2916">
        <w:rPr>
          <w:lang w:val="en-US"/>
        </w:rPr>
        <w:t>HyperChem</w:t>
      </w:r>
      <w:r w:rsidRPr="000A2916">
        <w:t xml:space="preserve"> представляет собой среду молекулярного моделирования, предназначенную для построения, визуализации и расчёта молекулярных систем. Согласно описанию разработчика</w:t>
      </w:r>
      <w:r w:rsidRPr="00E91FDA">
        <w:t xml:space="preserve"> [2]</w:t>
      </w:r>
      <w:r w:rsidRPr="000A2916">
        <w:t xml:space="preserve">, </w:t>
      </w:r>
      <w:r w:rsidRPr="000A2916">
        <w:rPr>
          <w:lang w:val="en-US"/>
        </w:rPr>
        <w:t>HyperChem</w:t>
      </w:r>
      <w:r w:rsidRPr="000A2916">
        <w:t xml:space="preserve"> объединяет средства трёхмерной визуализации и анимации молекул с методами квантово-химического расчёта, молекулярной механики и молекулярной динамики. </w:t>
      </w:r>
      <w:r w:rsidRPr="00E91FDA">
        <w:t>В данной работе HyperChem 8.0 использовался для построения модели никотина, оптимизации её геометрии методами MM+ и PM3, а также для последующего анализа геометрических и электронных характеристик</w:t>
      </w:r>
      <w:r w:rsidRPr="000A2916">
        <w:t>.</w:t>
      </w:r>
    </w:p>
    <w:p w:rsidR="00A009FC" w:rsidRDefault="00A009FC" w:rsidP="00A009FC">
      <w:r w:rsidRPr="000A2916">
        <w:t xml:space="preserve">В качестве первого метода расчёта был выбран MM+. Метод MM+ относится к методам молекулярной механики. В рамках данного подхода атомы рассматриваются как частицы, взаимодействующие друг с другом посредством потенциальных функций, описывающих растяжение связей, изменение валентных углов, торсионные взаимодействия и несвязанные взаимодействия. В </w:t>
      </w:r>
      <w:r>
        <w:t xml:space="preserve">монографии </w:t>
      </w:r>
      <w:r w:rsidRPr="000A2916">
        <w:t xml:space="preserve">[3] указано, что в HyperChem равновесная геометрия и энергия систем могут рассчитываться методами молекулярной механики, а среди таких методов перечисляется MM+. Там же отмечено, что </w:t>
      </w:r>
      <w:r w:rsidRPr="000A2916">
        <w:lastRenderedPageBreak/>
        <w:t>MM+ разрабатывался для органических молекул и учитывает потенциальные поля, формируемые всеми атомами рассчитываемой системы</w:t>
      </w:r>
      <w:r>
        <w:t>.</w:t>
      </w:r>
    </w:p>
    <w:p w:rsidR="00A009FC" w:rsidRDefault="00A009FC" w:rsidP="00A009FC">
      <w:r w:rsidRPr="000A2916">
        <w:t>Вторым методом был выбран PM3. Он относится к полуэмпирическим квантово-химическим методам. В отличие от молекулярной механики, полуэмпирические методы используют приближённое решение квантово-механической задачи для электронов молекулы, но часть параметров берётся из экспериментальных данных или из более точных расчётов. В учебном фрагменте указано, что в HyperChem используются полуэмпирические квантово-химические методы, среди которых перечислены Hückel, CNDO, INDO, MINDO3, MNDO, AM1, PM3, ZINDO/1 и ZINDO/S. Метод PM3 описывается как версия метода AM1, отличающаяся параметрами и применяемая, в частности, для расчёта органических молекул.</w:t>
      </w:r>
    </w:p>
    <w:p w:rsidR="00A009FC" w:rsidRDefault="00A009FC" w:rsidP="00A009FC">
      <w:r w:rsidRPr="000A2916">
        <w:t>Сопоставление MM+ и PM3 позволяет сравнить результаты, полученные на основе разных физических моделей. Метод MM+ удобен для быстрой предварительной оптимизации геометрии молекулы, поскольку использует силовое поле и не рассчитывает электронную структуру явно. Метод PM3, напротив, учитывает электронное строение молекулы в полуэмпирическом приближении, поэтому может применяться для оценки таких характеристик, как энергия, заряды на атомах, дипольный момент и граничные молекулярные орбитали. В связи с этим в работе расчёты молекулы никотина выполнялись двумя выбранными методами, после чего проводилось сравнение полученных энергетических и геометрических характеристик.</w:t>
      </w:r>
    </w:p>
    <w:p w:rsidR="00A009FC" w:rsidRDefault="00A009FC" w:rsidP="00A009FC"/>
    <w:p w:rsidR="00A009FC" w:rsidRDefault="00A009FC" w:rsidP="00A009FC">
      <w:pPr>
        <w:spacing w:line="278" w:lineRule="auto"/>
        <w:ind w:firstLine="0"/>
        <w:jc w:val="left"/>
      </w:pPr>
      <w:r>
        <w:br w:type="page"/>
      </w:r>
    </w:p>
    <w:p w:rsidR="00A009FC" w:rsidRDefault="00A009FC" w:rsidP="00A009FC">
      <w:pPr>
        <w:pStyle w:val="1"/>
      </w:pPr>
      <w:bookmarkStart w:id="1" w:name="_Toc229181209"/>
      <w:r w:rsidRPr="00661999">
        <w:lastRenderedPageBreak/>
        <w:t>Построение и геометрическая оптимизация молекулы никотина</w:t>
      </w:r>
      <w:bookmarkEnd w:id="1"/>
    </w:p>
    <w:p w:rsidR="00A009FC" w:rsidRPr="00A61782" w:rsidRDefault="00A009FC" w:rsidP="00A009FC">
      <w:pPr>
        <w:rPr>
          <w:rFonts w:eastAsiaTheme="minorEastAsia"/>
        </w:rPr>
      </w:pPr>
      <w:r w:rsidRPr="00A61782">
        <w:t>В программном комплексе HyperChem 8.0 была построена молекулярная модель никотина с молекулярной формулой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. </w:t>
      </w:r>
      <w:r w:rsidRPr="00A61782">
        <w:rPr>
          <w:rFonts w:eastAsiaTheme="minorEastAsia"/>
        </w:rPr>
        <w:t>При построении структуры были заданы атомы углерода и азота, сформированы связи между атомами, после чего модель была дополнена атомами водорода. Полученная исходная молекулярная структура никотина представлена на рисунке 1.</w:t>
      </w:r>
    </w:p>
    <w:p w:rsidR="00A009FC" w:rsidRDefault="00A009FC" w:rsidP="00A009FC">
      <w:pPr>
        <w:pStyle w:val="a4"/>
      </w:pPr>
      <w:r w:rsidRPr="00296E5A">
        <w:rPr>
          <w:noProof/>
        </w:rPr>
        <w:drawing>
          <wp:inline distT="0" distB="0" distL="0" distR="0" wp14:anchorId="4C8B331B" wp14:editId="13346934">
            <wp:extent cx="5940425" cy="3462020"/>
            <wp:effectExtent l="0" t="0" r="3175" b="5080"/>
            <wp:docPr id="1886319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9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FC" w:rsidRDefault="00A009FC" w:rsidP="00A009F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Исходная структура молекулы никотина</w:t>
      </w:r>
    </w:p>
    <w:p w:rsidR="00A009FC" w:rsidRPr="00A61782" w:rsidRDefault="00A009FC" w:rsidP="00A009FC">
      <w:r w:rsidRPr="00A61782">
        <w:t>После построения исходной модели была выполнена геометрическая оптимизация молекулы. На первом этапе расчёт проводился методом молекулярной механики MM+. Данный метод использовался для предварительной оптимизации пространственной структуры молекулы и устранения возможных геометрических искажений, возникших при ручном построении модели. Оптимизированная структура молекулы никотина, полученная методом MM+, представлена на рисунке 2.</w:t>
      </w:r>
    </w:p>
    <w:p w:rsidR="00A009FC" w:rsidRDefault="00A009FC" w:rsidP="00A009FC">
      <w:pPr>
        <w:pStyle w:val="a4"/>
      </w:pPr>
      <w:r w:rsidRPr="00296E5A">
        <w:rPr>
          <w:noProof/>
          <w:lang w:val="en-US"/>
        </w:rPr>
        <w:lastRenderedPageBreak/>
        <w:drawing>
          <wp:inline distT="0" distB="0" distL="0" distR="0" wp14:anchorId="5CB4B3ED" wp14:editId="1B67623E">
            <wp:extent cx="5940425" cy="3462020"/>
            <wp:effectExtent l="0" t="0" r="3175" b="5080"/>
            <wp:docPr id="204433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34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FC" w:rsidRPr="00DA7D77" w:rsidRDefault="00A009FC" w:rsidP="00A009F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Геометрически оптимизированная структура молекулы никотина. Метод </w:t>
      </w:r>
      <w:r>
        <w:rPr>
          <w:lang w:val="en-US"/>
        </w:rPr>
        <w:t>MM</w:t>
      </w:r>
      <w:r w:rsidRPr="00DA7D77">
        <w:t>+</w:t>
      </w:r>
    </w:p>
    <w:p w:rsidR="00A009FC" w:rsidRPr="00DA7D77" w:rsidRDefault="00A009FC" w:rsidP="00A009FC">
      <w:r w:rsidRPr="0073313B">
        <w:t xml:space="preserve">На втором этапе была выполнена геометрическая оптимизация той же молекулы с использованием полуэмпирического квантово-химического метода </w:t>
      </w:r>
      <w:r w:rsidRPr="0073313B">
        <w:rPr>
          <w:lang w:val="en-US"/>
        </w:rPr>
        <w:t>PM</w:t>
      </w:r>
      <w:r w:rsidRPr="0073313B">
        <w:t xml:space="preserve">3. В отличие от метода </w:t>
      </w:r>
      <w:r w:rsidRPr="0073313B">
        <w:rPr>
          <w:lang w:val="en-US"/>
        </w:rPr>
        <w:t>MM</w:t>
      </w:r>
      <w:r w:rsidRPr="0073313B">
        <w:t xml:space="preserve">+, метод </w:t>
      </w:r>
      <w:r w:rsidRPr="0073313B">
        <w:rPr>
          <w:lang w:val="en-US"/>
        </w:rPr>
        <w:t>PM</w:t>
      </w:r>
      <w:r w:rsidRPr="0073313B">
        <w:t xml:space="preserve">3 учитывает электронную структуру молекулы в приближённой квантово-химической постановке, что позволяет уточнить геометрические параметры и получить альтернативную расчётную модель исследуемого соединения. Оптимизированная структура молекулы никотина, полученная методом </w:t>
      </w:r>
      <w:r w:rsidRPr="0073313B">
        <w:rPr>
          <w:lang w:val="en-US"/>
        </w:rPr>
        <w:t>PM</w:t>
      </w:r>
      <w:r w:rsidRPr="0073313B">
        <w:t>3, представлена на рисунке 3.</w:t>
      </w:r>
    </w:p>
    <w:p w:rsidR="005D7949" w:rsidRPr="00961BBA" w:rsidRDefault="005D7949" w:rsidP="00961BBA"/>
    <w:sectPr w:rsidR="005D7949" w:rsidRPr="00961BBA">
      <w:pgSz w:w="11906" w:h="16838"/>
      <w:pgMar w:top="1134" w:right="850" w:bottom="1134" w:left="1701" w:header="708" w:footer="708" w:gutter="0"/>
      <w:cols w:space="708"/>
      <w:docGrid w:linePitch="360"/>
    </w:sectPr>
    <w:p>
      <w:r>
        <w:t>Document ID: f0977f67-b8b2-4413-ad61-58f15037ce34; Signed at: 2026-05-10T18:41:47Z; Sender: recipient@example.com; Fingerprint: 6f9fa4028159fc1bb6655eaaf41100d6c0291396cef93aa7826b5840344365a1; Version: 2; Signed electronically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49"/>
    <w:rsid w:val="0008472A"/>
    <w:rsid w:val="000E1A9E"/>
    <w:rsid w:val="00100D7B"/>
    <w:rsid w:val="00275B28"/>
    <w:rsid w:val="003634A9"/>
    <w:rsid w:val="00404C11"/>
    <w:rsid w:val="00511C46"/>
    <w:rsid w:val="005D7949"/>
    <w:rsid w:val="006F38DA"/>
    <w:rsid w:val="00917897"/>
    <w:rsid w:val="00961BBA"/>
    <w:rsid w:val="00A009FC"/>
    <w:rsid w:val="00A9258D"/>
    <w:rsid w:val="00BD5D23"/>
    <w:rsid w:val="00C64959"/>
    <w:rsid w:val="00CC3097"/>
    <w:rsid w:val="00E75687"/>
    <w:rsid w:val="00FE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D759F1"/>
  <w15:chartTrackingRefBased/>
  <w15:docId w15:val="{03987E7D-4A26-0648-A0AD-A30448B1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9F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F38DA"/>
    <w:pPr>
      <w:keepNext/>
      <w:keepLines/>
      <w:spacing w:before="360" w:after="20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36D4"/>
    <w:pPr>
      <w:keepNext/>
      <w:keepLines/>
      <w:spacing w:before="160" w:after="12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9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9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9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9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9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9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9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autoRedefine/>
    <w:qFormat/>
    <w:rsid w:val="00917897"/>
    <w:pPr>
      <w:spacing w:line="240" w:lineRule="auto"/>
      <w:ind w:firstLine="0"/>
      <w:jc w:val="left"/>
    </w:pPr>
    <w:rPr>
      <w:rFonts w:ascii="Courier New" w:hAnsi="Courier New"/>
      <w:sz w:val="24"/>
    </w:rPr>
  </w:style>
  <w:style w:type="paragraph" w:customStyle="1" w:styleId="a4">
    <w:name w:val="Рисунок"/>
    <w:basedOn w:val="a"/>
    <w:autoRedefine/>
    <w:qFormat/>
    <w:rsid w:val="006F38DA"/>
    <w:pPr>
      <w:keepNext/>
      <w:spacing w:before="360" w:after="360" w:line="240" w:lineRule="auto"/>
      <w:ind w:firstLine="0"/>
      <w:contextualSpacing/>
      <w:jc w:val="center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6F38DA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E36D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94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D7949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D794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D794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D794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D7949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5D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D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D7949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D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949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5D79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9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D794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5D79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D7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Максимов</dc:creator>
  <cp:keywords/>
  <dc:description/>
  <cp:lastModifiedBy>Анатолий Максимов</cp:lastModifiedBy>
  <cp:revision>3</cp:revision>
  <dcterms:created xsi:type="dcterms:W3CDTF">2026-05-08T16:53:00Z</dcterms:created>
  <dcterms:modified xsi:type="dcterms:W3CDTF">2026-05-10T17:43:00Z</dcterms:modified>
</cp:coreProperties>
</file>