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2C576D">
      <w:pPr>
        <w:snapToGrid w:val="0"/>
        <w:spacing w:line="374" w:lineRule="atLeast"/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1028700</wp:posOffset>
            </wp:positionH>
            <wp:positionV relativeFrom="paragraph">
              <wp:posOffset>99060</wp:posOffset>
            </wp:positionV>
            <wp:extent cx="3543300" cy="1071245"/>
            <wp:effectExtent l="0" t="0" r="0" b="0"/>
            <wp:wrapNone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07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22DED1">
      <w:pPr>
        <w:snapToGrid w:val="0"/>
        <w:spacing w:line="374" w:lineRule="atLeast"/>
      </w:pPr>
    </w:p>
    <w:p w14:paraId="29CAD942">
      <w:pPr>
        <w:snapToGrid w:val="0"/>
        <w:spacing w:line="306" w:lineRule="atLeast"/>
        <w:ind w:firstLine="2517"/>
      </w:pPr>
    </w:p>
    <w:p w14:paraId="65FD90F1">
      <w:pPr>
        <w:snapToGrid w:val="0"/>
        <w:spacing w:line="555" w:lineRule="atLeast"/>
        <w:ind w:firstLine="873"/>
        <w:jc w:val="center"/>
      </w:pPr>
    </w:p>
    <w:p w14:paraId="4BAE50D5">
      <w:pPr>
        <w:snapToGrid w:val="0"/>
        <w:spacing w:line="776" w:lineRule="atLeast"/>
        <w:ind w:firstLine="839"/>
        <w:jc w:val="center"/>
        <w:rPr>
          <w:rFonts w:ascii="华文标宋"/>
          <w:b/>
          <w:bCs/>
          <w:sz w:val="42"/>
        </w:rPr>
      </w:pPr>
    </w:p>
    <w:p w14:paraId="795FC8B4">
      <w:pPr>
        <w:snapToGrid w:val="0"/>
        <w:spacing w:line="776" w:lineRule="atLeast"/>
        <w:ind w:firstLine="839"/>
        <w:jc w:val="center"/>
        <w:rPr>
          <w:b/>
          <w:bCs/>
        </w:rPr>
      </w:pPr>
      <w:r>
        <w:rPr>
          <w:rFonts w:ascii="华文标宋" w:eastAsia="华文标宋"/>
          <w:b/>
          <w:bCs/>
          <w:sz w:val="42"/>
        </w:rPr>
        <w:t>本　科　实　习　报　告</w:t>
      </w:r>
    </w:p>
    <w:p w14:paraId="6AA38C9C">
      <w:pPr>
        <w:snapToGrid w:val="0"/>
        <w:spacing w:line="306" w:lineRule="atLeast"/>
        <w:ind w:firstLine="839"/>
      </w:pPr>
    </w:p>
    <w:p w14:paraId="1F563A2E">
      <w:pPr>
        <w:snapToGrid w:val="0"/>
        <w:spacing w:line="306" w:lineRule="atLeast"/>
        <w:ind w:firstLine="839"/>
      </w:pPr>
      <w:r>
        <w:drawing>
          <wp:anchor distT="107950" distB="107950" distL="107950" distR="107950" simplePos="0" relativeHeight="251659264" behindDoc="0" locked="0" layoutInCell="1" allowOverlap="1">
            <wp:simplePos x="0" y="0"/>
            <wp:positionH relativeFrom="page">
              <wp:posOffset>3314700</wp:posOffset>
            </wp:positionH>
            <wp:positionV relativeFrom="page">
              <wp:posOffset>3291840</wp:posOffset>
            </wp:positionV>
            <wp:extent cx="1485900" cy="1288415"/>
            <wp:effectExtent l="0" t="0" r="0" b="0"/>
            <wp:wrapSquare wrapText="largest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28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algn="ctr" rotWithShape="0">
                        <a:srgbClr val="A0A0A4"/>
                      </a:outerShdw>
                    </a:effectLst>
                  </pic:spPr>
                </pic:pic>
              </a:graphicData>
            </a:graphic>
          </wp:anchor>
        </w:drawing>
      </w:r>
    </w:p>
    <w:p w14:paraId="4A02B3B4">
      <w:pPr>
        <w:snapToGrid w:val="0"/>
        <w:spacing w:line="306" w:lineRule="atLeast"/>
        <w:ind w:firstLine="839"/>
      </w:pPr>
    </w:p>
    <w:p w14:paraId="64B4D4AF">
      <w:pPr>
        <w:snapToGrid w:val="0"/>
        <w:spacing w:line="306" w:lineRule="atLeast"/>
        <w:ind w:firstLine="839"/>
      </w:pPr>
    </w:p>
    <w:p w14:paraId="085024AE">
      <w:pPr>
        <w:snapToGrid w:val="0"/>
        <w:spacing w:line="306" w:lineRule="atLeast"/>
        <w:ind w:firstLine="839"/>
      </w:pPr>
    </w:p>
    <w:p w14:paraId="059BD84B">
      <w:pPr>
        <w:snapToGrid w:val="0"/>
        <w:spacing w:line="306" w:lineRule="atLeast"/>
        <w:ind w:firstLine="839"/>
      </w:pPr>
    </w:p>
    <w:p w14:paraId="46C567BF">
      <w:pPr>
        <w:snapToGrid w:val="0"/>
        <w:spacing w:line="385" w:lineRule="atLeast"/>
        <w:ind w:firstLine="623"/>
      </w:pPr>
    </w:p>
    <w:p w14:paraId="1E29F490">
      <w:pPr>
        <w:snapToGrid w:val="0"/>
        <w:spacing w:line="385" w:lineRule="atLeast"/>
        <w:ind w:firstLine="623"/>
      </w:pPr>
    </w:p>
    <w:p w14:paraId="4A97FA8C">
      <w:pPr>
        <w:snapToGrid w:val="0"/>
        <w:spacing w:line="385" w:lineRule="atLeast"/>
        <w:ind w:firstLine="623"/>
      </w:pPr>
    </w:p>
    <w:p w14:paraId="4373BC94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>学　　院　</w:t>
      </w:r>
      <w:r>
        <w:rPr>
          <w:rFonts w:ascii="仿宋_GB2312" w:eastAsia="仿宋_GB2312"/>
          <w:b/>
          <w:sz w:val="31"/>
          <w:u w:val="single"/>
        </w:rPr>
        <w:t>　</w:t>
      </w:r>
      <w:r>
        <w:rPr>
          <w:rFonts w:hint="eastAsia" w:ascii="仿宋_GB2312" w:eastAsia="仿宋_GB2312"/>
          <w:b/>
          <w:sz w:val="31"/>
          <w:u w:val="single"/>
        </w:rPr>
        <w:t xml:space="preserve">  </w:t>
      </w:r>
      <w:r>
        <w:rPr>
          <w:rFonts w:ascii="仿宋_GB2312" w:eastAsia="仿宋_GB2312"/>
          <w:b/>
          <w:sz w:val="31"/>
          <w:u w:val="single"/>
        </w:rPr>
        <w:t xml:space="preserve">  </w:t>
      </w:r>
      <w:r>
        <w:rPr>
          <w:rFonts w:hint="eastAsia" w:ascii="仿宋_GB2312" w:eastAsia="仿宋_GB2312"/>
          <w:b/>
          <w:sz w:val="31"/>
          <w:u w:val="single"/>
        </w:rPr>
        <w:t xml:space="preserve">网络空间安全学院   </w:t>
      </w:r>
      <w:r>
        <w:rPr>
          <w:rFonts w:ascii="仿宋_GB2312" w:eastAsia="仿宋_GB2312"/>
          <w:b/>
          <w:sz w:val="31"/>
          <w:u w:val="single"/>
        </w:rPr>
        <w:t xml:space="preserve"> </w:t>
      </w:r>
      <w:r>
        <w:rPr>
          <w:rFonts w:hint="eastAsia" w:ascii="仿宋_GB2312" w:eastAsia="仿宋_GB2312"/>
          <w:b/>
          <w:sz w:val="31"/>
          <w:u w:val="single"/>
        </w:rPr>
        <w:t xml:space="preserve">  </w:t>
      </w:r>
      <w:r>
        <w:rPr>
          <w:rFonts w:hint="eastAsia" w:ascii="仿宋_GB2312" w:eastAsia="仿宋_GB2312"/>
          <w:b/>
          <w:sz w:val="31"/>
        </w:rPr>
        <w:t xml:space="preserve">       </w:t>
      </w:r>
      <w:r>
        <w:rPr>
          <w:rFonts w:hint="eastAsia" w:ascii="仿宋_GB2312" w:eastAsia="仿宋_GB2312"/>
          <w:b/>
          <w:sz w:val="31"/>
          <w:u w:val="single"/>
        </w:rPr>
        <w:t xml:space="preserve">                                  </w:t>
      </w:r>
      <w:r>
        <w:rPr>
          <w:rFonts w:ascii="仿宋_GB2312" w:eastAsia="仿宋_GB2312"/>
          <w:b/>
          <w:sz w:val="31"/>
          <w:u w:val="single"/>
        </w:rPr>
        <w:t>　　</w:t>
      </w:r>
    </w:p>
    <w:p w14:paraId="4A164CF0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>学生姓名　</w:t>
      </w:r>
      <w:r>
        <w:rPr>
          <w:rFonts w:ascii="仿宋_GB2312" w:eastAsia="仿宋_GB2312"/>
          <w:b/>
          <w:sz w:val="31"/>
          <w:u w:val="single"/>
        </w:rPr>
        <w:t xml:space="preserve">     　　　</w:t>
      </w:r>
      <w:r>
        <w:rPr>
          <w:rFonts w:hint="eastAsia" w:ascii="仿宋_GB2312" w:eastAsia="仿宋_GB2312"/>
          <w:b/>
          <w:sz w:val="31"/>
          <w:u w:val="single"/>
        </w:rPr>
        <w:t xml:space="preserve"> </w:t>
      </w:r>
      <w:r>
        <w:rPr>
          <w:rFonts w:ascii="仿宋_GB2312" w:eastAsia="仿宋_GB2312"/>
          <w:b/>
          <w:sz w:val="31"/>
          <w:u w:val="single"/>
        </w:rPr>
        <w:t xml:space="preserve">   　　　　　　 </w:t>
      </w:r>
    </w:p>
    <w:p w14:paraId="54925E7D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专　　业  </w:t>
      </w:r>
      <w:r>
        <w:rPr>
          <w:rFonts w:ascii="仿宋_GB2312" w:eastAsia="仿宋_GB2312"/>
          <w:b/>
          <w:sz w:val="31"/>
          <w:u w:val="single"/>
        </w:rPr>
        <w:t xml:space="preserve">        </w:t>
      </w:r>
      <w:r>
        <w:rPr>
          <w:rFonts w:hint="eastAsia" w:ascii="仿宋_GB2312" w:eastAsia="仿宋_GB2312"/>
          <w:b/>
          <w:sz w:val="31"/>
          <w:u w:val="single"/>
        </w:rPr>
        <w:t>网络空间安全</w:t>
      </w:r>
      <w:r>
        <w:rPr>
          <w:rFonts w:ascii="仿宋_GB2312" w:eastAsia="仿宋_GB2312"/>
          <w:b/>
          <w:sz w:val="31"/>
          <w:u w:val="single"/>
        </w:rPr>
        <w:t>　　　　</w:t>
      </w:r>
    </w:p>
    <w:p w14:paraId="0E3FD04F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学　　号  </w:t>
      </w:r>
      <w:r>
        <w:rPr>
          <w:rFonts w:ascii="仿宋_GB2312" w:eastAsia="仿宋_GB2312"/>
          <w:b/>
          <w:sz w:val="31"/>
          <w:u w:val="single"/>
        </w:rPr>
        <w:t xml:space="preserve">       202</w:t>
      </w:r>
      <w:r>
        <w:rPr>
          <w:rFonts w:hint="eastAsia" w:ascii="仿宋_GB2312" w:eastAsia="仿宋_GB2312"/>
          <w:b/>
          <w:sz w:val="31"/>
          <w:u w:val="single"/>
        </w:rPr>
        <w:t>4</w:t>
      </w:r>
      <w:r>
        <w:rPr>
          <w:rFonts w:ascii="仿宋_GB2312" w:eastAsia="仿宋_GB2312"/>
          <w:b/>
          <w:sz w:val="31"/>
          <w:u w:val="single"/>
        </w:rPr>
        <w:t>141531000  　</w:t>
      </w:r>
      <w:r>
        <w:rPr>
          <w:rFonts w:hint="eastAsia" w:ascii="仿宋_GB2312" w:eastAsia="仿宋_GB2312"/>
          <w:b/>
          <w:sz w:val="31"/>
          <w:u w:val="single"/>
        </w:rPr>
        <w:t xml:space="preserve"> </w:t>
      </w:r>
      <w:r>
        <w:rPr>
          <w:rFonts w:ascii="仿宋_GB2312" w:eastAsia="仿宋_GB2312"/>
          <w:b/>
          <w:sz w:val="31"/>
          <w:u w:val="single"/>
        </w:rPr>
        <w:t xml:space="preserve">   </w:t>
      </w:r>
    </w:p>
    <w:p w14:paraId="41271395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年　　级  </w:t>
      </w:r>
      <w:r>
        <w:rPr>
          <w:rFonts w:ascii="仿宋_GB2312" w:eastAsia="仿宋_GB2312"/>
          <w:b/>
          <w:sz w:val="31"/>
          <w:u w:val="single"/>
        </w:rPr>
        <w:t xml:space="preserve">          202</w:t>
      </w:r>
      <w:r>
        <w:rPr>
          <w:rFonts w:hint="eastAsia" w:ascii="仿宋_GB2312" w:eastAsia="仿宋_GB2312"/>
          <w:b/>
          <w:sz w:val="31"/>
          <w:u w:val="single"/>
        </w:rPr>
        <w:t>4级</w:t>
      </w:r>
      <w:r>
        <w:rPr>
          <w:rFonts w:ascii="仿宋_GB2312" w:eastAsia="仿宋_GB2312"/>
          <w:b/>
          <w:sz w:val="31"/>
          <w:u w:val="single"/>
        </w:rPr>
        <w:t xml:space="preserve">           </w:t>
      </w:r>
    </w:p>
    <w:p w14:paraId="13270D67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指导教师  </w:t>
      </w:r>
      <w:r>
        <w:rPr>
          <w:rFonts w:ascii="仿宋_GB2312" w:eastAsia="仿宋_GB2312"/>
          <w:b/>
          <w:sz w:val="31"/>
          <w:u w:val="single"/>
        </w:rPr>
        <w:t xml:space="preserve">          </w:t>
      </w:r>
      <w:r>
        <w:rPr>
          <w:rFonts w:hint="eastAsia" w:ascii="仿宋_GB2312" w:eastAsia="仿宋_GB2312"/>
          <w:b/>
          <w:sz w:val="31"/>
          <w:u w:val="single"/>
          <w:lang w:val="en-US" w:eastAsia="zh-CN"/>
        </w:rPr>
        <w:t>陈腾</w:t>
      </w:r>
      <w:r>
        <w:rPr>
          <w:rFonts w:ascii="仿宋_GB2312" w:eastAsia="仿宋_GB2312"/>
          <w:b/>
          <w:sz w:val="31"/>
          <w:u w:val="single"/>
        </w:rPr>
        <w:t xml:space="preserve">            </w:t>
      </w:r>
    </w:p>
    <w:p w14:paraId="5C39ECD3">
      <w:pPr>
        <w:snapToGrid w:val="0"/>
        <w:spacing w:line="742" w:lineRule="atLeast"/>
      </w:pPr>
    </w:p>
    <w:p w14:paraId="353F54A3">
      <w:pPr>
        <w:snapToGrid w:val="0"/>
        <w:spacing w:line="742" w:lineRule="atLeast"/>
      </w:pPr>
    </w:p>
    <w:p w14:paraId="599EBFF7">
      <w:pPr>
        <w:snapToGrid w:val="0"/>
        <w:spacing w:line="572" w:lineRule="atLeast"/>
        <w:ind w:firstLine="623"/>
        <w:jc w:val="center"/>
      </w:pPr>
      <w:r>
        <w:rPr>
          <w:rFonts w:ascii="仿宋_GB2312" w:eastAsia="仿宋_GB2312"/>
          <w:b/>
          <w:sz w:val="31"/>
        </w:rPr>
        <w:t>教务处制表</w:t>
      </w:r>
    </w:p>
    <w:p w14:paraId="3A373CE6">
      <w:pPr>
        <w:snapToGrid w:val="0"/>
        <w:spacing w:line="572" w:lineRule="atLeast"/>
        <w:ind w:firstLine="623"/>
        <w:jc w:val="center"/>
      </w:pPr>
      <w:r>
        <w:rPr>
          <w:rFonts w:hint="eastAsia" w:ascii="仿宋_GB2312" w:eastAsia="仿宋_GB2312"/>
          <w:b/>
          <w:sz w:val="31"/>
        </w:rPr>
        <w:t>二〇二六</w:t>
      </w:r>
      <w:r>
        <w:rPr>
          <w:rFonts w:ascii="仿宋_GB2312" w:eastAsia="仿宋_GB2312"/>
          <w:b/>
          <w:sz w:val="31"/>
        </w:rPr>
        <w:t>年</w:t>
      </w:r>
      <w:r>
        <w:rPr>
          <w:rFonts w:hint="eastAsia" w:ascii="仿宋_GB2312" w:eastAsia="仿宋_GB2312"/>
          <w:b/>
          <w:sz w:val="31"/>
        </w:rPr>
        <w:t>七</w:t>
      </w:r>
      <w:r>
        <w:rPr>
          <w:rFonts w:ascii="仿宋_GB2312" w:eastAsia="仿宋_GB2312"/>
          <w:b/>
          <w:sz w:val="31"/>
        </w:rPr>
        <w:t>月</w:t>
      </w:r>
      <w:r>
        <w:rPr>
          <w:rFonts w:hint="eastAsia" w:ascii="仿宋_GB2312" w:eastAsia="仿宋_GB2312"/>
          <w:b/>
          <w:sz w:val="31"/>
        </w:rPr>
        <w:t>二十七</w:t>
      </w:r>
      <w:r>
        <w:rPr>
          <w:rFonts w:ascii="仿宋_GB2312" w:eastAsia="仿宋_GB2312"/>
          <w:b/>
          <w:sz w:val="31"/>
        </w:rPr>
        <w:t>日</w:t>
      </w:r>
    </w:p>
    <w:p w14:paraId="7428190C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课程名称：</w:t>
      </w:r>
      <w:r>
        <w:rPr>
          <w:rFonts w:hint="eastAsia"/>
          <w:b/>
          <w:bCs/>
          <w:sz w:val="24"/>
          <w:szCs w:val="28"/>
          <w:u w:val="single"/>
        </w:rPr>
        <w:t>　</w:t>
      </w:r>
      <w:r>
        <w:rPr>
          <w:b/>
          <w:bCs/>
          <w:sz w:val="24"/>
          <w:szCs w:val="28"/>
          <w:u w:val="single"/>
        </w:rPr>
        <w:t xml:space="preserve"> </w:t>
      </w:r>
      <w:r>
        <w:rPr>
          <w:rFonts w:hint="eastAsia"/>
          <w:b/>
          <w:bCs/>
          <w:sz w:val="24"/>
          <w:szCs w:val="28"/>
          <w:u w:val="single"/>
        </w:rPr>
        <w:t xml:space="preserve">网络安全实践-2 </w:t>
      </w:r>
      <w:r>
        <w:rPr>
          <w:b/>
          <w:bCs/>
          <w:sz w:val="24"/>
          <w:szCs w:val="28"/>
          <w:u w:val="single"/>
        </w:rPr>
        <w:t xml:space="preserve">  </w:t>
      </w:r>
      <w:r>
        <w:rPr>
          <w:rFonts w:hint="eastAsia"/>
          <w:b/>
          <w:bCs/>
          <w:sz w:val="24"/>
          <w:szCs w:val="28"/>
          <w:u w:val="single"/>
        </w:rPr>
        <w:t>　</w:t>
      </w:r>
    </w:p>
    <w:p w14:paraId="4155C4DD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课程号码：</w:t>
      </w:r>
      <w:r>
        <w:rPr>
          <w:rFonts w:hint="eastAsia"/>
          <w:b/>
          <w:bCs/>
          <w:sz w:val="24"/>
          <w:szCs w:val="28"/>
          <w:u w:val="single"/>
        </w:rPr>
        <w:t xml:space="preserve">　 </w:t>
      </w:r>
      <w:r>
        <w:rPr>
          <w:b/>
          <w:bCs/>
          <w:sz w:val="24"/>
          <w:szCs w:val="28"/>
          <w:u w:val="single"/>
        </w:rPr>
        <w:t>31404</w:t>
      </w:r>
      <w:r>
        <w:rPr>
          <w:rFonts w:hint="eastAsia"/>
          <w:b/>
          <w:bCs/>
          <w:sz w:val="24"/>
          <w:szCs w:val="28"/>
          <w:u w:val="single"/>
        </w:rPr>
        <w:t>9</w:t>
      </w:r>
      <w:r>
        <w:rPr>
          <w:b/>
          <w:bCs/>
          <w:sz w:val="24"/>
          <w:szCs w:val="28"/>
          <w:u w:val="single"/>
        </w:rPr>
        <w:t>020</w:t>
      </w:r>
      <w:r>
        <w:rPr>
          <w:rFonts w:hint="eastAsia"/>
          <w:b/>
          <w:bCs/>
          <w:sz w:val="24"/>
          <w:szCs w:val="28"/>
          <w:u w:val="single"/>
        </w:rPr>
        <w:t>　　</w:t>
      </w:r>
    </w:p>
    <w:p w14:paraId="126E3485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实习周数：</w:t>
      </w:r>
      <w:r>
        <w:rPr>
          <w:rFonts w:hint="eastAsia"/>
          <w:b/>
          <w:bCs/>
          <w:sz w:val="24"/>
          <w:szCs w:val="28"/>
          <w:u w:val="single"/>
        </w:rPr>
        <w:t>　　　　2　　　　　　　</w:t>
      </w:r>
      <w:r>
        <w:rPr>
          <w:rFonts w:hint="eastAsia"/>
          <w:b/>
          <w:bCs/>
          <w:sz w:val="24"/>
          <w:szCs w:val="28"/>
        </w:rPr>
        <w:t>　　课程学分：</w:t>
      </w:r>
      <w:r>
        <w:rPr>
          <w:rFonts w:hint="eastAsia"/>
          <w:b/>
          <w:bCs/>
          <w:sz w:val="24"/>
          <w:szCs w:val="28"/>
          <w:u w:val="single"/>
        </w:rPr>
        <w:t xml:space="preserve">　 </w:t>
      </w:r>
      <w:r>
        <w:rPr>
          <w:b/>
          <w:bCs/>
          <w:sz w:val="24"/>
          <w:szCs w:val="28"/>
          <w:u w:val="single"/>
        </w:rPr>
        <w:t xml:space="preserve">    </w:t>
      </w:r>
      <w:r>
        <w:rPr>
          <w:rFonts w:hint="eastAsia"/>
          <w:b/>
          <w:bCs/>
          <w:sz w:val="24"/>
          <w:szCs w:val="28"/>
          <w:u w:val="single"/>
        </w:rPr>
        <w:t>　2　　　　　</w:t>
      </w:r>
    </w:p>
    <w:p w14:paraId="28E18AD0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实习单位：</w:t>
      </w:r>
      <w:r>
        <w:rPr>
          <w:rFonts w:hint="eastAsia"/>
          <w:b/>
          <w:bCs/>
          <w:sz w:val="24"/>
          <w:szCs w:val="28"/>
          <w:u w:val="single"/>
        </w:rPr>
        <w:t>四川讯方信息技术有限公司</w:t>
      </w:r>
      <w:r>
        <w:rPr>
          <w:rFonts w:hint="eastAsia"/>
          <w:b/>
          <w:bCs/>
          <w:sz w:val="24"/>
          <w:szCs w:val="28"/>
        </w:rPr>
        <w:t>　　实习地点：</w:t>
      </w:r>
      <w:r>
        <w:rPr>
          <w:rFonts w:hint="eastAsia"/>
          <w:b/>
          <w:bCs/>
          <w:sz w:val="24"/>
          <w:szCs w:val="28"/>
          <w:u w:val="single"/>
        </w:rPr>
        <w:t>　</w:t>
      </w:r>
      <w:r>
        <w:rPr>
          <w:rFonts w:hint="eastAsia"/>
          <w:b/>
          <w:bCs/>
          <w:sz w:val="24"/>
          <w:szCs w:val="28"/>
          <w:u w:val="single"/>
          <w:lang w:val="en-US" w:eastAsia="zh-CN"/>
        </w:rPr>
        <w:t>四川大学空天科学与工程学院四楼401</w:t>
      </w:r>
      <w:r>
        <w:rPr>
          <w:rFonts w:hint="eastAsia"/>
          <w:b/>
          <w:bCs/>
          <w:sz w:val="24"/>
          <w:szCs w:val="28"/>
          <w:u w:val="single"/>
        </w:rPr>
        <w:t>　</w:t>
      </w:r>
    </w:p>
    <w:p w14:paraId="6F9725C0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实习时间：</w:t>
      </w:r>
      <w:r>
        <w:rPr>
          <w:rFonts w:hint="eastAsia"/>
          <w:b/>
          <w:bCs/>
          <w:sz w:val="24"/>
          <w:szCs w:val="28"/>
          <w:u w:val="single"/>
        </w:rPr>
        <w:t>　2026年7月18日-7月27日</w:t>
      </w:r>
      <w:r>
        <w:rPr>
          <w:b/>
          <w:bCs/>
          <w:sz w:val="24"/>
          <w:szCs w:val="28"/>
          <w:u w:val="single"/>
        </w:rPr>
        <w:t xml:space="preserve">  </w:t>
      </w:r>
    </w:p>
    <w:p w14:paraId="14902EF0">
      <w:pPr>
        <w:autoSpaceDE w:val="0"/>
        <w:autoSpaceDN w:val="0"/>
        <w:adjustRightInd w:val="0"/>
        <w:spacing w:line="380" w:lineRule="exact"/>
        <w:ind w:right="286"/>
        <w:rPr>
          <w:sz w:val="24"/>
          <w:szCs w:val="28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225C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A656E26">
            <w:pPr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一、实习目的、要求：</w:t>
            </w:r>
          </w:p>
          <w:p w14:paraId="61AE64F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eastAsia"/>
                <w:color w:val="000000"/>
                <w:sz w:val="24"/>
                <w:szCs w:val="24"/>
                <w:bdr w:val="none" w:color="auto" w:sz="0" w:space="0"/>
                <w:lang w:val="en-US" w:eastAsia="zh-CN"/>
              </w:rPr>
              <w:t>1</w:t>
            </w:r>
            <w:r>
              <w:rPr>
                <w:color w:val="000000"/>
                <w:sz w:val="24"/>
                <w:szCs w:val="24"/>
                <w:bdr w:val="none" w:color="auto" w:sz="0" w:space="0"/>
              </w:rPr>
              <w:t>、实习目的</w:t>
            </w:r>
          </w:p>
          <w:p w14:paraId="205FAF1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0" w:firstLineChars="20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本次校内综合实训为网络空间安全专业必修实践环节，依托 AI+Web 安全实战模式，旨在让学生掌握 Python Flask 开发与全套安全工具运维能力，吃透十大 Web 漏洞成因、利用与加固方案。通过小组完成用户管理平台项目，熟悉 AI 代码审计、自动化攻防脚本开发，建立标准化工程开发流程。同步锻炼团队协作、项目交付与技术答辩能力，兼顾基础开发与安全攻防双向技能提升，树立 AI 开发安全风险防范意识，贴合企业网络安全岗位实战需求。</w:t>
            </w:r>
          </w:p>
          <w:p w14:paraId="4D7DC12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2" w:firstLineChars="20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  <w:bdr w:val="none" w:color="auto" w:sz="0" w:space="0"/>
                <w:lang w:val="en-US" w:eastAsia="zh-CN"/>
              </w:rPr>
              <w:t>2</w:t>
            </w:r>
            <w:r>
              <w:rPr>
                <w:color w:val="000000"/>
                <w:sz w:val="24"/>
                <w:szCs w:val="24"/>
                <w:bdr w:val="none" w:color="auto" w:sz="0" w:space="0"/>
              </w:rPr>
              <w:t>、实习基本要求</w:t>
            </w:r>
          </w:p>
          <w:p w14:paraId="13BF75F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0" w:firstLineChars="20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学生需具备基础编程与网络知识，全程以 AI 辅助开发，重点完成漏洞挖掘与加固，分层完成基础任务与高阶拓展内容。严格执行每日日清交付、双重考勤制度，规范 Git 版本管理，完整留存攻防日志与双版本项目代码。独立完成漏洞实操，杜绝抄袭，缺勤超 2 天将取消考核答辩资格。</w:t>
            </w:r>
          </w:p>
          <w:p w14:paraId="6C9A6759"/>
          <w:p w14:paraId="7A7BA98E">
            <w:pPr>
              <w:rPr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二、实习主要内容</w:t>
            </w:r>
            <w:r>
              <w:rPr>
                <w:rFonts w:hint="eastAsia"/>
                <w:sz w:val="28"/>
              </w:rPr>
              <w:t>：</w:t>
            </w:r>
          </w:p>
          <w:p w14:paraId="75249FE6">
            <w:pPr>
              <w:ind w:firstLine="420"/>
            </w:pPr>
            <w:r>
              <w:rPr>
                <w:rFonts w:ascii="宋体" w:hAnsi="宋体"/>
                <w:sz w:val="24"/>
              </w:rPr>
              <w:t>本次实训以 Kali Linux 为操作平台，以一个完整的 Flask Web 用户管理系统为靶标项目，从攻防双视角系统性地开展了为期九天的安全实训。实训覆盖了 OWASP Top 10 中绝大部分核心漏洞类型及渗透测试进阶技术。具体内容如下：</w:t>
            </w:r>
          </w:p>
          <w:p w14:paraId="19172960">
            <w:pPr>
              <w:ind w:firstLine="420"/>
            </w:pPr>
          </w:p>
          <w:p w14:paraId="289B143B">
            <w:pPr>
              <w:ind w:firstLine="420"/>
            </w:pPr>
            <w:r>
              <w:rPr>
                <w:rFonts w:ascii="宋体" w:hAnsi="宋体"/>
                <w:sz w:val="24"/>
              </w:rPr>
              <w:t>1. 环境搭建与基础配置（Day 1）：完成 Kali Linux 系统初始化配置与工具链安装；部署 OpenClaw AI 系统并对接 QQ Bot 通道，实现通过 QQ 与 AI Agent 交互的能力；将项目 Fork 至个人 GitHub 仓库，建立 Git 版本管理规范。</w:t>
            </w:r>
          </w:p>
          <w:p w14:paraId="6063D26E">
            <w:pPr>
              <w:ind w:firstLine="420"/>
            </w:pPr>
          </w:p>
          <w:p w14:paraId="708CAC3C">
            <w:pPr>
              <w:ind w:firstLine="420"/>
            </w:pPr>
            <w:r>
              <w:rPr>
                <w:rFonts w:ascii="宋体" w:hAnsi="宋体"/>
                <w:sz w:val="24"/>
              </w:rPr>
              <w:t>2. 密码安全与暴力破解防御（Day 1-2）：梳理常见系统默认账号密码，建立安全意识基线；配置 Burp Suite 代理并掌握请求拦截、修改、重放等核心功能；使用 Burp Suite Intruder 模块搭配字典进行暴力破解攻击实验。防护措施：在项目中实现指数退避延迟算法、图形验证码、账号锁定机制（5次失败锁定15分钟）、密码哈希存储及时间线攻击防护。</w:t>
            </w:r>
          </w:p>
          <w:p w14:paraId="5FB877AD">
            <w:pPr>
              <w:ind w:firstLine="420"/>
            </w:pPr>
          </w:p>
          <w:p w14:paraId="42D407AE">
            <w:pPr>
              <w:ind w:firstLine="420"/>
            </w:pPr>
            <w:r>
              <w:rPr>
                <w:rFonts w:ascii="宋体" w:hAnsi="宋体"/>
                <w:sz w:val="24"/>
              </w:rPr>
              <w:t>3. SQL 注入漏洞修复（Day 2）：项目初始版本使用 f-string 拼接 SQL 语句，存在严重注入风险。攻击者可输入 admin 万能密码绕过认证或在搜索接口使用 UNION SELECT 读取任意表数据。修复方案：将所有 SQL 操作改为参数化查询，明文密码改为哈希存储，限制用户输入长度。</w:t>
            </w:r>
          </w:p>
          <w:p w14:paraId="5B378443">
            <w:pPr>
              <w:ind w:firstLine="420"/>
            </w:pPr>
          </w:p>
          <w:p w14:paraId="7BD9E750">
            <w:pPr>
              <w:ind w:firstLine="420"/>
            </w:pPr>
            <w:r>
              <w:rPr>
                <w:rFonts w:ascii="宋体" w:hAnsi="宋体"/>
                <w:sz w:val="24"/>
              </w:rPr>
              <w:t>4. 越权漏洞修复（Day 2）：存在垂直越权漏洞，未登录用户可直接访问 /profile、/upload 等需认证页面。修复方案：新增 login_required 装饰器，未登录自动重定向至登录页；同时增加水平越权防护，校验当前用户仅能访问自己的数据。</w:t>
            </w:r>
          </w:p>
          <w:p w14:paraId="718BD442">
            <w:pPr>
              <w:ind w:firstLine="420"/>
            </w:pPr>
          </w:p>
          <w:p w14:paraId="1C5ACCE8">
            <w:pPr>
              <w:ind w:firstLine="420"/>
            </w:pPr>
            <w:r>
              <w:rPr>
                <w:rFonts w:ascii="宋体" w:hAnsi="宋体"/>
                <w:sz w:val="24"/>
              </w:rPr>
              <w:t>5. CSRF 漏洞修复（Day 3）：所有需认证的 POST 操作存在 CSRF 风险。修复方案：使用 Flask-WTF 的 CSRFProtect 中间件全局启用 CSRF 令牌验证，所有表单添加隐藏的 csrf_token 字段。</w:t>
            </w:r>
          </w:p>
          <w:p w14:paraId="6273AD88">
            <w:pPr>
              <w:ind w:firstLine="420"/>
            </w:pPr>
          </w:p>
          <w:p w14:paraId="0AD51EAA">
            <w:pPr>
              <w:ind w:firstLine="420"/>
            </w:pPr>
            <w:r>
              <w:rPr>
                <w:rFonts w:ascii="宋体" w:hAnsi="宋体"/>
                <w:sz w:val="24"/>
              </w:rPr>
              <w:t>6. 文件上传漏洞修复（Day 2-3）：存在路径穿越和仅检查 Content-Type 头两种绕过方式。修复方案：使用 werkzeug.secure_filename() 处理文件名，新增文件魔数（Magic Number）校验验证真实文件类型，限制上传文件大小为 2MB。</w:t>
            </w:r>
          </w:p>
          <w:p w14:paraId="2D061495">
            <w:pPr>
              <w:ind w:firstLine="420"/>
            </w:pPr>
          </w:p>
          <w:p w14:paraId="5D507424">
            <w:pPr>
              <w:ind w:firstLine="420"/>
            </w:pPr>
            <w:r>
              <w:rPr>
                <w:rFonts w:ascii="宋体" w:hAnsi="宋体"/>
                <w:sz w:val="24"/>
              </w:rPr>
              <w:t>7. 文件包含与 XSS 漏洞修复（Day 4）：/page 路由存在本地文件包含漏洞，昵称、搜索框等多处存在 XSS 漏洞。修复方案：文件包含使用 os.path.normpath + os.path.realpath 双重路径校验；XSS 修复使用 html.escape() 对所有用户输入进行 HTML 实体转义。</w:t>
            </w:r>
          </w:p>
          <w:p w14:paraId="72846503">
            <w:pPr>
              <w:ind w:firstLine="420"/>
            </w:pPr>
          </w:p>
          <w:p w14:paraId="5C241F6C">
            <w:pPr>
              <w:ind w:firstLine="420"/>
            </w:pPr>
            <w:r>
              <w:rPr>
                <w:rFonts w:ascii="宋体" w:hAnsi="宋体"/>
                <w:sz w:val="24"/>
              </w:rPr>
              <w:t>8. SSRF 漏洞修复（Day 5）：/fetch-url 路由服务端未对用户提交 URL 做任何过滤，可访问内网服务。修复方案：URL 协议白名单（仅 http/https）、内网地址黑名单过滤、自定义 DNS 解析验证、socket 超时控制。</w:t>
            </w:r>
          </w:p>
          <w:p w14:paraId="70D64B79">
            <w:pPr>
              <w:ind w:firstLine="420"/>
            </w:pPr>
          </w:p>
          <w:p w14:paraId="681A479B">
            <w:pPr>
              <w:ind w:firstLine="420"/>
            </w:pPr>
            <w:r>
              <w:rPr>
                <w:rFonts w:ascii="宋体" w:hAnsi="宋体"/>
                <w:sz w:val="24"/>
              </w:rPr>
              <w:t>9. SSTI 模板注入修复（Day 6）：/welcome 和 /feedback 使用 render_template_string 拼接用户输入，可注入模板语法泄露密钥或通过对象继承链执行任意代码实现 RCE。修复方案：新增 safe_str() 函数对所有用户输入执行 html.escape() 转义后再拼接。</w:t>
            </w:r>
          </w:p>
          <w:p w14:paraId="5339FFD1">
            <w:r>
              <w:rPr>
                <w:rFonts w:hint="eastAsia"/>
                <w:b/>
                <w:bCs/>
                <w:sz w:val="28"/>
              </w:rPr>
            </w:r>
            <w:r>
              <w:rPr>
                <w:rFonts w:hint="eastAsia"/>
                <w:sz w:val="28"/>
              </w:rPr>
            </w:r>
          </w:p>
          <w:p w14:paraId="7317CE16">
            <w:r/>
            <w:r>
              <w:rPr>
                <w:rFonts w:ascii="宋体" w:hAnsi="宋体"/>
                <w:sz w:val="24"/>
              </w:rPr>
            </w:r>
            <w:r>
              <w:rPr>
                <w:rFonts w:ascii="宋体" w:hAnsi="宋体"/>
                <w:sz w:val="24"/>
              </w:rPr>
              <w:t>通过本次为期九天的网络安全实训，我系统性地构建了 Web 安全的知识体系，从最初仅了解漏洞概念，到能够独立分析漏洞原理、编写攻击载荷、完成修复方案并输出专业漏洞报告，全过程覆盖了 SQL 注入、越权、CSRF、文件上传绕过、文件包含、XSS、SSRF、SSTI、命令注入等 OWASP Top 10 核心漏洞类型。</w:t>
            </w:r>
          </w:p>
          <w:p w14:paraId="734A2809">
            <w:r>
              <w:rPr>
                <w:rFonts w:ascii="宋体" w:hAnsi="宋体"/>
                <w:sz w:val="24"/>
              </w:rPr>
              <w:t>在工具使用方面，熟练掌握了 Kali Linux 操作系统环境、Burp Suite 进行 HTTP 流量分析与字典攻击、OpenClaw AI Agent 辅助漏洞分析与报告生成、Git 进行版本管理与协同开发等安全从业人员必备技能。</w:t>
            </w:r>
          </w:p>
          <w:p w14:paraId="7EEEDFD2">
            <w:r>
              <w:rPr>
                <w:rFonts w:ascii="宋体" w:hAnsi="宋体"/>
                <w:sz w:val="24"/>
              </w:rPr>
            </w:r>
            <w:r>
              <w:rPr>
                <w:rFonts w:ascii="宋体" w:hAnsi="宋体"/>
                <w:sz w:val="24"/>
              </w:rPr>
              <w:t>本次实训的一大特色是将 AI Agent 深度集成到安全工作流中。AI 不仅辅助完成了漏洞分析、修复代码编写和报告文档的自动生成，还通过自动化工具有条理地管理项目文件、执行 Git 操作，极大提升了工作效率。这让我深刻认识到 AI 在安全领域的应用前景——AI 不会替代安全工程师，但能大幅提升安全工作的效率和质量。</w:t>
            </w:r>
          </w:p>
          <w:p w14:paraId="2D0D738D">
            <w:r>
              <w:rPr>
                <w:rFonts w:ascii="宋体" w:hAnsi="宋体"/>
                <w:sz w:val="24"/>
              </w:rPr>
              <w:t>实训最大的收获是安全思维的建立。Web 应用的安全性由每一个输入点、每一个输出点、每一条数据库查询、每一次系统调用共同决定。安全不是靠单个功能实现的，它需要渗透到开发的全生命周期。九天的修复历程展示了安全是一个持续的、迭代的过程，这种持续安全的理念将贯穿我未来的职业生涯。</w:t>
            </w:r>
          </w:p>
          <w:p w14:paraId="7816B03A">
            <w:r>
              <w:rPr>
                <w:rFonts w:ascii="宋体" w:hAnsi="宋体"/>
                <w:sz w:val="24"/>
              </w:rPr>
              <w:t>本次实训共完成 20 次 Git 提交，生成 8 份独立漏洞修复报告（Word 格式），累计修复 9 大类安全漏洞，实现了从初始版本到全面安全加固的完整演进。项目代码及全部文档已推送至 GitHub 仓库存档。</w:t>
            </w:r>
          </w:p>
          <w:p w14:paraId="19739044"/>
          <w:p w14:paraId="01724976"/>
          <w:p w14:paraId="1878F5A8"/>
          <w:p w14:paraId="7374F3F0"/>
          <w:p w14:paraId="68BF3595"/>
          <w:p w14:paraId="0A77933D"/>
          <w:p w14:paraId="2858332C">
            <w:bookmarkStart w:id="0" w:name="_GoBack"/>
            <w:bookmarkEnd w:id="0"/>
          </w:p>
          <w:p w14:paraId="5AAFF8AC"/>
          <w:p w14:paraId="2BE3C896"/>
          <w:p w14:paraId="5C92DDC2"/>
          <w:p w14:paraId="09524F52"/>
          <w:p w14:paraId="35B9A939"/>
          <w:p w14:paraId="2E9DBE88"/>
          <w:p w14:paraId="74A3448A"/>
          <w:p w14:paraId="368959DE"/>
          <w:p w14:paraId="4E497DAD"/>
          <w:p w14:paraId="7467427E"/>
          <w:p w14:paraId="386EC426"/>
          <w:p w14:paraId="0C67C0B2"/>
          <w:p w14:paraId="03582CCF"/>
          <w:p w14:paraId="68BBA0E4"/>
          <w:p w14:paraId="011844AA"/>
          <w:p w14:paraId="1B0EEE93"/>
          <w:p w14:paraId="26E33574"/>
          <w:p w14:paraId="75865D05"/>
          <w:p w14:paraId="3EAB8203"/>
          <w:p w14:paraId="54A7929E"/>
          <w:p w14:paraId="3BB095F5"/>
          <w:p w14:paraId="0075BAB0"/>
          <w:p w14:paraId="3F87ADE1"/>
          <w:p w14:paraId="53267691"/>
          <w:p w14:paraId="059F7837"/>
          <w:p w14:paraId="51D379CC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实习成绩评定：</w:t>
            </w:r>
            <w:r>
              <w:rPr>
                <w:rFonts w:hint="eastAsia"/>
                <w:b/>
                <w:bCs/>
                <w:sz w:val="24"/>
                <w:szCs w:val="28"/>
                <w:u w:val="single"/>
              </w:rPr>
              <w:t>　　　　　</w:t>
            </w:r>
            <w:r>
              <w:rPr>
                <w:rFonts w:hint="eastAsia"/>
                <w:b/>
                <w:bCs/>
                <w:sz w:val="24"/>
                <w:szCs w:val="28"/>
              </w:rPr>
              <w:t>　　　　　</w:t>
            </w:r>
          </w:p>
          <w:p w14:paraId="38F45A35">
            <w:pPr>
              <w:rPr>
                <w:b/>
                <w:bCs/>
              </w:rPr>
            </w:pPr>
          </w:p>
          <w:p w14:paraId="11356797">
            <w:pPr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</w:rPr>
              <w:t>　　　　　　　　　　　　　</w:t>
            </w:r>
            <w:r>
              <w:rPr>
                <w:rFonts w:hint="eastAsia"/>
                <w:b/>
                <w:bCs/>
                <w:sz w:val="24"/>
              </w:rPr>
              <w:t>指导教师签名：　　　　　 　  年　　月　　日</w:t>
            </w:r>
          </w:p>
          <w:p w14:paraId="48D3D882">
            <w:pPr>
              <w:rPr>
                <w:sz w:val="24"/>
              </w:rPr>
            </w:pPr>
          </w:p>
        </w:tc>
      </w:tr>
    </w:tbl>
    <w:p w14:paraId="7E2D82DF"/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标宋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11A3"/>
    <w:rsid w:val="00014C75"/>
    <w:rsid w:val="00064C3B"/>
    <w:rsid w:val="0012306C"/>
    <w:rsid w:val="00167EDE"/>
    <w:rsid w:val="00186277"/>
    <w:rsid w:val="001F3C7C"/>
    <w:rsid w:val="002253AB"/>
    <w:rsid w:val="00255D16"/>
    <w:rsid w:val="0025635E"/>
    <w:rsid w:val="00274EA9"/>
    <w:rsid w:val="002A7F2D"/>
    <w:rsid w:val="00316A1D"/>
    <w:rsid w:val="00341D3A"/>
    <w:rsid w:val="003A0403"/>
    <w:rsid w:val="003C4C2E"/>
    <w:rsid w:val="003E3BCF"/>
    <w:rsid w:val="00462113"/>
    <w:rsid w:val="004A21D0"/>
    <w:rsid w:val="004E5D52"/>
    <w:rsid w:val="00522E64"/>
    <w:rsid w:val="005311A3"/>
    <w:rsid w:val="005A6BB6"/>
    <w:rsid w:val="005D6FE5"/>
    <w:rsid w:val="00615B46"/>
    <w:rsid w:val="00647C97"/>
    <w:rsid w:val="00700EDB"/>
    <w:rsid w:val="007430E6"/>
    <w:rsid w:val="00783921"/>
    <w:rsid w:val="00791919"/>
    <w:rsid w:val="007A3766"/>
    <w:rsid w:val="007B31DA"/>
    <w:rsid w:val="007D099B"/>
    <w:rsid w:val="008075B7"/>
    <w:rsid w:val="00875609"/>
    <w:rsid w:val="00896367"/>
    <w:rsid w:val="00951B8E"/>
    <w:rsid w:val="00980D15"/>
    <w:rsid w:val="00994083"/>
    <w:rsid w:val="0099670A"/>
    <w:rsid w:val="009E21C5"/>
    <w:rsid w:val="00A11840"/>
    <w:rsid w:val="00A50A29"/>
    <w:rsid w:val="00AD1916"/>
    <w:rsid w:val="00AD3878"/>
    <w:rsid w:val="00B42AB4"/>
    <w:rsid w:val="00BA0CEA"/>
    <w:rsid w:val="00BF0B1E"/>
    <w:rsid w:val="00C156A3"/>
    <w:rsid w:val="00C15790"/>
    <w:rsid w:val="00CA4F96"/>
    <w:rsid w:val="00CF2110"/>
    <w:rsid w:val="00D17E1C"/>
    <w:rsid w:val="00D30F9F"/>
    <w:rsid w:val="00D57298"/>
    <w:rsid w:val="00D72FB5"/>
    <w:rsid w:val="00D777F2"/>
    <w:rsid w:val="00D87266"/>
    <w:rsid w:val="00DA391A"/>
    <w:rsid w:val="00EF1BBC"/>
    <w:rsid w:val="00FE3204"/>
    <w:rsid w:val="0A7C5A7B"/>
    <w:rsid w:val="0EFF4FDF"/>
    <w:rsid w:val="1C9C0D32"/>
    <w:rsid w:val="241B61B5"/>
    <w:rsid w:val="2D053838"/>
    <w:rsid w:val="2E2E327E"/>
    <w:rsid w:val="4B475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7">
    <w:name w:val="目录3"/>
    <w:basedOn w:val="1"/>
    <w:uiPriority w:val="0"/>
    <w:pPr>
      <w:widowControl/>
      <w:tabs>
        <w:tab w:val="left" w:leader="dot" w:pos="7370"/>
      </w:tabs>
      <w:spacing w:line="317" w:lineRule="atLeast"/>
      <w:ind w:firstLine="419"/>
      <w:textAlignment w:val="baseline"/>
    </w:pPr>
    <w:rPr>
      <w:color w:val="000000"/>
      <w:kern w:val="0"/>
      <w:szCs w:val="20"/>
      <w:u w:color="000000"/>
    </w:rPr>
  </w:style>
  <w:style w:type="character" w:customStyle="1" w:styleId="8">
    <w:name w:val="页眉 字符"/>
    <w:link w:val="4"/>
    <w:uiPriority w:val="0"/>
    <w:rPr>
      <w:kern w:val="2"/>
      <w:sz w:val="18"/>
      <w:szCs w:val="18"/>
    </w:rPr>
  </w:style>
  <w:style w:type="character" w:customStyle="1" w:styleId="9">
    <w:name w:val="页脚 字符"/>
    <w:link w:val="3"/>
    <w:qFormat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emf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63E65-46D0-4548-B5D4-B2DD0273740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scu</Company>
  <Pages>4</Pages>
  <Words>160</Words>
  <Characters>190</Characters>
  <Lines>17</Lines>
  <Paragraphs>17</Paragraphs>
  <TotalTime>226</TotalTime>
  <ScaleCrop>false</ScaleCrop>
  <LinksUpToDate>false</LinksUpToDate>
  <CharactersWithSpaces>465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2025-05-20T03:46:00Z</dcterms:created>
  <dc:creator>scu</dc:creator>
  <cp:lastModifiedBy>Tora</cp:lastModifiedBy>
  <cp:lastPrinted>2021-06-21T07:21:00Z</cp:lastPrinted>
  <dcterms:modified xsi:type="dcterms:W3CDTF">2026-07-27T06:11:43Z</dcterms:modified>
  <dc:title>附件４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eyJoZGlkIjoiMjMyM2FlNWZkYTM5YmNlZWYzMDgyNmRjYTdlODhiNDIiLCJ1c2VySWQiOiIyMjcxNjYwMDUifQ==</vt:lpwstr>
  </property>
  <property fmtid="{D5CDD505-2E9C-101B-9397-08002B2CF9AE}" pid="4" name="ICV">
    <vt:lpwstr>97D0834B8F92478FB5E56F1EB7C70F13_13</vt:lpwstr>
  </property>
</Properties>
</file>