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CS205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C/C++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Program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Design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– Project</w:t>
      </w:r>
      <w:r>
        <w:rPr>
          <w:rFonts w:hint="eastAsia"/>
          <w:sz w:val="20"/>
          <w:szCs w:val="20"/>
        </w:rPr>
        <w:tab/>
      </w:r>
      <w:r>
        <w:rPr>
          <w:rFonts w:hint="eastAsia"/>
          <w:sz w:val="20"/>
          <w:szCs w:val="20"/>
        </w:rPr>
        <w:t>2.</w:t>
      </w:r>
    </w:p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11912306  董叔文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一、目标：实现卷积神经网络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二、实现：</w:t>
      </w:r>
    </w:p>
    <w:p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实现原理：</w:t>
      </w:r>
    </w:p>
    <w:p>
      <w:pPr>
        <w:widowControl w:val="0"/>
        <w:numPr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首先，通过于老师的讲解，我明确了实现的具体内容，由三个卷积层（再加三个标准化层，但是已经被老师整合到参数中了），三个激活函数层，三个池化层，以及一个展平面层，一个全连接层。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00400" cy="50673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卷积层的作用在于处理信息，找到图片的特征；标准化的作用在于修正数据的均值和方差，使其处于同一特定空间中，方便接下来的处理；激活函数的意义在于破坏数据的线性性质，解决线性不可分问题，同时，该函数也能起到稀疏化的作用，减少计算量；池化的作用也可以对数据进行压缩，减少计算量；展平面层的作用在于将矩阵的多维信息一维化，作为从卷积层到全连接层的过度；最后的全连接层由神经元组成（本模型只有一层神经元），用于判断图片的特征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各层具体实现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数据读入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为了将图片以矩阵的形式读入到内存中，我使用了OpenCV的Mat类进行读入。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97780" cy="2057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由于本模型是由3*128*128的图片学习而来，只能判断该大小图片，因此，当图片的规模不等于128*128时（读入的通道都是3），便将其进行拉伸或者压缩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172085"/>
            <wp:effectExtent l="0" t="0" r="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以上是我的代码中所有用到的OpenCV中有关图片处理库函数。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接下来，由于OpenCV默认的读入方式为CV_8UC3，即三通道，无符号字符，且储存方式为BGR。因此，我首先将其转换到了三通道，有符号浮点数（范围0.0f~1.0f）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49980" cy="34290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该函数以一个Mat类为输入，输出为我的自定矩阵Matrix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552700" cy="13868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包含参数有矩阵的行数、列数、通道数、数据的引用次数（当不同的Matrix类使用相同的数据时，data会指向同一内存以节约空间，他们的count_matrix会指向同一个整形数），以及一个指向元素内存地址的指针。除外，还有配套的拷贝函数、建构函数、析构函数、重载运算符=等等主要用来支持count_matrix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vertToFloat函数将会将Mat类中的数据转换为float并除以255以保证其范围在（0，1）之间，从BGR重排为RGB，然后将其保存到输出矩阵中。为了与Mat类对应，我将data的存储格式定为RGBRGBRGB...而不是RRRRR...BBBBB...GGGGG...的形式，即每个元素都由通道个值一同构成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由此，我便得到了一个1*128*128（float）且范围在（0,1），RGB格式的输入数据。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参数调整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943100" cy="1051560"/>
            <wp:effectExtent l="0" t="0" r="762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由于我采用的数据储存方式为RGBRGBRGB...，老师给出的参数储存方式为RRRRR...BBBBB...GGGGG...，因此我事先将参数调整为RGBRGBRGB...形式，保存起来。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卷积函数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0815"/>
            <wp:effectExtent l="0" t="0" r="3810" b="1206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卷积层将实现最朴素的卷积操作。原理为将参数矩阵与输入矩阵从最左上角开始相乘（从左到右，从上到下，每次移动步长个单位），进行最简单的每对相应元素的数乘再与偏置一同求和，作为输出矩阵的下一个元素的值（从上到下，从左到右）。当然，经过查阅资料，我发现最正规的卷积应当是将参数函数上下左右颠倒后在进行操作，但是这只是定义的操作，不进行颠倒（学习模型中便不进行颠倒）反而更加简便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947035"/>
            <wp:effectExtent l="0" t="0" r="444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保持输出矩阵的大小与输入矩阵的大小一致，还需要引入padding操作，具体操作为将原数据的外层加上几层0，在本模型中，由于参数矩阵为3*3*3矩阵，因此只要加上一周0即可。由于是中间操作，因此我并未将其模块化输出一个Matrix，而是输出了最简单易拷贝的浮点型指针，减少参数调用中的拷贝时间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31920" cy="25146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在卷积的具体操作中，我直接抓取了输入矩阵中的相应元素，排成一维向量，和参数矩阵的一维数据向量进行点乘操作。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22035" cy="20129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21580" cy="2667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然后加上偏置，放到计算出的输出矩阵的相应位置即可。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激活函数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50920" cy="312420"/>
            <wp:effectExtent l="0" t="0" r="0" b="762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该操作十分简单，根据我们采用的函数y = x (x&gt;=0), y = 0 (x&lt;0)，遍历矩阵元素，将小于0的部分设为0，剩余部分保持不变即可。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池化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75895"/>
            <wp:effectExtent l="0" t="0" r="5715" b="698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操作与卷积操作十分相似，每次取输入数据中的特定区域，然后找到最大值。但是由于我的存储方式为RGBRGBRGB...，因此我必须计算出相应层的位置，遍历该层的特定区域，找到最大值，放入输出矩阵相应位置的相应通道即可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21920"/>
            <wp:effectExtent l="0" t="0" r="8255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展平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该操作在本模型中不需要额外的操作，因为我的数据储存方式本身即为一维向量。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全连接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"/>
            <wp:effectExtent l="0" t="0" r="0" b="635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层的主要实现是让数据通过神经元，不同的神经元对应不同的输入（本模型只有两个神经元，分别用于判断人脸的可能性已经非人脸的可能性）、偏置，不同的输入对应不同的权重。将每一个神经元的输入与其权重相乘，加和（包括偏置），便能得到输出，同样为简单的点乘操作。最后为了标准化输出，对神经元的输出进行softmax,得到了人脸和非人脸的几率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实现项目要求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1、(20 points) The convolutional layer for 3x3 kernels is correctly implemented. It should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support stride=1 and stride=2 as well as padding=1.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用测试数据进行正确性验证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431800"/>
            <wp:effectExtent l="0" t="0" r="7620" b="1016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测试用矩阵M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488950"/>
            <wp:effectExtent l="0" t="0" r="4445" b="13970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参数矩阵1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488950"/>
            <wp:effectExtent l="0" t="0" r="4445" b="1397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参数矩阵2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1480" cy="213360"/>
            <wp:effectExtent l="0" t="0" r="0" b="0"/>
            <wp:docPr id="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偏置1,2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13660" cy="419100"/>
            <wp:effectExtent l="0" t="0" r="7620" b="7620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卷积结果，正确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645410"/>
            <wp:effectExtent l="0" t="0" r="14605" b="6350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(人脸样例的第一次卷积矩阵的开始部分结果)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2. (30 points) The program can output the confidence scores correctly for images. You can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take the sample images at SimpleCNNbyCPP web site to test.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047750"/>
            <wp:effectExtent l="0" t="0" r="2540" b="3810"/>
            <wp:docPr id="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979805"/>
            <wp:effectExtent l="0" t="0" r="2540" b="10795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结果与样例标准输出几乎无差距。可能造成偏差的原因：为了调整参数，我将其依次从文本读入又输出到文本，在该过程中程序自动优化精度导致微小的损失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981710"/>
            <wp:effectExtent l="0" t="0" r="5080" b="8890"/>
            <wp:docPr id="2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028065"/>
            <wp:effectExtent l="0" t="0" r="5080" b="8255"/>
            <wp:docPr id="2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其他图片结果也是正确的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3. (20 points) Optimize your implementation and introduce it in your report. Some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comparisons, analysis and conclusions are welcome.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模型中计算量最大的部分为点乘，为了加速算法，一开始我采用了OpenCV中的指令集对向量乘法进行了优化。但是后来发现采用指令集的效果并不如直接写乘法的效率高。经过思考与查阅资料，认为由于参数函数一般只有27个值，指令集充分利用寄存器的优势无法体现，反而因为指令集操作调用繁复，导致产生了大量额外的开销。相比之下，可能编译器本身对普通乘法也进行了优化，使得普通乘法效率更高。同时，在指令集的调用过程中还会损失一定的精度（编译器在内部运算中float会转化为double）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04460" cy="4198620"/>
            <wp:effectExtent l="0" t="0" r="7620" b="7620"/>
            <wp:docPr id="3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原算法，充分利用寄存器，本人电脑为128位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12080" cy="1424940"/>
            <wp:effectExtent l="0" t="0" r="0" b="762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（改进算法，简单易懂又实用）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939800"/>
            <wp:effectExtent l="0" t="0" r="3175" b="5080"/>
            <wp:docPr id="3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使用指令集，vs2019, debug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70500" cy="1073785"/>
            <wp:effectExtent l="0" t="0" r="2540" b="8255"/>
            <wp:docPr id="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（不使用指令集，vs2019,debug）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效率提高了8倍左右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4. (5 points) The program is tested both on X86 and ARM. It can output the same results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the same inputs on the two platforms.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5. (5 points) Please host your source code at GitHub.com. you can just put a link in the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report.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DengXian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F9035"/>
    <w:multiLevelType w:val="singleLevel"/>
    <w:tmpl w:val="0E0F9035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0FC40463"/>
    <w:multiLevelType w:val="singleLevel"/>
    <w:tmpl w:val="0FC4046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18F0226"/>
    <w:multiLevelType w:val="singleLevel"/>
    <w:tmpl w:val="218F0226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5910CB4E"/>
    <w:multiLevelType w:val="singleLevel"/>
    <w:tmpl w:val="5910CB4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FE0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2021-01-05T12:39:09Z</dcterms:created>
  <dc:creator>a1343</dc:creator>
  <cp:lastModifiedBy>夜雨</cp:lastModifiedBy>
  <dcterms:modified xsi:type="dcterms:W3CDTF">2021-01-05T15:24:09Z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