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6D6" w:rsidRDefault="00243630">
      <w:r>
        <w:rPr>
          <w:rFonts w:hint="eastAsia"/>
        </w:rPr>
        <w:t>1java集合由Coll</w:t>
      </w:r>
      <w:r>
        <w:t>ection</w:t>
      </w:r>
      <w:r>
        <w:rPr>
          <w:rFonts w:hint="eastAsia"/>
        </w:rPr>
        <w:t>和Map派生</w:t>
      </w:r>
    </w:p>
    <w:p w:rsidR="006D46D6" w:rsidRDefault="00243630">
      <w:r>
        <w:rPr>
          <w:rFonts w:hint="eastAsia"/>
        </w:rPr>
        <w:t>Co</w:t>
      </w:r>
      <w:r>
        <w:t>llection</w:t>
      </w:r>
      <w:r>
        <w:rPr>
          <w:rFonts w:hint="eastAsia"/>
        </w:rPr>
        <w:t xml:space="preserve">派生 </w:t>
      </w:r>
      <w:r>
        <w:t>L</w:t>
      </w:r>
      <w:r>
        <w:rPr>
          <w:rFonts w:hint="eastAsia"/>
        </w:rPr>
        <w:t>ist</w:t>
      </w:r>
      <w:r>
        <w:t>, Set,Queeu</w:t>
      </w:r>
    </w:p>
    <w:p w:rsidR="006D46D6" w:rsidRDefault="00243630">
      <w:r>
        <w:rPr>
          <w:noProof/>
        </w:rPr>
        <w:drawing>
          <wp:inline distT="0" distB="0" distL="0" distR="0">
            <wp:extent cx="2486660" cy="1524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761" cy="15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0840" cy="139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0897" cy="14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4110" cy="1126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6772" cy="11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t>Map</w:t>
      </w:r>
      <w:r>
        <w:rPr>
          <w:rFonts w:hint="eastAsia"/>
        </w:rPr>
        <w:t>派生 k</w:t>
      </w:r>
      <w:r>
        <w:t>ey-value</w:t>
      </w:r>
      <w:r>
        <w:rPr>
          <w:rFonts w:hint="eastAsia"/>
        </w:rPr>
        <w:t>集合</w:t>
      </w:r>
    </w:p>
    <w:p w:rsidR="006D46D6" w:rsidRDefault="00243630">
      <w:r>
        <w:rPr>
          <w:noProof/>
        </w:rPr>
        <w:drawing>
          <wp:inline distT="0" distB="0" distL="0" distR="0">
            <wp:extent cx="3363595" cy="14922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131" cy="15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noProof/>
        </w:rPr>
        <w:drawing>
          <wp:inline distT="0" distB="0" distL="0" distR="0">
            <wp:extent cx="4361815" cy="132397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377" cy="13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>线程生命周期</w:t>
      </w:r>
    </w:p>
    <w:p w:rsidR="006D46D6" w:rsidRDefault="00243630">
      <w:r>
        <w:rPr>
          <w:noProof/>
        </w:rPr>
        <w:drawing>
          <wp:inline distT="0" distB="0" distL="0" distR="0">
            <wp:extent cx="5274310" cy="2142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noProof/>
        </w:rPr>
        <w:lastRenderedPageBreak/>
        <w:drawing>
          <wp:inline distT="0" distB="0" distL="0" distR="0">
            <wp:extent cx="5274310" cy="3199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>多线程创建：</w:t>
      </w:r>
      <w:r>
        <w:t>1</w:t>
      </w:r>
      <w:r>
        <w:rPr>
          <w:rFonts w:hint="eastAsia"/>
        </w:rPr>
        <w:t>继承Thr</w:t>
      </w:r>
      <w:r>
        <w:t>ead</w:t>
      </w:r>
      <w:r>
        <w:rPr>
          <w:rFonts w:hint="eastAsia"/>
        </w:rPr>
        <w:t>类2</w:t>
      </w:r>
      <w:r>
        <w:t xml:space="preserve"> </w:t>
      </w:r>
      <w:r>
        <w:rPr>
          <w:rFonts w:hint="eastAsia"/>
        </w:rPr>
        <w:t>实现Run</w:t>
      </w:r>
      <w:r>
        <w:t>nable</w:t>
      </w:r>
      <w:r>
        <w:rPr>
          <w:rFonts w:hint="eastAsia"/>
        </w:rPr>
        <w:t xml:space="preserve">接口 </w:t>
      </w:r>
    </w:p>
    <w:p w:rsidR="006D46D6" w:rsidRDefault="00243630">
      <w:r>
        <w:t>3</w:t>
      </w:r>
      <w:r>
        <w:rPr>
          <w:rFonts w:hint="eastAsia"/>
        </w:rPr>
        <w:t>线程池创建</w:t>
      </w:r>
    </w:p>
    <w:p w:rsidR="006D46D6" w:rsidRDefault="00243630">
      <w:r>
        <w:rPr>
          <w:noProof/>
        </w:rPr>
        <w:drawing>
          <wp:inline distT="0" distB="0" distL="0" distR="0">
            <wp:extent cx="3905885" cy="281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081" cy="28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 xml:space="preserve">4匿名内部类 </w:t>
      </w:r>
      <w:r>
        <w:t>5L</w:t>
      </w:r>
      <w:r>
        <w:rPr>
          <w:rFonts w:hint="eastAsia"/>
        </w:rPr>
        <w:t>a</w:t>
      </w:r>
      <w:r>
        <w:t>mbda</w:t>
      </w:r>
      <w:r>
        <w:rPr>
          <w:rFonts w:hint="eastAsia"/>
        </w:rPr>
        <w:t>创建</w:t>
      </w:r>
    </w:p>
    <w:p w:rsidR="006D46D6" w:rsidRDefault="006D46D6"/>
    <w:p w:rsidR="006D46D6" w:rsidRDefault="00243630">
      <w:r>
        <w:rPr>
          <w:rFonts w:hint="eastAsia"/>
        </w:rPr>
        <w:t>同步syn</w:t>
      </w:r>
      <w:r>
        <w:t xml:space="preserve">chronized </w:t>
      </w:r>
      <w:r>
        <w:rPr>
          <w:rFonts w:hint="eastAsia"/>
        </w:rPr>
        <w:t>存储在对像头里的Mar</w:t>
      </w:r>
      <w:r>
        <w:t>k Word,</w:t>
      </w:r>
      <w:r>
        <w:rPr>
          <w:rFonts w:hint="eastAsia"/>
        </w:rPr>
        <w:t>主要通过锁对象m</w:t>
      </w:r>
      <w:r>
        <w:t xml:space="preserve">onitorenter </w:t>
      </w:r>
      <w:r>
        <w:rPr>
          <w:rFonts w:hint="eastAsia"/>
        </w:rPr>
        <w:t>和m</w:t>
      </w:r>
      <w:r>
        <w:t>onitorexit</w:t>
      </w:r>
      <w:r>
        <w:rPr>
          <w:rFonts w:hint="eastAsia"/>
        </w:rPr>
        <w:t>来实现</w:t>
      </w:r>
    </w:p>
    <w:p w:rsidR="006D46D6" w:rsidRDefault="006D46D6"/>
    <w:p w:rsidR="006D46D6" w:rsidRDefault="00243630">
      <w:r>
        <w:rPr>
          <w:rFonts w:hint="eastAsia"/>
        </w:rPr>
        <w:t>线程安全问题</w:t>
      </w:r>
    </w:p>
    <w:p w:rsidR="006D46D6" w:rsidRDefault="00243630">
      <w:r>
        <w:t>1</w:t>
      </w:r>
      <w:r>
        <w:rPr>
          <w:rFonts w:hint="eastAsia"/>
        </w:rPr>
        <w:t>原子性 通过</w:t>
      </w:r>
      <w:r>
        <w:t>synchornized ReentrantLock</w:t>
      </w:r>
      <w:r>
        <w:rPr>
          <w:rFonts w:hint="eastAsia"/>
        </w:rPr>
        <w:t>来保证</w:t>
      </w:r>
    </w:p>
    <w:p w:rsidR="006D46D6" w:rsidRDefault="00243630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可见性，有序性 通过v</w:t>
      </w:r>
      <w:r>
        <w:t xml:space="preserve">olatile </w:t>
      </w:r>
      <w:r>
        <w:rPr>
          <w:rFonts w:hint="eastAsia"/>
        </w:rPr>
        <w:t>修改共享变量，保证可和禁止指令重排</w:t>
      </w:r>
    </w:p>
    <w:p w:rsidR="006D46D6" w:rsidRDefault="00243630">
      <w:r>
        <w:rPr>
          <w:noProof/>
        </w:rPr>
        <w:lastRenderedPageBreak/>
        <w:drawing>
          <wp:inline distT="0" distB="0" distL="0" distR="0">
            <wp:extent cx="3774440" cy="29635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343" cy="29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rFonts w:hint="eastAsia"/>
        </w:rPr>
        <w:t>核心概念：内存屏障，</w:t>
      </w:r>
    </w:p>
    <w:p w:rsidR="006D46D6" w:rsidRDefault="006D46D6"/>
    <w:p w:rsidR="006D46D6" w:rsidRDefault="00243630">
      <w:r>
        <w:rPr>
          <w:rFonts w:hint="eastAsia"/>
        </w:rPr>
        <w:t>线程死琐</w:t>
      </w:r>
      <w:r>
        <w:rPr>
          <w:noProof/>
        </w:rPr>
        <w:drawing>
          <wp:inline distT="0" distB="0" distL="0" distR="0">
            <wp:extent cx="2881630" cy="19983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6D46D6"/>
    <w:p w:rsidR="006D46D6" w:rsidRDefault="00243630">
      <w:r>
        <w:rPr>
          <w:rFonts w:hint="eastAsia"/>
        </w:rPr>
        <w:t>多线程也不一定快，因为有线程创建和线程上下文切换的开销</w:t>
      </w:r>
    </w:p>
    <w:p w:rsidR="006D46D6" w:rsidRDefault="006D46D6"/>
    <w:p w:rsidR="006D46D6" w:rsidRDefault="00243630">
      <w:r>
        <w:rPr>
          <w:rFonts w:hint="eastAsia"/>
        </w:rPr>
        <w:t>多线程琐类型</w:t>
      </w:r>
    </w:p>
    <w:p w:rsidR="006D46D6" w:rsidRDefault="00243630">
      <w:r>
        <w:rPr>
          <w:rFonts w:hint="eastAsia"/>
        </w:rPr>
        <w:t>1</w:t>
      </w:r>
      <w:r>
        <w:t xml:space="preserve"> synchronized </w:t>
      </w:r>
      <w:r>
        <w:rPr>
          <w:rFonts w:hint="eastAsia"/>
        </w:rPr>
        <w:t>同步琐</w:t>
      </w:r>
    </w:p>
    <w:p w:rsidR="006D46D6" w:rsidRDefault="006D46D6"/>
    <w:p w:rsidR="006D46D6" w:rsidRDefault="00243630">
      <w:r>
        <w:t xml:space="preserve">2ReentrantLock </w:t>
      </w:r>
      <w:r>
        <w:rPr>
          <w:rFonts w:hint="eastAsia"/>
        </w:rPr>
        <w:t>重入琐</w:t>
      </w:r>
    </w:p>
    <w:p w:rsidR="006D46D6" w:rsidRDefault="00243630">
      <w:r>
        <w:rPr>
          <w:noProof/>
        </w:rPr>
        <w:lastRenderedPageBreak/>
        <w:drawing>
          <wp:inline distT="0" distB="0" distL="0" distR="0">
            <wp:extent cx="2917825" cy="18503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8610" cy="18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243630">
      <w:r>
        <w:rPr>
          <w:noProof/>
        </w:rPr>
        <w:drawing>
          <wp:inline distT="0" distB="0" distL="0" distR="0">
            <wp:extent cx="3232785" cy="3908425"/>
            <wp:effectExtent l="0" t="0" r="5715" b="0"/>
            <wp:docPr id="13" name="图片 1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130" cy="39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6D6" w:rsidRDefault="00243630">
      <w:r>
        <w:t xml:space="preserve">3 Semaphore </w:t>
      </w:r>
    </w:p>
    <w:p w:rsidR="006D46D6" w:rsidRDefault="00243630">
      <w:r>
        <w:t>4AtomicInteger cas</w:t>
      </w:r>
      <w:r>
        <w:rPr>
          <w:rFonts w:hint="eastAsia"/>
        </w:rPr>
        <w:t>乐观琐</w:t>
      </w:r>
    </w:p>
    <w:p w:rsidR="006D46D6" w:rsidRDefault="00243630">
      <w:r>
        <w:rPr>
          <w:rFonts w:hint="eastAsia"/>
        </w:rPr>
        <w:t>java9以及以后的版本中，为了模块化系统的顺利实施，模块下的类加载器主要有几个变动：</w:t>
      </w:r>
    </w:p>
    <w:p w:rsidR="006D46D6" w:rsidRDefault="006D46D6"/>
    <w:p w:rsidR="006D46D6" w:rsidRDefault="00243630">
      <w:r>
        <w:rPr>
          <w:rFonts w:hint="eastAsia"/>
        </w:rPr>
        <w:t>1.扩展类加载器（Extension Class Loader）被平台类加载器（Platform ClassLoader）取代（java9中整个JDK都是基于了模块化的构建，原来的rt.jar和tools.jar都被拆分了数十个JMOD文件）。因为java类库可以满足扩展的需求并且能随时组合构建出程序运行的jre,所以取消了JAVA_HOME\lib\ext和JAVA_HOME\jre目录</w:t>
      </w:r>
    </w:p>
    <w:p w:rsidR="006D46D6" w:rsidRDefault="006D46D6"/>
    <w:p w:rsidR="006D46D6" w:rsidRDefault="00243630">
      <w:pPr>
        <w:numPr>
          <w:ilvl w:val="0"/>
          <w:numId w:val="1"/>
        </w:numPr>
      </w:pPr>
      <w:r>
        <w:rPr>
          <w:rFonts w:hint="eastAsia"/>
        </w:rPr>
        <w:t>平台类加载器和应用程序类加载器都不在派生自java.net.URLClassLoader。现在启动类加载器、平台类加载器、应用程序类加载器全都继承于jdk.internal.loader.BuiltinClassLoader,在BuiltinClassLoader中实现了新的模块化架构下类如何从模块中加载的逻辑，以及模块中资源可访问性的处理。</w:t>
      </w:r>
    </w:p>
    <w:p w:rsidR="006D46D6" w:rsidRDefault="006D46D6"/>
    <w:p w:rsidR="006D46D6" w:rsidRDefault="00243630">
      <w:pPr>
        <w:widowControl/>
        <w:shd w:val="clear" w:color="auto" w:fill="2B2B2B"/>
        <w:jc w:val="left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lang w:eastAsia="zh-Hans"/>
        </w:rPr>
        <w:lastRenderedPageBreak/>
        <w:t>sprinboot</w:t>
      </w:r>
      <w:r>
        <w:rPr>
          <w:rFonts w:hint="eastAsia"/>
          <w:lang w:eastAsia="zh-Hans"/>
        </w:rPr>
        <w:t>自动装配主要靠</w:t>
      </w:r>
      <w:r>
        <w:rPr>
          <w:rFonts w:ascii="monospace" w:eastAsia="monospace" w:hAnsi="monospace" w:cs="monospace"/>
          <w:color w:val="BBB529"/>
          <w:kern w:val="0"/>
          <w:sz w:val="19"/>
          <w:szCs w:val="19"/>
          <w:shd w:val="clear" w:color="auto" w:fill="2B2B2B"/>
          <w:lang w:bidi="ar"/>
        </w:rPr>
        <w:t>EnableAutoConfiguration</w:t>
      </w:r>
      <w:r>
        <w:rPr>
          <w:rFonts w:ascii="monospace" w:eastAsia="monospace" w:hAnsi="monospace" w:cs="monospace" w:hint="eastAsia"/>
          <w:color w:val="A9B7C6"/>
          <w:sz w:val="19"/>
          <w:szCs w:val="19"/>
          <w:lang w:eastAsia="zh-Hans"/>
        </w:rPr>
        <w:t>引入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AutoConfigurationImportSelector</w:t>
      </w:r>
    </w:p>
    <w:p w:rsidR="006D46D6" w:rsidRDefault="006D46D6">
      <w:pPr>
        <w:widowControl/>
        <w:shd w:val="clear" w:color="auto" w:fill="2B2B2B"/>
        <w:jc w:val="left"/>
        <w:rPr>
          <w:rFonts w:eastAsia="monospace"/>
          <w:lang w:eastAsia="zh-Hans"/>
        </w:rPr>
      </w:pPr>
    </w:p>
    <w:p w:rsidR="006D46D6" w:rsidRDefault="00243630">
      <w:pPr>
        <w:rPr>
          <w:lang w:eastAsia="zh-Hans"/>
        </w:rPr>
      </w:pPr>
      <w:r>
        <w:rPr>
          <w:rFonts w:hint="eastAsia"/>
        </w:rPr>
        <w:t xml:space="preserve">Configuration </w:t>
      </w:r>
      <w:r>
        <w:rPr>
          <w:rFonts w:hint="eastAsia"/>
          <w:lang w:eastAsia="zh-Hans"/>
        </w:rPr>
        <w:t>和</w:t>
      </w:r>
      <w:r>
        <w:rPr>
          <w:lang w:eastAsia="zh-Hans"/>
        </w:rPr>
        <w:t>A</w:t>
      </w:r>
      <w:r>
        <w:rPr>
          <w:rFonts w:hint="eastAsia"/>
          <w:lang w:eastAsia="zh-Hans"/>
        </w:rPr>
        <w:t>uto</w:t>
      </w:r>
      <w:r>
        <w:rPr>
          <w:lang w:eastAsia="zh-Hans"/>
        </w:rPr>
        <w:t>Configuration</w:t>
      </w:r>
      <w:r>
        <w:rPr>
          <w:rFonts w:hint="eastAsia"/>
          <w:lang w:eastAsia="zh-Hans"/>
        </w:rPr>
        <w:t>的区别</w:t>
      </w:r>
    </w:p>
    <w:p w:rsidR="006D46D6" w:rsidRDefault="00243630">
      <w:r>
        <w:rPr>
          <w:rFonts w:hint="eastAsia"/>
        </w:rPr>
        <w:t>@Configuration –Application的用户，直接代码进行配置的。</w:t>
      </w:r>
    </w:p>
    <w:p w:rsidR="006D46D6" w:rsidRDefault="00243630">
      <w:r>
        <w:rPr>
          <w:rFonts w:hint="eastAsia"/>
        </w:rPr>
        <w:t>AutoConfiguration 是给 Springboot 插件（xxxx.xxx.starter）使用用的。</w:t>
      </w:r>
    </w:p>
    <w:p w:rsidR="006D46D6" w:rsidRDefault="00243630">
      <w:r>
        <w:rPr>
          <w:rFonts w:hint="eastAsia"/>
        </w:rPr>
        <w:t>2.2 加载的方式</w:t>
      </w:r>
    </w:p>
    <w:p w:rsidR="006D46D6" w:rsidRDefault="00243630">
      <w:r>
        <w:rPr>
          <w:rFonts w:hint="eastAsia"/>
        </w:rPr>
        <w:t>@Configuration加载是由@ComponentScan指定的package，未指定 以ApplicationClass 所属package开始。</w:t>
      </w:r>
    </w:p>
    <w:p w:rsidR="006D46D6" w:rsidRDefault="00243630">
      <w:r>
        <w:rPr>
          <w:rFonts w:hint="eastAsia"/>
        </w:rPr>
        <w:t>AutoConfiguration 是通过classpath*:META-INF/spring.factories来被发现。 通过 key org.springframework.boot.autoconfigure.EnableAutoConfiguration. AutoConfiguration 是由 import selector 的方式加载的</w:t>
      </w:r>
    </w:p>
    <w:p w:rsidR="006D46D6" w:rsidRDefault="00243630">
      <w:r>
        <w:rPr>
          <w:rFonts w:hint="eastAsia"/>
        </w:rPr>
        <w:t>@Configuration 先于AutoConfiguration加载</w:t>
      </w:r>
    </w:p>
    <w:p w:rsidR="006D46D6" w:rsidRDefault="006D46D6"/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40"/>
          <w:szCs w:val="40"/>
          <w:lang w:eastAsia="zh-Hans"/>
        </w:rPr>
      </w:pPr>
      <w:r>
        <w:rPr>
          <w:rFonts w:ascii="PingFang SC" w:eastAsia="PingFang SC" w:hAnsi="PingFang SC" w:cs="PingFang SC"/>
          <w:color w:val="4F4F4F"/>
          <w:sz w:val="40"/>
          <w:szCs w:val="40"/>
        </w:rPr>
        <w:t>new String("a") + new String("b")</w:t>
      </w:r>
      <w:r>
        <w:rPr>
          <w:rFonts w:ascii="PingFang SC" w:eastAsia="PingFang SC" w:hAnsi="PingFang SC" w:cs="PingFang SC"/>
          <w:color w:val="4F4F4F"/>
          <w:sz w:val="40"/>
          <w:szCs w:val="40"/>
          <w:lang w:eastAsia="zh-Hans"/>
        </w:rPr>
        <w:t>生成几个对象</w:t>
      </w:r>
    </w:p>
    <w:p w:rsidR="006D46D6" w:rsidRDefault="00243630">
      <w:pPr>
        <w:rPr>
          <w:lang w:eastAsia="zh-Hans"/>
        </w:rPr>
      </w:pPr>
      <w:r>
        <w:rPr>
          <w:lang w:eastAsia="zh-Hans"/>
        </w:rPr>
        <w:t>finishBeanFactoryInitialization</w:t>
      </w:r>
    </w:p>
    <w:p w:rsidR="006D46D6" w:rsidRDefault="006D46D6">
      <w:pPr>
        <w:rPr>
          <w:lang w:eastAsia="zh-Hans"/>
        </w:rPr>
      </w:pPr>
    </w:p>
    <w:p w:rsidR="006D46D6" w:rsidRDefault="00243630">
      <w:pPr>
        <w:rPr>
          <w:lang w:eastAsia="zh-Hans"/>
        </w:rPr>
      </w:pPr>
      <w:r>
        <w:rPr>
          <w:lang w:eastAsia="zh-Hans"/>
        </w:rPr>
        <w:t>cglib :</w:t>
      </w:r>
      <w:r>
        <w:rPr>
          <w:rFonts w:hint="eastAsia"/>
          <w:lang w:eastAsia="zh-Hans"/>
        </w:rPr>
        <w:t>通过</w:t>
      </w:r>
      <w:r>
        <w:rPr>
          <w:lang w:eastAsia="zh-Hans"/>
        </w:rPr>
        <w:t>ASM</w:t>
      </w:r>
      <w:r>
        <w:rPr>
          <w:rFonts w:hint="eastAsia"/>
          <w:lang w:eastAsia="zh-Hans"/>
        </w:rPr>
        <w:t>字节生成码框架代理生成一个代理对象的子类，并继承它所有的非</w:t>
      </w:r>
      <w:r>
        <w:rPr>
          <w:lang w:eastAsia="zh-Hans"/>
        </w:rPr>
        <w:t>PRIVATE,FINAL</w:t>
      </w:r>
      <w:r>
        <w:rPr>
          <w:rFonts w:hint="eastAsia"/>
          <w:lang w:eastAsia="zh-Hans"/>
        </w:rPr>
        <w:t>方法，效率比java</w:t>
      </w:r>
      <w:r>
        <w:rPr>
          <w:lang w:eastAsia="zh-Hans"/>
        </w:rPr>
        <w:t>r</w:t>
      </w:r>
      <w:r>
        <w:rPr>
          <w:rFonts w:hint="eastAsia"/>
          <w:lang w:eastAsia="zh-Hans"/>
        </w:rPr>
        <w:t>反射高</w:t>
      </w:r>
    </w:p>
    <w:p w:rsidR="006D46D6" w:rsidRDefault="006D46D6">
      <w:pPr>
        <w:rPr>
          <w:lang w:eastAsia="zh-Hans"/>
        </w:rPr>
      </w:pPr>
    </w:p>
    <w:p w:rsidR="006D46D6" w:rsidRDefault="00243630">
      <w:pPr>
        <w:widowControl/>
        <w:jc w:val="left"/>
        <w:rPr>
          <w:lang w:eastAsia="zh-Hans"/>
        </w:rPr>
      </w:pPr>
      <w:r>
        <w:rPr>
          <w:lang w:eastAsia="zh-Hans"/>
        </w:rPr>
        <w:t>java</w:t>
      </w:r>
      <w:r>
        <w:rPr>
          <w:rFonts w:hint="eastAsia"/>
          <w:lang w:eastAsia="zh-Hans"/>
        </w:rPr>
        <w:t>动态代理</w:t>
      </w:r>
      <w:r>
        <w:t>反射类Proxy以及InvocationHandler回调接口实现的，只能对实现了接口的类生成代理</w:t>
      </w:r>
    </w:p>
    <w:p w:rsidR="006D46D6" w:rsidRDefault="00243630">
      <w:pPr>
        <w:rPr>
          <w:lang w:eastAsia="zh-Hans"/>
        </w:rPr>
      </w:pPr>
      <w:r>
        <w:rPr>
          <w:noProof/>
        </w:rPr>
        <w:drawing>
          <wp:inline distT="0" distB="0" distL="114300" distR="114300">
            <wp:extent cx="2627630" cy="2838450"/>
            <wp:effectExtent l="0" t="0" r="13970" b="6350"/>
            <wp:docPr id="9" name="图片 9" descr="c92fbeaec46f5fc3dc7a97e3ff9ac4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92fbeaec46f5fc3dc7a97e3ff9ac4d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D6" w:rsidRDefault="006D46D6">
      <w:pPr>
        <w:rPr>
          <w:lang w:eastAsia="zh-Hans"/>
        </w:rPr>
      </w:pPr>
    </w:p>
    <w:p w:rsidR="006D46D6" w:rsidRDefault="006D46D6">
      <w:pPr>
        <w:rPr>
          <w:lang w:eastAsia="zh-Hans"/>
        </w:rPr>
      </w:pPr>
    </w:p>
    <w:p w:rsidR="006D46D6" w:rsidRDefault="00EC2CC7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</w:rPr>
      </w:pPr>
      <w:hyperlink r:id="rId18" w:tgtFrame="/private/var/folders/gb/c7sgbz5d13b1p3z2y88_0cb80000gn/T/com.kingsoft.wpsoffice.mac/wps-jiechaozhang/x/_blank" w:history="1">
        <w:r w:rsidR="00243630">
          <w:rPr>
            <w:rFonts w:ascii="Arial" w:eastAsia="Arial" w:hAnsi="Arial" w:cs="Arial"/>
            <w:color w:val="4D4D4D"/>
            <w:sz w:val="18"/>
            <w:szCs w:val="18"/>
          </w:rPr>
          <w:t>浅拷贝</w:t>
        </w:r>
      </w:hyperlink>
      <w:r w:rsidR="00243630">
        <w:rPr>
          <w:rFonts w:ascii="Arial" w:eastAsia="Arial" w:hAnsi="Arial" w:cs="Arial"/>
          <w:color w:val="4D4D4D"/>
          <w:sz w:val="18"/>
          <w:szCs w:val="18"/>
        </w:rPr>
        <w:t>：对基本类型数据进行值传递，对引用类型数据进行引用传递的拷贝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lastRenderedPageBreak/>
        <w:t>深拷贝：对基本类型数据进行值传递，对引用类型数据复制一个新的对象，并复制其内容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核心在于实现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C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lon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eable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一般只调用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super.clone();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也可以实现序列化，但效率不高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String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操作类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String StringBuilder(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字符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+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类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) StringBuffer(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线程安全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)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实例化对象的方法：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new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反射new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 xml:space="preserve">Instance clone 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反序列化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红黑树特性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(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等价于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4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阶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B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树</w:t>
      </w: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)</w:t>
      </w:r>
      <w:r>
        <w:rPr>
          <w:rFonts w:ascii="Arial" w:eastAsia="Arial" w:hAnsi="Arial" w:cs="Arial" w:hint="eastAsia"/>
          <w:color w:val="4D4D4D"/>
          <w:sz w:val="18"/>
          <w:szCs w:val="18"/>
          <w:lang w:eastAsia="zh-Hans"/>
        </w:rPr>
        <w:t>：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节点是红色或黑色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根是黑色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叶子节点（外部节点，空节点）都是黑色，这里的叶子节点指的是最底层的空节点（外部节点），下图中的那些null节点才是叶子节点，null节点的父节点在红黑树里不将其看作叶子节点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红色节点的子节点都是黑色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红色节点的父节点都是黑色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从根节点到叶子节点的所有路径上不能有 2 个连续的红色节点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  <w:r>
        <w:rPr>
          <w:rFonts w:ascii="Arial" w:eastAsia="Arial" w:hAnsi="Arial" w:cs="Arial"/>
          <w:color w:val="4D4D4D"/>
          <w:sz w:val="18"/>
          <w:szCs w:val="18"/>
          <w:lang w:eastAsia="zh-Hans"/>
        </w:rPr>
        <w:t>从任一节点到叶子节点的所有路径都包含相同数目的黑色节点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18"/>
          <w:szCs w:val="18"/>
          <w:lang w:eastAsia="zh-Hans"/>
        </w:rPr>
      </w:pPr>
    </w:p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18"/>
          <w:szCs w:val="18"/>
        </w:rPr>
      </w:pPr>
      <w:r>
        <w:rPr>
          <w:rFonts w:ascii="PingFang SC" w:eastAsia="PingFang SC" w:hAnsi="PingFang SC" w:cs="PingFang SC"/>
          <w:color w:val="4F4F4F"/>
          <w:sz w:val="18"/>
          <w:szCs w:val="18"/>
          <w:lang w:eastAsia="zh-Hans"/>
        </w:rPr>
        <w:t>算法复杂度：</w:t>
      </w:r>
      <w:r>
        <w:rPr>
          <w:rFonts w:ascii="PingFang SC" w:eastAsia="PingFang SC" w:hAnsi="PingFang SC" w:cs="PingFang SC"/>
          <w:color w:val="4F4F4F"/>
          <w:sz w:val="18"/>
          <w:szCs w:val="18"/>
        </w:rPr>
        <w:t>把输入规模看成x轴，所花时间/空间看成y轴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</w:rPr>
      </w:pPr>
      <w:r>
        <w:rPr>
          <w:rFonts w:ascii="Arial" w:eastAsia="Arial" w:hAnsi="Arial" w:cs="Arial"/>
          <w:color w:val="4D4D4D"/>
          <w:sz w:val="18"/>
          <w:szCs w:val="18"/>
        </w:rPr>
        <w:t>O（n）就是y=x，y随x的增长而线性增长。也就是成正比，一条斜线。</w:t>
      </w:r>
    </w:p>
    <w:p w:rsidR="006D46D6" w:rsidRDefault="00243630">
      <w:pPr>
        <w:pStyle w:val="a3"/>
        <w:widowControl/>
        <w:spacing w:beforeAutospacing="0" w:after="320" w:afterAutospacing="0" w:line="520" w:lineRule="atLeast"/>
        <w:rPr>
          <w:rFonts w:ascii="Arial" w:eastAsia="Arial" w:hAnsi="Arial" w:cs="Arial"/>
          <w:color w:val="4D4D4D"/>
          <w:sz w:val="18"/>
          <w:szCs w:val="18"/>
        </w:rPr>
      </w:pPr>
      <w:r>
        <w:rPr>
          <w:rFonts w:ascii="Arial" w:eastAsia="Arial" w:hAnsi="Arial" w:cs="Arial"/>
          <w:color w:val="4D4D4D"/>
          <w:sz w:val="18"/>
          <w:szCs w:val="18"/>
        </w:rPr>
        <w:t>O（1）就是y=1，是一个常量，不管x怎么变，y不变，一条与x轴平行的线。</w:t>
      </w:r>
    </w:p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40"/>
          <w:szCs w:val="40"/>
        </w:rPr>
      </w:pPr>
      <w:r>
        <w:rPr>
          <w:rFonts w:ascii="PingFang SC" w:eastAsia="PingFang SC" w:hAnsi="PingFang SC" w:cs="PingFang SC"/>
          <w:color w:val="4F4F4F"/>
          <w:sz w:val="40"/>
          <w:szCs w:val="40"/>
        </w:rPr>
        <w:t>45、哪些集合类是线程安全的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Vector：就比Arraylist多了个同步化机制（线程安全）。</w:t>
      </w:r>
      <w:r>
        <w:rPr>
          <w:rFonts w:ascii="Arial" w:eastAsia="Arial" w:hAnsi="Arial" w:cs="Arial"/>
          <w:color w:val="4D4D4D"/>
          <w:sz w:val="32"/>
          <w:szCs w:val="32"/>
        </w:rPr>
        <w:br/>
        <w:t>Stack：栈，也是线程安全的，继承于Vector。</w:t>
      </w:r>
      <w:r>
        <w:rPr>
          <w:rFonts w:ascii="Arial" w:eastAsia="Arial" w:hAnsi="Arial" w:cs="Arial"/>
          <w:color w:val="4D4D4D"/>
          <w:sz w:val="32"/>
          <w:szCs w:val="32"/>
        </w:rPr>
        <w:br/>
      </w:r>
      <w:r>
        <w:rPr>
          <w:rFonts w:ascii="Arial" w:eastAsia="Arial" w:hAnsi="Arial" w:cs="Arial"/>
          <w:color w:val="4D4D4D"/>
          <w:sz w:val="32"/>
          <w:szCs w:val="32"/>
        </w:rPr>
        <w:lastRenderedPageBreak/>
        <w:t>Hashtable：就比Hashmap多了个线程安全。</w:t>
      </w:r>
      <w:r>
        <w:rPr>
          <w:rFonts w:ascii="Arial" w:eastAsia="Arial" w:hAnsi="Arial" w:cs="Arial"/>
          <w:color w:val="4D4D4D"/>
          <w:sz w:val="32"/>
          <w:szCs w:val="32"/>
        </w:rPr>
        <w:br/>
        <w:t>ConcurrentHashMap:是一种高效但是线程安全的集合。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run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 xml:space="preserve"> 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和st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art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的区别：</w:t>
      </w:r>
      <w:r>
        <w:rPr>
          <w:rFonts w:ascii="Arial" w:eastAsia="Arial" w:hAnsi="Arial" w:cs="Arial"/>
          <w:color w:val="4D4D4D"/>
          <w:sz w:val="32"/>
          <w:szCs w:val="32"/>
        </w:rPr>
        <w:t>用 start 方法方可启动线程并使线程进入就绪状态，而 run 方法只是 thread 的一个普通方法调用，还是在主线程里执行。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mon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itor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监视琐包含：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WaitSet 中保存了因 wait() 而被阻塞的线程，对应阻塞状态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EntryList 中保存了暂时没有分到时间片的线程，对应就绪状态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Owner 中保存了当前持有锁的线程</w:t>
      </w:r>
    </w:p>
    <w:p w:rsidR="006D46D6" w:rsidRDefault="00243630">
      <w:pPr>
        <w:widowControl/>
        <w:shd w:val="clear" w:color="auto" w:fill="2B2B2B"/>
        <w:jc w:val="left"/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</w:pP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线程池核心类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ExecutorService</w:t>
      </w:r>
      <w:r>
        <w:rPr>
          <w:rFonts w:ascii="monospace" w:eastAsia="monospace" w:hAnsi="monospace" w:cs="monospace" w:hint="eastAsia"/>
          <w:color w:val="A9B7C6"/>
          <w:kern w:val="0"/>
          <w:sz w:val="19"/>
          <w:szCs w:val="19"/>
          <w:shd w:val="clear" w:color="auto" w:fill="2B2B2B"/>
          <w:lang w:eastAsia="zh-Hans" w:bidi="ar"/>
        </w:rPr>
        <w:t>，主要参数为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 xml:space="preserve">int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corePoolSize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int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maximumPoolSize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long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keepAliveTime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TimeUnit unit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t>,</w:t>
      </w:r>
      <w:r>
        <w:rPr>
          <w:rFonts w:ascii="monospace" w:eastAsia="monospace" w:hAnsi="monospace" w:cs="monospace"/>
          <w:color w:val="CC7832"/>
          <w:kern w:val="0"/>
          <w:sz w:val="19"/>
          <w:szCs w:val="19"/>
          <w:shd w:val="clear" w:color="auto" w:fill="2B2B2B"/>
          <w:lang w:bidi="ar"/>
        </w:rPr>
        <w:br/>
        <w:t xml:space="preserve">                         </w:t>
      </w:r>
      <w:r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  <w:t>BlockingQueue&lt;Runnable&gt; workQueue</w:t>
      </w:r>
    </w:p>
    <w:p w:rsidR="006D46D6" w:rsidRDefault="006D46D6">
      <w:pPr>
        <w:widowControl/>
        <w:shd w:val="clear" w:color="auto" w:fill="2B2B2B"/>
        <w:ind w:firstLine="420"/>
        <w:jc w:val="left"/>
        <w:rPr>
          <w:rFonts w:ascii="monospace" w:eastAsia="monospace" w:hAnsi="monospace" w:cs="monospace"/>
          <w:color w:val="A9B7C6"/>
          <w:kern w:val="0"/>
          <w:sz w:val="19"/>
          <w:szCs w:val="19"/>
          <w:shd w:val="clear" w:color="auto" w:fill="2B2B2B"/>
          <w:lang w:bidi="ar"/>
        </w:rPr>
      </w:pPr>
    </w:p>
    <w:p w:rsidR="006D46D6" w:rsidRDefault="006D46D6">
      <w:pPr>
        <w:widowControl/>
        <w:shd w:val="clear" w:color="auto" w:fill="2B2B2B"/>
        <w:jc w:val="left"/>
        <w:rPr>
          <w:rFonts w:ascii="monospace" w:eastAsia="monospace" w:hAnsi="monospace" w:cs="monospace"/>
          <w:color w:val="A9B7C6"/>
          <w:sz w:val="19"/>
          <w:szCs w:val="19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synchronized 锁升级原理：在锁对象的对象头里面有一个 threadid 字段，在第一次访问的时候 threadid 为空，jvm 让其持有偏向锁，并将 threadid 设置为其线程 id，再次进入的时候会先判断 threadid 是否与其线程 id 一致，如果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lastRenderedPageBreak/>
        <w:t>一致则可以直接使用此对象，如果不一致，则升级偏向锁为轻量级锁，通过自旋循环一定次数来获取锁，执行一定次数之后，如果还没有正常获取到要使用的对象，此时就会把锁从轻量级升级为重量级锁，此过程就构成了 synchronized 锁的升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级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BEAN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生命周期：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1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使用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BeanDefinition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实例化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2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填充属性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3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调用初始化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4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使用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B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ean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5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销毁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2"/>
        <w:widowControl/>
        <w:spacing w:before="480" w:beforeAutospacing="0" w:after="160" w:afterAutospacing="0" w:line="600" w:lineRule="atLeast"/>
        <w:rPr>
          <w:rFonts w:ascii="PingFang SC" w:eastAsia="PingFang SC" w:hAnsi="PingFang SC" w:cs="PingFang SC" w:hint="default"/>
          <w:color w:val="4F4F4F"/>
          <w:sz w:val="40"/>
          <w:szCs w:val="40"/>
        </w:rPr>
      </w:pPr>
      <w:r>
        <w:rPr>
          <w:rFonts w:ascii="PingFang SC" w:eastAsia="PingFang SC" w:hAnsi="PingFang SC" w:cs="PingFang SC"/>
          <w:color w:val="4F4F4F"/>
          <w:sz w:val="40"/>
          <w:szCs w:val="40"/>
        </w:rPr>
        <w:t>Spring Boot 中的监视器</w:t>
      </w:r>
    </w:p>
    <w:p w:rsidR="006D46D6" w:rsidRDefault="00243630">
      <w:pPr>
        <w:pStyle w:val="a3"/>
        <w:widowControl/>
        <w:spacing w:beforeAutospacing="0" w:after="320" w:afterAutospacing="0" w:line="480" w:lineRule="atLeast"/>
        <w:rPr>
          <w:rFonts w:ascii="Arial" w:eastAsia="Arial" w:hAnsi="Arial" w:cs="Arial"/>
          <w:color w:val="4D4D4D"/>
          <w:sz w:val="32"/>
          <w:szCs w:val="32"/>
        </w:rPr>
      </w:pPr>
      <w:r>
        <w:rPr>
          <w:rFonts w:ascii="Arial" w:eastAsia="Arial" w:hAnsi="Arial" w:cs="Arial"/>
          <w:color w:val="4D4D4D"/>
          <w:sz w:val="32"/>
          <w:szCs w:val="32"/>
        </w:rPr>
        <w:t>JVM包括类加载子系统、堆、方法区、栈、本地方法栈、程序计数器、直接内存、垃圾回收器、执行引擎。</w:t>
      </w:r>
    </w:p>
    <w:p w:rsidR="006D46D6" w:rsidRDefault="006D46D6">
      <w:pPr>
        <w:widowControl/>
        <w:jc w:val="left"/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（1）虚拟机栈的栈帧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lastRenderedPageBreak/>
        <w:t>每个方法在执行的时候，JVM都会创建一个相应的栈帧（操作数栈、局部变量表、运行时常量池的引用），当方法执行完，该栈帧就从栈中弹出，这样一来，方法中临时创建的独享就不存在了，或者说没有任何GC roots指向这些临时对象，这些对象在下一次GC的时候便会被回收。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（2）方法区中的静态属性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静态属性数据类属性，不属于任何实例，因此该属性自然会作为GC roots。这要这个class在，该引用指向的对象就一直存在，class也由被回收的时候。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class何时会被回收？</w:t>
      </w:r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堆中不存在该类的任何实例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加载该类的classLoader已经被回收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lastRenderedPageBreak/>
        <w:t>该类的java.lang.class对象没有在任何地方被引用，也就是说无法通过反射访问该类的信息</w:t>
      </w:r>
    </w:p>
    <w:p w:rsidR="006D46D6" w:rsidRDefault="00243630">
      <w:pPr>
        <w:pStyle w:val="a3"/>
        <w:widowControl/>
        <w:numPr>
          <w:ilvl w:val="0"/>
          <w:numId w:val="2"/>
        </w:numPr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本地方法栈引用的对象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eastAsia="Arial" w:hAnsi="Arial" w:cs="Arial"/>
          <w:color w:val="4D4D4D"/>
          <w:sz w:val="32"/>
          <w:szCs w:val="32"/>
          <w:lang w:eastAsia="zh-Hans"/>
        </w:rPr>
      </w:pP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>@</w:t>
      </w:r>
      <w:r>
        <w:rPr>
          <w:rFonts w:ascii="Arial" w:eastAsia="Arial" w:hAnsi="Arial" w:cs="Arial"/>
          <w:color w:val="4D4D4D"/>
          <w:sz w:val="32"/>
          <w:szCs w:val="32"/>
          <w:lang w:eastAsia="zh-Hans"/>
        </w:rPr>
        <w:tab/>
        <w:t>PointCut</w:t>
      </w:r>
      <w:r>
        <w:rPr>
          <w:rFonts w:ascii="Arial" w:eastAsia="Arial" w:hAnsi="Arial" w:cs="Arial" w:hint="eastAsia"/>
          <w:color w:val="4D4D4D"/>
          <w:sz w:val="32"/>
          <w:szCs w:val="32"/>
          <w:lang w:eastAsia="zh-Hans"/>
        </w:rPr>
        <w:t>标签用法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execution：用于匹配方法执行的连接点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within：用于匹配指定类型内的方法执行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this：用于匹配当前AOP代理对象类型的执行方法；注意是AOP代理对象的类型匹配，这样就可能包括引入接口也* 类型匹配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target：用于匹配当前目标对象类型的执行方法；注意是目标对象的类型匹配，这样就不包括引入接口也类型匹配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args：用于匹配当前执行的方法传入的参数为指定类型的执行方法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@within：用于匹配所以持有指定注解类型内的方法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@target：用于匹配当前目标对象类型的执行方法，其中目标对象持有指定的注解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@args：用于匹配当前执行的方法传入的参数持有指定注解的执行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@annotation：用于匹配当前执行方法持有指定注解的方法</w:t>
      </w:r>
    </w:p>
    <w:p w:rsidR="006D46D6" w:rsidRDefault="00243630">
      <w:pPr>
        <w:widowControl/>
        <w:numPr>
          <w:ilvl w:val="0"/>
          <w:numId w:val="3"/>
        </w:numPr>
        <w:spacing w:beforeAutospacing="1" w:afterAutospacing="1"/>
        <w:ind w:left="0"/>
      </w:pPr>
      <w:r>
        <w:rPr>
          <w:rFonts w:ascii="Helvetica Neue" w:eastAsia="Helvetica Neue" w:hAnsi="Helvetica Neue" w:cs="Helvetica Neue"/>
          <w:color w:val="121212"/>
        </w:rPr>
        <w:t>bean：Spring AOP扩展的，AspectJ没有对于指示符，用于匹配特定名称的Bean对象的执行方法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bean</w:t>
      </w:r>
      <w:r>
        <w:rPr>
          <w:rFonts w:eastAsia="Helvetica Neue" w:hint="eastAsia"/>
          <w:lang w:eastAsia="zh-Hans"/>
        </w:rPr>
        <w:t>注册方法：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二、第一种方式：</w:t>
      </w:r>
      <w:r>
        <w:rPr>
          <w:rFonts w:eastAsia="Helvetica Neue"/>
          <w:lang w:eastAsia="zh-Hans"/>
        </w:rPr>
        <w:t xml:space="preserve"> XML</w:t>
      </w:r>
      <w:r>
        <w:rPr>
          <w:rFonts w:eastAsia="Helvetica Neue"/>
          <w:lang w:eastAsia="zh-Hans"/>
        </w:rPr>
        <w:t>配置方式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三、第二种方式：</w:t>
      </w:r>
      <w:r>
        <w:rPr>
          <w:rFonts w:eastAsia="Helvetica Neue"/>
          <w:lang w:eastAsia="zh-Hans"/>
        </w:rPr>
        <w:t xml:space="preserve"> </w:t>
      </w:r>
      <w:r>
        <w:rPr>
          <w:rFonts w:eastAsia="Helvetica Neue"/>
          <w:lang w:eastAsia="zh-Hans"/>
        </w:rPr>
        <w:t>使用</w:t>
      </w:r>
      <w:r>
        <w:rPr>
          <w:rFonts w:eastAsia="Helvetica Neue"/>
          <w:lang w:eastAsia="zh-Hans"/>
        </w:rPr>
        <w:t>@Component</w:t>
      </w:r>
      <w:r>
        <w:rPr>
          <w:rFonts w:eastAsia="Helvetica Neue"/>
          <w:lang w:eastAsia="zh-Hans"/>
        </w:rPr>
        <w:t>注解</w:t>
      </w:r>
      <w:r>
        <w:rPr>
          <w:rFonts w:eastAsia="Helvetica Neue"/>
          <w:lang w:eastAsia="zh-Hans"/>
        </w:rPr>
        <w:t xml:space="preserve"> + @ComponentScan</w:t>
      </w:r>
      <w:r>
        <w:rPr>
          <w:rFonts w:eastAsia="Helvetica Neue"/>
          <w:lang w:eastAsia="zh-Hans"/>
        </w:rPr>
        <w:t>包扫描方式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四、第三种方式：</w:t>
      </w:r>
      <w:r>
        <w:rPr>
          <w:rFonts w:eastAsia="Helvetica Neue"/>
          <w:lang w:eastAsia="zh-Hans"/>
        </w:rPr>
        <w:t>@Configuration + @Bean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五、第四种方式：</w:t>
      </w:r>
      <w:r>
        <w:rPr>
          <w:rFonts w:eastAsia="Helvetica Neue"/>
          <w:lang w:eastAsia="zh-Hans"/>
        </w:rPr>
        <w:t>FactoryBean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六、第五种方式：</w:t>
      </w:r>
      <w:r>
        <w:rPr>
          <w:rFonts w:eastAsia="Helvetica Neue"/>
          <w:lang w:eastAsia="zh-Hans"/>
        </w:rPr>
        <w:t>@Import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七、第六种方式：</w:t>
      </w:r>
      <w:r>
        <w:rPr>
          <w:rFonts w:eastAsia="Helvetica Neue"/>
          <w:lang w:eastAsia="zh-Hans"/>
        </w:rPr>
        <w:t>@Import + ImportSelector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八、第七种方式：</w:t>
      </w:r>
      <w:r>
        <w:rPr>
          <w:rFonts w:eastAsia="Helvetica Neue"/>
          <w:lang w:eastAsia="zh-Hans"/>
        </w:rPr>
        <w:t>@Import + ImportBeanDefinitionRegistrar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九、第八种方式：</w:t>
      </w:r>
      <w:r>
        <w:rPr>
          <w:rFonts w:eastAsia="Helvetica Neue"/>
          <w:lang w:eastAsia="zh-Hans"/>
        </w:rPr>
        <w:t>BeanDefinitionRegistryPostProcessor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widowControl/>
        <w:spacing w:beforeAutospacing="1" w:afterAutospacing="1"/>
        <w:ind w:left="-360"/>
        <w:rPr>
          <w:rFonts w:eastAsia="Helvetica Neue"/>
          <w:lang w:eastAsia="zh-Hans"/>
        </w:rPr>
      </w:pPr>
      <w:r>
        <w:rPr>
          <w:rFonts w:eastAsia="Helvetica Neue"/>
          <w:lang w:eastAsia="zh-Hans"/>
        </w:rPr>
        <w:t>十、第九种方式：</w:t>
      </w:r>
      <w:r>
        <w:rPr>
          <w:rFonts w:eastAsia="Helvetica Neue"/>
          <w:lang w:eastAsia="zh-Hans"/>
        </w:rPr>
        <w:t>BeanFactoryPostProcessor</w:t>
      </w:r>
      <w:r>
        <w:rPr>
          <w:rFonts w:eastAsia="Helvetica Neue"/>
          <w:lang w:eastAsia="zh-Hans"/>
        </w:rPr>
        <w:t>方式</w:t>
      </w:r>
    </w:p>
    <w:p w:rsidR="006D46D6" w:rsidRDefault="00243630">
      <w:pPr>
        <w:pStyle w:val="a3"/>
        <w:widowControl/>
        <w:spacing w:beforeAutospacing="0" w:after="320" w:afterAutospacing="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>
        <w:rPr>
          <w:noProof/>
        </w:rPr>
        <w:lastRenderedPageBreak/>
        <w:drawing>
          <wp:inline distT="0" distB="0" distL="0" distR="0" wp14:anchorId="55DCA6CC" wp14:editId="081D50ED">
            <wp:extent cx="4315968" cy="294261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38" cy="29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3B" w:rsidRDefault="0004503B">
      <w:pPr>
        <w:pStyle w:val="a3"/>
        <w:widowControl/>
        <w:spacing w:beforeAutospacing="0" w:after="320" w:afterAutospacing="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</w:p>
    <w:p w:rsidR="0004503B" w:rsidRP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三种让线程等待和唤醒的方法如下：</w:t>
      </w:r>
    </w:p>
    <w:p w:rsidR="0004503B" w:rsidRP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方式一：使用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Object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中的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wait()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方法让线程等待，使用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Object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中的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notify()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方法唤醒线程</w:t>
      </w:r>
    </w:p>
    <w:p w:rsidR="0004503B" w:rsidRP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  <w:lang w:eastAsia="zh-Hans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方式二：使用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JUC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包中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Condition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的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await()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方法让线程等待，使用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 signal()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方法唤醒线程</w:t>
      </w:r>
      <w:r w:rsidR="00EB1287">
        <w:rPr>
          <w:rFonts w:ascii="Arial" w:hAnsi="Arial" w:cs="Arial" w:hint="eastAsia"/>
          <w:color w:val="4D4D4D"/>
          <w:sz w:val="32"/>
          <w:szCs w:val="32"/>
        </w:rPr>
        <w:t>，必须被</w:t>
      </w:r>
      <w:r w:rsidR="00EB1287">
        <w:rPr>
          <w:rFonts w:ascii="Arial" w:hAnsi="Arial" w:cs="Arial" w:hint="eastAsia"/>
          <w:color w:val="4D4D4D"/>
          <w:sz w:val="32"/>
          <w:szCs w:val="32"/>
        </w:rPr>
        <w:t xml:space="preserve"> </w:t>
      </w:r>
      <w:r w:rsidR="00EB1287">
        <w:rPr>
          <w:rFonts w:ascii="Arial" w:hAnsi="Arial" w:cs="Arial"/>
          <w:color w:val="4D4D4D"/>
          <w:sz w:val="32"/>
          <w:szCs w:val="32"/>
        </w:rPr>
        <w:t>LOCK</w:t>
      </w:r>
      <w:r w:rsidR="00EB1287">
        <w:rPr>
          <w:rFonts w:ascii="Arial" w:hAnsi="Arial" w:cs="Arial" w:hint="eastAsia"/>
          <w:color w:val="4D4D4D"/>
          <w:sz w:val="32"/>
          <w:szCs w:val="32"/>
        </w:rPr>
        <w:t>包裹</w:t>
      </w:r>
    </w:p>
    <w:p w:rsidR="0004503B" w:rsidRDefault="0004503B" w:rsidP="0004503B">
      <w:pPr>
        <w:pStyle w:val="a3"/>
        <w:widowControl/>
        <w:spacing w:after="320" w:line="240" w:lineRule="atLeast"/>
        <w:rPr>
          <w:rFonts w:ascii="Arial" w:hAnsi="Arial" w:cs="Arial"/>
          <w:color w:val="B4B4B4"/>
          <w:shd w:val="clear" w:color="auto" w:fill="242429"/>
        </w:rPr>
      </w:pPr>
      <w:r w:rsidRPr="0004503B">
        <w:rPr>
          <w:rFonts w:ascii="Arial" w:hAnsi="Arial" w:cs="Arial" w:hint="eastAsia"/>
          <w:color w:val="4D4D4D"/>
          <w:sz w:val="32"/>
          <w:szCs w:val="32"/>
          <w:lang w:eastAsia="zh-Hans"/>
        </w:rPr>
        <w:t>方式三：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 xml:space="preserve">LockSupport </w:t>
      </w:r>
      <w:r w:rsidRPr="0004503B">
        <w:rPr>
          <w:rFonts w:ascii="Arial" w:hAnsi="Arial" w:cs="Arial"/>
          <w:color w:val="4D4D4D"/>
          <w:sz w:val="32"/>
          <w:szCs w:val="32"/>
          <w:lang w:eastAsia="zh-Hans"/>
        </w:rPr>
        <w:t>类可以阻塞当前线程以及唤醒指定被阻塞的线程</w:t>
      </w:r>
      <w:r w:rsidR="00EB1287">
        <w:rPr>
          <w:rFonts w:ascii="Arial" w:hAnsi="Arial" w:cs="Arial" w:hint="eastAsia"/>
          <w:color w:val="4D4D4D"/>
          <w:sz w:val="32"/>
          <w:szCs w:val="32"/>
        </w:rPr>
        <w:t xml:space="preserve"> </w:t>
      </w:r>
      <w:r w:rsidR="00EB1287">
        <w:rPr>
          <w:rFonts w:ascii="Arial" w:hAnsi="Arial" w:cs="Arial"/>
          <w:color w:val="B4B4B4"/>
          <w:shd w:val="clear" w:color="auto" w:fill="242429"/>
        </w:rPr>
        <w:t xml:space="preserve">LockSupport </w:t>
      </w:r>
      <w:r w:rsidR="00EB1287">
        <w:rPr>
          <w:rFonts w:ascii="Arial" w:hAnsi="Arial" w:cs="Arial"/>
          <w:color w:val="B4B4B4"/>
          <w:shd w:val="clear" w:color="auto" w:fill="242429"/>
        </w:rPr>
        <w:t>和每个使用它的线程都有一个许可（</w:t>
      </w:r>
      <w:r w:rsidR="00EB1287">
        <w:rPr>
          <w:rFonts w:ascii="Arial" w:hAnsi="Arial" w:cs="Arial"/>
          <w:color w:val="B4B4B4"/>
          <w:shd w:val="clear" w:color="auto" w:fill="242429"/>
        </w:rPr>
        <w:t>permit</w:t>
      </w:r>
      <w:r w:rsidR="00EB1287">
        <w:rPr>
          <w:rFonts w:ascii="Arial" w:hAnsi="Arial" w:cs="Arial"/>
          <w:color w:val="B4B4B4"/>
          <w:shd w:val="clear" w:color="auto" w:fill="242429"/>
        </w:rPr>
        <w:t>）关联</w:t>
      </w:r>
    </w:p>
    <w:p w:rsidR="00D612C9" w:rsidRDefault="00D612C9" w:rsidP="0004503B">
      <w:pPr>
        <w:pStyle w:val="a3"/>
        <w:widowControl/>
        <w:spacing w:after="320" w:line="240" w:lineRule="atLeast"/>
        <w:rPr>
          <w:rFonts w:ascii="Arial" w:hAnsi="Arial" w:cs="Arial"/>
          <w:color w:val="B4B4B4"/>
          <w:shd w:val="clear" w:color="auto" w:fill="242429"/>
        </w:rPr>
      </w:pPr>
    </w:p>
    <w:p w:rsidR="00D612C9" w:rsidRDefault="00D612C9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2B8157" wp14:editId="193E6EEF">
            <wp:extent cx="5274310" cy="2981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F4" w:rsidRDefault="00322DF4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</w:p>
    <w:p w:rsidR="00322DF4" w:rsidRDefault="00322DF4" w:rsidP="0004503B">
      <w:pPr>
        <w:pStyle w:val="a3"/>
        <w:widowControl/>
        <w:spacing w:after="320" w:line="240" w:lineRule="atLeast"/>
        <w:rPr>
          <w:rFonts w:ascii="Helvetica Neue" w:hAnsi="Helvetica Neue" w:hint="eastAsia"/>
          <w:color w:val="121212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Index Nested-Loop Join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（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NLJ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）算法是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Join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算法中最基本的算法之一。在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NLJ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算法中，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MySQL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首先选择一个表（通常是小型表）作为驱动表，并迭代该表中的每一行。然后，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MySQL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在第二个表中搜索匹配条件的行，这个搜索过程通常使用索引来完成。一旦找到匹配的行，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MySQL</w:t>
      </w:r>
      <w:r>
        <w:rPr>
          <w:rFonts w:ascii="Helvetica Neue" w:hAnsi="Helvetica Neue"/>
          <w:color w:val="121212"/>
          <w:sz w:val="27"/>
          <w:szCs w:val="27"/>
          <w:shd w:val="clear" w:color="auto" w:fill="FFFFFF"/>
        </w:rPr>
        <w:t>将这些行组合在一起，并将它们作为结果集返回。</w:t>
      </w:r>
    </w:p>
    <w:p w:rsidR="00322DF4" w:rsidRDefault="00322DF4" w:rsidP="0004503B">
      <w:pPr>
        <w:pStyle w:val="a3"/>
        <w:widowControl/>
        <w:spacing w:after="320" w:line="240" w:lineRule="atLeast"/>
        <w:rPr>
          <w:rFonts w:ascii="Helvetica Neue" w:hAnsi="Helvetica Neue" w:hint="eastAsia"/>
          <w:color w:val="121212"/>
          <w:sz w:val="27"/>
          <w:szCs w:val="27"/>
          <w:shd w:val="clear" w:color="auto" w:fill="FFFFFF"/>
        </w:rPr>
      </w:pPr>
    </w:p>
    <w:p w:rsidR="00322DF4" w:rsidRDefault="00322DF4" w:rsidP="00322DF4">
      <w:pPr>
        <w:pStyle w:val="2"/>
        <w:shd w:val="clear" w:color="auto" w:fill="FFFFFF"/>
        <w:rPr>
          <w:rFonts w:ascii="Helvetica Neue" w:hAnsi="Helvetica Neue" w:cs="宋体"/>
          <w:color w:val="121212"/>
          <w:sz w:val="29"/>
          <w:szCs w:val="29"/>
        </w:rPr>
      </w:pPr>
      <w:r>
        <w:rPr>
          <w:rFonts w:ascii="Helvetica Neue" w:hAnsi="Helvetica Neue"/>
          <w:color w:val="121212"/>
          <w:sz w:val="29"/>
          <w:szCs w:val="29"/>
        </w:rPr>
        <w:t>Block Nested-Loop Join</w:t>
      </w:r>
    </w:p>
    <w:p w:rsidR="00322DF4" w:rsidRDefault="00322DF4" w:rsidP="00322DF4">
      <w:pPr>
        <w:pStyle w:val="a3"/>
        <w:shd w:val="clear" w:color="auto" w:fill="FFFFFF"/>
        <w:spacing w:before="336" w:beforeAutospacing="0" w:after="336" w:afterAutospacing="0"/>
        <w:rPr>
          <w:rFonts w:ascii="Helvetica Neue" w:hAnsi="Helvetica Neue" w:hint="eastAsia"/>
          <w:color w:val="121212"/>
          <w:sz w:val="27"/>
          <w:szCs w:val="27"/>
        </w:rPr>
      </w:pPr>
      <w:r>
        <w:rPr>
          <w:rFonts w:ascii="Helvetica Neue" w:hAnsi="Helvetica Neue"/>
          <w:color w:val="121212"/>
          <w:sz w:val="27"/>
          <w:szCs w:val="27"/>
        </w:rPr>
        <w:t>Block Nested Loop Join</w:t>
      </w:r>
      <w:r>
        <w:rPr>
          <w:rFonts w:ascii="Helvetica Neue" w:hAnsi="Helvetica Neue"/>
          <w:color w:val="121212"/>
          <w:sz w:val="27"/>
          <w:szCs w:val="27"/>
        </w:rPr>
        <w:t>（</w:t>
      </w:r>
      <w:r>
        <w:rPr>
          <w:rFonts w:ascii="Helvetica Neue" w:hAnsi="Helvetica Neue"/>
          <w:color w:val="121212"/>
          <w:sz w:val="27"/>
          <w:szCs w:val="27"/>
        </w:rPr>
        <w:t>BNL</w:t>
      </w:r>
      <w:r>
        <w:rPr>
          <w:rFonts w:ascii="Helvetica Neue" w:hAnsi="Helvetica Neue"/>
          <w:color w:val="121212"/>
          <w:sz w:val="27"/>
          <w:szCs w:val="27"/>
        </w:rPr>
        <w:t>）算法与</w:t>
      </w:r>
      <w:r>
        <w:rPr>
          <w:rFonts w:ascii="Helvetica Neue" w:hAnsi="Helvetica Neue"/>
          <w:color w:val="121212"/>
          <w:sz w:val="27"/>
          <w:szCs w:val="27"/>
        </w:rPr>
        <w:t>NLJ</w:t>
      </w:r>
      <w:r>
        <w:rPr>
          <w:rFonts w:ascii="Helvetica Neue" w:hAnsi="Helvetica Neue"/>
          <w:color w:val="121212"/>
          <w:sz w:val="27"/>
          <w:szCs w:val="27"/>
        </w:rPr>
        <w:t>算法不同的是，</w:t>
      </w:r>
      <w:r>
        <w:rPr>
          <w:rFonts w:ascii="Helvetica Neue" w:hAnsi="Helvetica Neue"/>
          <w:color w:val="121212"/>
          <w:sz w:val="27"/>
          <w:szCs w:val="27"/>
        </w:rPr>
        <w:t>BNL</w:t>
      </w:r>
      <w:r>
        <w:rPr>
          <w:rFonts w:ascii="Helvetica Neue" w:hAnsi="Helvetica Neue"/>
          <w:color w:val="121212"/>
          <w:sz w:val="27"/>
          <w:szCs w:val="27"/>
        </w:rPr>
        <w:t>算法使用一个类似于缓存的机制，将表数据分成多个块，然后逐个处理这些块，以减少内存和</w:t>
      </w:r>
      <w:r>
        <w:rPr>
          <w:rFonts w:ascii="Helvetica Neue" w:hAnsi="Helvetica Neue"/>
          <w:color w:val="121212"/>
          <w:sz w:val="27"/>
          <w:szCs w:val="27"/>
        </w:rPr>
        <w:t>CPU</w:t>
      </w:r>
      <w:r>
        <w:rPr>
          <w:rFonts w:ascii="Helvetica Neue" w:hAnsi="Helvetica Neue"/>
          <w:color w:val="121212"/>
          <w:sz w:val="27"/>
          <w:szCs w:val="27"/>
        </w:rPr>
        <w:t>的消耗。</w:t>
      </w:r>
    </w:p>
    <w:p w:rsidR="00322DF4" w:rsidRDefault="00335952" w:rsidP="0004503B">
      <w:pPr>
        <w:pStyle w:val="a3"/>
        <w:widowControl/>
        <w:spacing w:after="320" w:line="240" w:lineRule="atLeast"/>
        <w:rPr>
          <w:rStyle w:val="a4"/>
          <w:rFonts w:ascii="Arial" w:hAnsi="Arial" w:cs="Arial"/>
          <w:color w:val="FE2C24"/>
          <w:shd w:val="clear" w:color="auto" w:fill="EEF0F4"/>
        </w:rPr>
      </w:pPr>
      <w:r>
        <w:rPr>
          <w:rFonts w:ascii="Arial" w:hAnsi="Arial" w:cs="Arial"/>
          <w:color w:val="4F4F4F"/>
          <w:shd w:val="clear" w:color="auto" w:fill="EEF0F4"/>
        </w:rPr>
        <w:lastRenderedPageBreak/>
        <w:t>@ComponentScan</w:t>
      </w:r>
      <w:r>
        <w:rPr>
          <w:rFonts w:ascii="Arial" w:hAnsi="Arial" w:cs="Arial"/>
          <w:color w:val="4F4F4F"/>
          <w:shd w:val="clear" w:color="auto" w:fill="EEF0F4"/>
        </w:rPr>
        <w:t>扫描的范围默认是它</w:t>
      </w:r>
      <w:r>
        <w:rPr>
          <w:rStyle w:val="a4"/>
          <w:rFonts w:ascii="Arial" w:hAnsi="Arial" w:cs="Arial"/>
          <w:color w:val="FE2C24"/>
          <w:shd w:val="clear" w:color="auto" w:fill="EEF0F4"/>
        </w:rPr>
        <w:t>所在的包以及子包</w:t>
      </w:r>
      <w:r>
        <w:rPr>
          <w:rStyle w:val="a4"/>
          <w:rFonts w:ascii="Arial" w:hAnsi="Arial" w:cs="Arial"/>
          <w:color w:val="4F4F4F"/>
          <w:shd w:val="clear" w:color="auto" w:fill="EEF0F4"/>
        </w:rPr>
        <w:t>中所有带有注解的</w:t>
      </w:r>
      <w:r>
        <w:rPr>
          <w:rStyle w:val="a4"/>
          <w:rFonts w:ascii="Arial" w:hAnsi="Arial" w:cs="Arial"/>
          <w:color w:val="FE2C24"/>
          <w:shd w:val="clear" w:color="auto" w:fill="EEF0F4"/>
        </w:rPr>
        <w:t>类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EEF0F4"/>
        </w:rPr>
        <w:t>@</w:t>
      </w:r>
      <w:hyperlink r:id="rId21" w:tgtFrame="_blank" w:history="1">
        <w:r>
          <w:rPr>
            <w:rStyle w:val="a5"/>
            <w:rFonts w:ascii="Arial" w:hAnsi="Arial" w:cs="Arial"/>
            <w:color w:val="FC5531"/>
            <w:u w:val="none"/>
          </w:rPr>
          <w:t>EnableAutoConfiguration</w:t>
        </w:r>
      </w:hyperlink>
      <w:r>
        <w:rPr>
          <w:rFonts w:ascii="Arial" w:hAnsi="Arial" w:cs="Arial"/>
          <w:color w:val="4F4F4F"/>
          <w:shd w:val="clear" w:color="auto" w:fill="EEF0F4"/>
        </w:rPr>
        <w:t>扫描的范围默认是它</w:t>
      </w:r>
      <w:r>
        <w:rPr>
          <w:rStyle w:val="a4"/>
          <w:rFonts w:ascii="Arial" w:hAnsi="Arial" w:cs="Arial"/>
          <w:color w:val="FE2C24"/>
          <w:shd w:val="clear" w:color="auto" w:fill="EEF0F4"/>
        </w:rPr>
        <w:t>所在类</w:t>
      </w:r>
    </w:p>
    <w:p w:rsidR="00612B7D" w:rsidRDefault="00612B7D" w:rsidP="0004503B">
      <w:pPr>
        <w:pStyle w:val="a3"/>
        <w:widowControl/>
        <w:spacing w:after="320" w:line="240" w:lineRule="atLeast"/>
        <w:rPr>
          <w:rStyle w:val="a4"/>
          <w:rFonts w:ascii="Arial" w:hAnsi="Arial" w:cs="Arial"/>
          <w:color w:val="FE2C24"/>
          <w:shd w:val="clear" w:color="auto" w:fill="EEF0F4"/>
        </w:rPr>
      </w:pPr>
      <w:r>
        <w:rPr>
          <w:rStyle w:val="a4"/>
          <w:rFonts w:ascii="Arial" w:hAnsi="Arial" w:cs="Arial" w:hint="eastAsia"/>
          <w:color w:val="FE2C24"/>
          <w:shd w:val="clear" w:color="auto" w:fill="EEF0F4"/>
        </w:rPr>
        <w:t>实例化</w:t>
      </w:r>
      <w:r>
        <w:rPr>
          <w:rStyle w:val="a4"/>
          <w:rFonts w:ascii="Arial" w:hAnsi="Arial" w:cs="Arial" w:hint="eastAsia"/>
          <w:color w:val="FE2C24"/>
          <w:shd w:val="clear" w:color="auto" w:fill="EEF0F4"/>
        </w:rPr>
        <w:t>B</w:t>
      </w:r>
      <w:r>
        <w:rPr>
          <w:rStyle w:val="a4"/>
          <w:rFonts w:ascii="Arial" w:hAnsi="Arial" w:cs="Arial"/>
          <w:color w:val="FE2C24"/>
          <w:shd w:val="clear" w:color="auto" w:fill="EEF0F4"/>
        </w:rPr>
        <w:t>EAN</w:t>
      </w:r>
      <w:r>
        <w:rPr>
          <w:rStyle w:val="a4"/>
          <w:rFonts w:ascii="Arial" w:hAnsi="Arial" w:cs="Arial" w:hint="eastAsia"/>
          <w:color w:val="FE2C24"/>
          <w:shd w:val="clear" w:color="auto" w:fill="EEF0F4"/>
        </w:rPr>
        <w:t>过程</w:t>
      </w:r>
    </w:p>
    <w:p w:rsidR="00612B7D" w:rsidRDefault="00612B7D" w:rsidP="0004503B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>
        <w:rPr>
          <w:noProof/>
        </w:rPr>
        <w:drawing>
          <wp:inline distT="0" distB="0" distL="0" distR="0" wp14:anchorId="619C0560" wp14:editId="5117BF79">
            <wp:extent cx="5274310" cy="4567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31" w:rsidRPr="00130F31" w:rsidRDefault="00130F31" w:rsidP="00130F31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 w:rsidRPr="00130F31">
        <w:rPr>
          <w:rFonts w:ascii="Arial" w:hAnsi="Arial" w:cs="Arial" w:hint="eastAsia"/>
          <w:color w:val="4D4D4D"/>
          <w:sz w:val="32"/>
          <w:szCs w:val="32"/>
        </w:rPr>
        <w:t>间隙锁</w:t>
      </w:r>
      <w:r w:rsidRPr="00130F31">
        <w:rPr>
          <w:rFonts w:ascii="Arial" w:hAnsi="Arial" w:cs="Arial"/>
          <w:color w:val="4D4D4D"/>
          <w:sz w:val="32"/>
          <w:szCs w:val="32"/>
        </w:rPr>
        <w:t>/</w:t>
      </w:r>
      <w:r w:rsidRPr="00130F31">
        <w:rPr>
          <w:rFonts w:ascii="Arial" w:hAnsi="Arial" w:cs="Arial"/>
          <w:color w:val="4D4D4D"/>
          <w:sz w:val="32"/>
          <w:szCs w:val="32"/>
        </w:rPr>
        <w:t>临键锁</w:t>
      </w:r>
    </w:p>
    <w:p w:rsidR="00130F31" w:rsidRPr="00130F31" w:rsidRDefault="00130F31" w:rsidP="00130F31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 w:rsidRPr="00130F31">
        <w:rPr>
          <w:rFonts w:ascii="Arial" w:hAnsi="Arial" w:cs="Arial" w:hint="eastAsia"/>
          <w:color w:val="4D4D4D"/>
          <w:sz w:val="32"/>
          <w:szCs w:val="32"/>
        </w:rPr>
        <w:t>默认情况下，</w:t>
      </w:r>
      <w:r w:rsidRPr="00130F31">
        <w:rPr>
          <w:rFonts w:ascii="Arial" w:hAnsi="Arial" w:cs="Arial"/>
          <w:color w:val="4D4D4D"/>
          <w:sz w:val="32"/>
          <w:szCs w:val="32"/>
        </w:rPr>
        <w:t>InnoDB</w:t>
      </w:r>
      <w:r w:rsidRPr="00130F31">
        <w:rPr>
          <w:rFonts w:ascii="Arial" w:hAnsi="Arial" w:cs="Arial"/>
          <w:color w:val="4D4D4D"/>
          <w:sz w:val="32"/>
          <w:szCs w:val="32"/>
        </w:rPr>
        <w:t>在</w:t>
      </w:r>
      <w:r w:rsidRPr="00130F31">
        <w:rPr>
          <w:rFonts w:ascii="Arial" w:hAnsi="Arial" w:cs="Arial"/>
          <w:color w:val="4D4D4D"/>
          <w:sz w:val="32"/>
          <w:szCs w:val="32"/>
        </w:rPr>
        <w:t xml:space="preserve"> REPEATABLE READ</w:t>
      </w:r>
      <w:r w:rsidRPr="00130F31">
        <w:rPr>
          <w:rFonts w:ascii="Arial" w:hAnsi="Arial" w:cs="Arial"/>
          <w:color w:val="4D4D4D"/>
          <w:sz w:val="32"/>
          <w:szCs w:val="32"/>
        </w:rPr>
        <w:t>事务隔离级别运行，</w:t>
      </w:r>
      <w:r w:rsidRPr="00130F31">
        <w:rPr>
          <w:rFonts w:ascii="Arial" w:hAnsi="Arial" w:cs="Arial"/>
          <w:color w:val="4D4D4D"/>
          <w:sz w:val="32"/>
          <w:szCs w:val="32"/>
        </w:rPr>
        <w:t>InnoDB</w:t>
      </w:r>
      <w:r w:rsidRPr="00130F31">
        <w:rPr>
          <w:rFonts w:ascii="Arial" w:hAnsi="Arial" w:cs="Arial"/>
          <w:color w:val="4D4D4D"/>
          <w:sz w:val="32"/>
          <w:szCs w:val="32"/>
        </w:rPr>
        <w:t>使用</w:t>
      </w:r>
      <w:r w:rsidRPr="00130F31">
        <w:rPr>
          <w:rFonts w:ascii="Arial" w:hAnsi="Arial" w:cs="Arial"/>
          <w:color w:val="4D4D4D"/>
          <w:sz w:val="32"/>
          <w:szCs w:val="32"/>
        </w:rPr>
        <w:t xml:space="preserve"> next-key </w:t>
      </w:r>
      <w:r w:rsidRPr="00130F31">
        <w:rPr>
          <w:rFonts w:ascii="Arial" w:hAnsi="Arial" w:cs="Arial"/>
          <w:color w:val="4D4D4D"/>
          <w:sz w:val="32"/>
          <w:szCs w:val="32"/>
        </w:rPr>
        <w:t>锁进行搜索和索引扫描，以防止幻读。</w:t>
      </w:r>
    </w:p>
    <w:p w:rsidR="00130F31" w:rsidRPr="00130F31" w:rsidRDefault="00130F31" w:rsidP="00130F31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</w:p>
    <w:p w:rsidR="00130F31" w:rsidRPr="00130F31" w:rsidRDefault="00130F31" w:rsidP="00130F31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 w:rsidRPr="00130F31">
        <w:rPr>
          <w:rFonts w:ascii="Arial" w:hAnsi="Arial" w:cs="Arial" w:hint="eastAsia"/>
          <w:color w:val="4D4D4D"/>
          <w:sz w:val="32"/>
          <w:szCs w:val="32"/>
        </w:rPr>
        <w:t>索引上的等值查询</w:t>
      </w:r>
      <w:r w:rsidRPr="00130F31">
        <w:rPr>
          <w:rFonts w:ascii="Arial" w:hAnsi="Arial" w:cs="Arial"/>
          <w:color w:val="4D4D4D"/>
          <w:sz w:val="32"/>
          <w:szCs w:val="32"/>
        </w:rPr>
        <w:t>(</w:t>
      </w:r>
      <w:r w:rsidRPr="00130F31">
        <w:rPr>
          <w:rFonts w:ascii="Arial" w:hAnsi="Arial" w:cs="Arial"/>
          <w:color w:val="4D4D4D"/>
          <w:sz w:val="32"/>
          <w:szCs w:val="32"/>
        </w:rPr>
        <w:t>唯一索引</w:t>
      </w:r>
      <w:r w:rsidRPr="00130F31">
        <w:rPr>
          <w:rFonts w:ascii="Arial" w:hAnsi="Arial" w:cs="Arial"/>
          <w:color w:val="4D4D4D"/>
          <w:sz w:val="32"/>
          <w:szCs w:val="32"/>
        </w:rPr>
        <w:t>)</w:t>
      </w:r>
      <w:r w:rsidRPr="00130F31">
        <w:rPr>
          <w:rFonts w:ascii="Arial" w:hAnsi="Arial" w:cs="Arial"/>
          <w:color w:val="4D4D4D"/>
          <w:sz w:val="32"/>
          <w:szCs w:val="32"/>
        </w:rPr>
        <w:t>，给不存在的记录加锁时</w:t>
      </w:r>
      <w:r w:rsidRPr="00130F31">
        <w:rPr>
          <w:rFonts w:ascii="Arial" w:hAnsi="Arial" w:cs="Arial"/>
          <w:color w:val="4D4D4D"/>
          <w:sz w:val="32"/>
          <w:szCs w:val="32"/>
        </w:rPr>
        <w:t xml:space="preserve">, </w:t>
      </w:r>
      <w:r w:rsidRPr="00130F31">
        <w:rPr>
          <w:rFonts w:ascii="Arial" w:hAnsi="Arial" w:cs="Arial"/>
          <w:color w:val="4D4D4D"/>
          <w:sz w:val="32"/>
          <w:szCs w:val="32"/>
        </w:rPr>
        <w:t>优化为间隙锁</w:t>
      </w:r>
      <w:r w:rsidRPr="00130F31">
        <w:rPr>
          <w:rFonts w:ascii="Arial" w:hAnsi="Arial" w:cs="Arial"/>
          <w:color w:val="4D4D4D"/>
          <w:sz w:val="32"/>
          <w:szCs w:val="32"/>
        </w:rPr>
        <w:t xml:space="preserve"> </w:t>
      </w:r>
      <w:r w:rsidRPr="00130F31">
        <w:rPr>
          <w:rFonts w:ascii="Arial" w:hAnsi="Arial" w:cs="Arial"/>
          <w:color w:val="4D4D4D"/>
          <w:sz w:val="32"/>
          <w:szCs w:val="32"/>
        </w:rPr>
        <w:t>。</w:t>
      </w:r>
    </w:p>
    <w:p w:rsidR="00130F31" w:rsidRPr="00130F31" w:rsidRDefault="00130F31" w:rsidP="00130F31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 w:rsidRPr="00130F31">
        <w:rPr>
          <w:rFonts w:ascii="Arial" w:hAnsi="Arial" w:cs="Arial" w:hint="eastAsia"/>
          <w:color w:val="4D4D4D"/>
          <w:sz w:val="32"/>
          <w:szCs w:val="32"/>
        </w:rPr>
        <w:t>索引上的等值查询</w:t>
      </w:r>
      <w:r w:rsidRPr="00130F31">
        <w:rPr>
          <w:rFonts w:ascii="Arial" w:hAnsi="Arial" w:cs="Arial"/>
          <w:color w:val="4D4D4D"/>
          <w:sz w:val="32"/>
          <w:szCs w:val="32"/>
        </w:rPr>
        <w:t>(</w:t>
      </w:r>
      <w:r w:rsidRPr="00130F31">
        <w:rPr>
          <w:rFonts w:ascii="Arial" w:hAnsi="Arial" w:cs="Arial"/>
          <w:color w:val="4D4D4D"/>
          <w:sz w:val="32"/>
          <w:szCs w:val="32"/>
        </w:rPr>
        <w:t>普通索引</w:t>
      </w:r>
      <w:r w:rsidRPr="00130F31">
        <w:rPr>
          <w:rFonts w:ascii="Arial" w:hAnsi="Arial" w:cs="Arial"/>
          <w:color w:val="4D4D4D"/>
          <w:sz w:val="32"/>
          <w:szCs w:val="32"/>
        </w:rPr>
        <w:t>)</w:t>
      </w:r>
      <w:r w:rsidRPr="00130F31">
        <w:rPr>
          <w:rFonts w:ascii="Arial" w:hAnsi="Arial" w:cs="Arial"/>
          <w:color w:val="4D4D4D"/>
          <w:sz w:val="32"/>
          <w:szCs w:val="32"/>
        </w:rPr>
        <w:t>，向右遍历时最后一个值不满足查询需求时，</w:t>
      </w:r>
      <w:r w:rsidRPr="00130F31">
        <w:rPr>
          <w:rFonts w:ascii="Arial" w:hAnsi="Arial" w:cs="Arial"/>
          <w:color w:val="4D4D4D"/>
          <w:sz w:val="32"/>
          <w:szCs w:val="32"/>
        </w:rPr>
        <w:t xml:space="preserve">next-key lock </w:t>
      </w:r>
      <w:r w:rsidRPr="00130F31">
        <w:rPr>
          <w:rFonts w:ascii="Arial" w:hAnsi="Arial" w:cs="Arial"/>
          <w:color w:val="4D4D4D"/>
          <w:sz w:val="32"/>
          <w:szCs w:val="32"/>
        </w:rPr>
        <w:t>退化为间隙锁。</w:t>
      </w:r>
    </w:p>
    <w:p w:rsidR="00130F31" w:rsidRDefault="00130F31" w:rsidP="00130F31">
      <w:pPr>
        <w:pStyle w:val="a3"/>
        <w:widowControl/>
        <w:spacing w:after="320" w:line="240" w:lineRule="atLeast"/>
        <w:rPr>
          <w:rFonts w:ascii="Arial" w:hAnsi="Arial" w:cs="Arial"/>
          <w:color w:val="4D4D4D"/>
          <w:sz w:val="32"/>
          <w:szCs w:val="32"/>
        </w:rPr>
      </w:pPr>
      <w:r w:rsidRPr="00130F31">
        <w:rPr>
          <w:rFonts w:ascii="Arial" w:hAnsi="Arial" w:cs="Arial" w:hint="eastAsia"/>
          <w:color w:val="4D4D4D"/>
          <w:sz w:val="32"/>
          <w:szCs w:val="32"/>
        </w:rPr>
        <w:t>索引上的范围查询</w:t>
      </w:r>
      <w:r w:rsidRPr="00130F31">
        <w:rPr>
          <w:rFonts w:ascii="Arial" w:hAnsi="Arial" w:cs="Arial"/>
          <w:color w:val="4D4D4D"/>
          <w:sz w:val="32"/>
          <w:szCs w:val="32"/>
        </w:rPr>
        <w:t>(</w:t>
      </w:r>
      <w:r w:rsidRPr="00130F31">
        <w:rPr>
          <w:rFonts w:ascii="Arial" w:hAnsi="Arial" w:cs="Arial"/>
          <w:color w:val="4D4D4D"/>
          <w:sz w:val="32"/>
          <w:szCs w:val="32"/>
        </w:rPr>
        <w:t>唯一索引</w:t>
      </w:r>
      <w:r w:rsidRPr="00130F31">
        <w:rPr>
          <w:rFonts w:ascii="Arial" w:hAnsi="Arial" w:cs="Arial"/>
          <w:color w:val="4D4D4D"/>
          <w:sz w:val="32"/>
          <w:szCs w:val="32"/>
        </w:rPr>
        <w:t>)–</w:t>
      </w:r>
      <w:r w:rsidRPr="00130F31">
        <w:rPr>
          <w:rFonts w:ascii="Arial" w:hAnsi="Arial" w:cs="Arial"/>
          <w:color w:val="4D4D4D"/>
          <w:sz w:val="32"/>
          <w:szCs w:val="32"/>
        </w:rPr>
        <w:t>会访问到不满足条件的第一个值为止。</w:t>
      </w:r>
    </w:p>
    <w:p w:rsidR="00EC2CC7" w:rsidRPr="00130F31" w:rsidRDefault="00EC2CC7" w:rsidP="00130F31">
      <w:pPr>
        <w:pStyle w:val="a3"/>
        <w:widowControl/>
        <w:spacing w:after="320" w:line="240" w:lineRule="atLeast"/>
        <w:rPr>
          <w:rFonts w:ascii="Arial" w:hAnsi="Arial" w:cs="Arial" w:hint="eastAsia"/>
          <w:color w:val="4D4D4D"/>
          <w:sz w:val="32"/>
          <w:szCs w:val="32"/>
        </w:rPr>
      </w:pPr>
      <w:r>
        <w:rPr>
          <w:noProof/>
        </w:rPr>
        <w:drawing>
          <wp:inline distT="0" distB="0" distL="0" distR="0" wp14:anchorId="63309D30" wp14:editId="35D3969C">
            <wp:extent cx="5274310" cy="27730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46D6" w:rsidRDefault="006D46D6">
      <w:pPr>
        <w:pStyle w:val="a3"/>
        <w:widowControl/>
        <w:spacing w:beforeAutospacing="0" w:after="320" w:afterAutospacing="0" w:line="240" w:lineRule="atLeast"/>
        <w:ind w:firstLine="420"/>
        <w:rPr>
          <w:rFonts w:ascii="Arial" w:eastAsia="Arial" w:hAnsi="Arial" w:cs="Arial"/>
          <w:color w:val="4D4D4D"/>
          <w:sz w:val="32"/>
          <w:szCs w:val="32"/>
          <w:lang w:eastAsia="zh-Hans"/>
        </w:rPr>
      </w:pPr>
    </w:p>
    <w:sectPr w:rsidR="006D46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Times New Roman"/>
    <w:charset w:val="00"/>
    <w:family w:val="auto"/>
    <w:pitch w:val="default"/>
  </w:font>
  <w:font w:name="PingFang SC">
    <w:altName w:val="Malgun Gothic Semilight"/>
    <w:charset w:val="86"/>
    <w:family w:val="auto"/>
    <w:pitch w:val="default"/>
    <w:sig w:usb0="00000000" w:usb1="00000000" w:usb2="00000000" w:usb3="00000000" w:csb0="00160000" w:csb1="00000000"/>
  </w:font>
  <w:font w:name="Helvetica Neue">
    <w:altName w:val="Corbel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DF8337A"/>
    <w:multiLevelType w:val="singleLevel"/>
    <w:tmpl w:val="BDF8337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FEE76D0"/>
    <w:multiLevelType w:val="singleLevel"/>
    <w:tmpl w:val="BFEE76D0"/>
    <w:lvl w:ilvl="0">
      <w:start w:val="3"/>
      <w:numFmt w:val="decimal"/>
      <w:suff w:val="nothing"/>
      <w:lvlText w:val="（%1）"/>
      <w:lvlJc w:val="left"/>
    </w:lvl>
  </w:abstractNum>
  <w:abstractNum w:abstractNumId="2" w15:restartNumberingAfterBreak="0">
    <w:nsid w:val="FE7D60B7"/>
    <w:multiLevelType w:val="multilevel"/>
    <w:tmpl w:val="FE7D60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240"/>
    <w:rsid w:val="FE5B4526"/>
    <w:rsid w:val="0004503B"/>
    <w:rsid w:val="00130F31"/>
    <w:rsid w:val="00162240"/>
    <w:rsid w:val="001D4A95"/>
    <w:rsid w:val="00243630"/>
    <w:rsid w:val="00254691"/>
    <w:rsid w:val="002F2286"/>
    <w:rsid w:val="00322DF4"/>
    <w:rsid w:val="00335952"/>
    <w:rsid w:val="004A5800"/>
    <w:rsid w:val="00612B7D"/>
    <w:rsid w:val="00651158"/>
    <w:rsid w:val="006D46D6"/>
    <w:rsid w:val="007B7A36"/>
    <w:rsid w:val="00833FA0"/>
    <w:rsid w:val="00950F4D"/>
    <w:rsid w:val="00B9490C"/>
    <w:rsid w:val="00C65618"/>
    <w:rsid w:val="00D612C9"/>
    <w:rsid w:val="00EB1287"/>
    <w:rsid w:val="00EC2CC7"/>
    <w:rsid w:val="00EC6DAB"/>
    <w:rsid w:val="00FC5F7E"/>
    <w:rsid w:val="00FF0F75"/>
    <w:rsid w:val="2677C848"/>
    <w:rsid w:val="2FFBEAC4"/>
    <w:rsid w:val="3A0FC913"/>
    <w:rsid w:val="55FF6DBF"/>
    <w:rsid w:val="6FC4E45E"/>
    <w:rsid w:val="79DEFE4D"/>
    <w:rsid w:val="7D95199F"/>
    <w:rsid w:val="7DED968A"/>
    <w:rsid w:val="7F7FF5D3"/>
    <w:rsid w:val="7F878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133C9"/>
  <w15:docId w15:val="{97A12635-A571-469E-A790-8230ADF1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Hyperlink"/>
    <w:basedOn w:val="a0"/>
    <w:uiPriority w:val="99"/>
    <w:semiHidden/>
    <w:unhideWhenUsed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9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o.csdn.net/so/search?q=%E6%B5%85%E6%8B%B7%E8%B4%9D&amp;spm=1001.2101.3001.702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o.csdn.net/so/search?q=EnableAutoConfiguration&amp;spm=1001.2101.3001.702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2723</TotalTime>
  <Pages>14</Pages>
  <Words>778</Words>
  <Characters>4441</Characters>
  <Application>Microsoft Office Word</Application>
  <DocSecurity>0</DocSecurity>
  <Lines>37</Lines>
  <Paragraphs>10</Paragraphs>
  <ScaleCrop>false</ScaleCrop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dachao</dc:creator>
  <cp:lastModifiedBy>dachao</cp:lastModifiedBy>
  <cp:revision>14</cp:revision>
  <dcterms:created xsi:type="dcterms:W3CDTF">2023-05-26T18:40:00Z</dcterms:created>
  <dcterms:modified xsi:type="dcterms:W3CDTF">2023-06-13T09:15:00Z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DEAB76C14CF02ADFBB697564B4FAF77D_42</vt:lpwstr>
  </property>
</Properties>
</file>