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4BC4D">
      <w:pPr>
        <w:spacing w:before="0" w:after="200"/>
        <w:jc w:val="center"/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                                            </w:t>
      </w:r>
      <w:r>
        <w:rPr>
          <w:rFonts w:eastAsia="微软雅黑"/>
          <w:b/>
          <w:bCs/>
          <w:sz w:val="22"/>
          <w:szCs w:val="28"/>
        </w:rPr>
        <w:t>文档编号</w:t>
      </w:r>
      <w:r>
        <w:rPr>
          <w:rFonts w:hint="eastAsia"/>
          <w:b/>
          <w:bCs/>
          <w:sz w:val="22"/>
          <w:szCs w:val="28"/>
          <w:lang w:eastAsia="zh-CN"/>
        </w:rPr>
        <w:t>：</w:t>
      </w:r>
      <w:r>
        <w:rPr>
          <w:rFonts w:ascii="Arial" w:hAnsi="Arial" w:eastAsia="微软雅黑"/>
          <w:b/>
          <w:bCs/>
          <w:sz w:val="28"/>
          <w:szCs w:val="28"/>
        </w:rPr>
        <w:t>高校学生 AI 心理支持与院系风险预警平台</w:t>
      </w:r>
    </w:p>
    <w:p w14:paraId="77DB3CDD">
      <w:pPr>
        <w:spacing w:before="0" w:after="200"/>
        <w:ind w:firstLine="5040" w:firstLineChars="2100"/>
        <w:jc w:val="both"/>
        <w:rPr>
          <w:rFonts w:hint="eastAsia" w:eastAsia="微软雅黑"/>
          <w:lang w:eastAsia="zh-CN"/>
        </w:rPr>
      </w:pPr>
    </w:p>
    <w:p w14:paraId="408F9047">
      <w:pPr>
        <w:spacing w:before="0" w:after="200"/>
        <w:jc w:val="center"/>
        <w:rPr>
          <w:rFonts w:ascii="Arial" w:hAnsi="Arial" w:eastAsia="微软雅黑"/>
          <w:b/>
          <w:bCs/>
          <w:sz w:val="28"/>
          <w:szCs w:val="28"/>
        </w:rPr>
      </w:pPr>
    </w:p>
    <w:p w14:paraId="26264237">
      <w:pPr>
        <w:spacing w:before="0" w:after="200"/>
        <w:jc w:val="center"/>
        <w:rPr>
          <w:rFonts w:ascii="Arial" w:hAnsi="Arial" w:eastAsia="微软雅黑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                              </w:t>
      </w:r>
      <w:r>
        <w:rPr>
          <w:rFonts w:ascii="Arial" w:hAnsi="Arial" w:eastAsia="微软雅黑"/>
          <w:b/>
          <w:bCs/>
          <w:sz w:val="28"/>
          <w:szCs w:val="28"/>
        </w:rPr>
        <w:t>高校学生 AI 心理支持与院系风险预警平台</w:t>
      </w:r>
    </w:p>
    <w:p w14:paraId="7C2FBC6D">
      <w:pPr>
        <w:spacing w:before="0" w:after="200"/>
        <w:jc w:val="center"/>
      </w:pPr>
      <w:r>
        <w:rPr>
          <w:rFonts w:ascii="Arial" w:hAnsi="Arial" w:eastAsia="微软雅黑"/>
          <w:b/>
          <w:bCs/>
          <w:sz w:val="40"/>
          <w:szCs w:val="40"/>
        </w:rPr>
        <w:t>软件设计规格说明书</w:t>
      </w:r>
    </w:p>
    <w:p w14:paraId="3D3AA087"/>
    <w:p w14:paraId="321EAAD4"/>
    <w:p w14:paraId="776990D9">
      <w:pPr>
        <w:spacing w:before="0" w:after="200"/>
        <w:jc w:val="center"/>
      </w:pPr>
    </w:p>
    <w:p w14:paraId="159CFD8C"/>
    <w:p w14:paraId="4FBBA289"/>
    <w:p w14:paraId="7FF2930E"/>
    <w:p w14:paraId="77E1EFC3"/>
    <w:p w14:paraId="337EE996"/>
    <w:p w14:paraId="028AEE45">
      <w:pPr>
        <w:spacing w:before="0" w:after="200"/>
        <w:jc w:val="center"/>
      </w:pPr>
      <w:r>
        <w:rPr>
          <w:rFonts w:ascii="Arial" w:hAnsi="Arial" w:eastAsia="微软雅黑"/>
          <w:b w:val="0"/>
          <w:bCs w:val="0"/>
          <w:sz w:val="24"/>
          <w:szCs w:val="24"/>
        </w:rPr>
        <w:t>软工一班 3 小组</w:t>
      </w:r>
    </w:p>
    <w:p w14:paraId="4CE4555C">
      <w:pPr>
        <w:spacing w:before="0" w:after="200"/>
        <w:jc w:val="center"/>
      </w:pPr>
      <w:r>
        <w:rPr>
          <w:rFonts w:ascii="Arial" w:hAnsi="Arial" w:eastAsia="微软雅黑"/>
          <w:b w:val="0"/>
          <w:bCs w:val="0"/>
          <w:sz w:val="24"/>
          <w:szCs w:val="24"/>
        </w:rPr>
        <w:t>日期：2026 年 9 月 18 日</w:t>
      </w:r>
    </w:p>
    <w:p w14:paraId="7E73E12E">
      <w:r>
        <w:br w:type="page"/>
      </w:r>
    </w:p>
    <w:p w14:paraId="5DEE72E3">
      <w:pPr>
        <w:spacing w:after="200"/>
        <w:jc w:val="center"/>
      </w:pPr>
      <w:r>
        <w:rPr>
          <w:rFonts w:ascii="Arial" w:hAnsi="Arial" w:eastAsia="微软雅黑"/>
          <w:b/>
          <w:bCs/>
          <w:sz w:val="30"/>
          <w:szCs w:val="30"/>
        </w:rPr>
        <w:t>文档变更历史记录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00"/>
        <w:gridCol w:w="1300"/>
        <w:gridCol w:w="4300"/>
        <w:gridCol w:w="1000"/>
      </w:tblGrid>
      <w:tr w14:paraId="7B63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875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39F5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变更日期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9FA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变更人员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7C04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变更内容详情描述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854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版本</w:t>
            </w:r>
          </w:p>
        </w:tc>
      </w:tr>
      <w:tr w14:paraId="7431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A05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C22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2026-09-18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008F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软工一班3小组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2851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创建文档，完成第一轮迭代（用户模块、心理测评模块、AI 倾诉模块）的体系结构、用例、类、数据与部署设计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8FBA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</w:tbl>
    <w:p w14:paraId="751BB03A">
      <w:r>
        <w:br w:type="page"/>
      </w:r>
    </w:p>
    <w:p w14:paraId="07131CC5">
      <w:pPr>
        <w:pStyle w:val="2"/>
        <w:spacing w:before="320" w:after="200"/>
      </w:pPr>
      <w:r>
        <w:rPr>
          <w:rFonts w:ascii="Arial" w:hAnsi="Arial" w:eastAsia="微软雅黑"/>
          <w:b/>
          <w:bCs/>
          <w:sz w:val="32"/>
          <w:szCs w:val="32"/>
        </w:rPr>
        <w:t>1、引言</w:t>
      </w:r>
    </w:p>
    <w:p w14:paraId="1E801728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1.1 编写目的</w:t>
      </w:r>
    </w:p>
    <w:p w14:paraId="4482AF05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本文档是“高校学生 AI 心理支持与院系风险预警平台”的软件设计规格说明书，用于把《软件需求构思及描述》中确定的需求转化为可实现的技术方案，作为小组成员编码实现、集成联调与测试验收的直接依据。本文档随迭代持续补充，本轮（第一轮迭代）重点描述已完成的用户模块、心理测评模块和 AI 倾诉模块的设计。</w:t>
      </w:r>
    </w:p>
    <w:p w14:paraId="2267A4EF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1.2 读者对象</w:t>
      </w:r>
    </w:p>
    <w:p w14:paraId="638FD6FF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（1）本项目组全体开发成员：据以进行前后端编码与接口联调；</w:t>
      </w:r>
    </w:p>
    <w:p w14:paraId="2C7BA57B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（2）任课教师与课程评审人员：据以检查设计方案对需求的覆盖情况与合理性；</w:t>
      </w:r>
    </w:p>
    <w:p w14:paraId="249A6699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（3）测试人员：据以理解系统结构、接口与数据，设计测试用例。</w:t>
      </w:r>
    </w:p>
    <w:p w14:paraId="186C57CB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1.3 软件项目概述</w:t>
      </w:r>
    </w:p>
    <w:p w14:paraId="5C464BCD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项目名称：高校学生 AI 心理支持与院系风险预警平台；</w:t>
      </w:r>
    </w:p>
    <w:p w14:paraId="05B7401A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简称：心晴方舟；</w:t>
      </w:r>
    </w:p>
    <w:p w14:paraId="37632D9D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用户单位：高校学生、辅导员/心理教师及学校心理咨询中心；</w:t>
      </w:r>
    </w:p>
    <w:p w14:paraId="60A40824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开发单位：软工一班 3 小组；</w:t>
      </w:r>
    </w:p>
    <w:p w14:paraId="6787E2E8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需求概述：平台面向高校学生提供非诊断式 AI 心理倾诉陪伴、规范化心理量表自评、测评结论反馈与个人信息管理等服务，并为后续实现院系风险聚合预警预留数据基础。本轮迭代实现的功能包括：用户注册登录（账号/手机号）</w:t>
      </w:r>
      <w:bookmarkStart w:id="0" w:name="_GoBack"/>
      <w:bookmarkEnd w:id="0"/>
      <w:r>
        <w:rPr>
          <w:rFonts w:ascii="Arial" w:hAnsi="Arial" w:eastAsia="微软雅黑"/>
          <w:b w:val="0"/>
          <w:bCs w:val="0"/>
          <w:sz w:val="24"/>
          <w:szCs w:val="24"/>
        </w:rPr>
        <w:t>、忘记密码重置、学生/教师身份选择、个人资料与头像维护、心理量表（GAD-7 焦虑自评、SCL-90 简易版）在线答题、自动计分与四级结论生成、历史测评记录与报告查看、AI 多轮上下文倾诉对话（含会话管理与系统级安全提示词护栏）。性能方面要求常规接口响应时间不超过 2 秒，AI 对话接口在第三方服务正常时 8 秒内返回。</w:t>
      </w:r>
    </w:p>
    <w:p w14:paraId="1F1B2F5F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1.4 文档概述</w:t>
      </w:r>
    </w:p>
    <w:p w14:paraId="31C3D6A3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本文档第 1 章为引言；第 2 章描述软件设计目标、原则及约束限制；第 3 章为软件设计，包括体系结构设计、用户界面设计、用例设计、类设计、数据设计和部署设计。后续轮次实现的危机转介、匿名社区、线下预约、院系预警看板等模块将按相同章节结构追加。</w:t>
      </w:r>
    </w:p>
    <w:p w14:paraId="6C9E0E56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1.5 定义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27C0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B04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术语/缩写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DBBF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6805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A36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B/S 架构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030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浏览器/服务器架构，用户通过浏览器访问系统，业务逻辑集中在服务端</w:t>
            </w:r>
          </w:p>
        </w:tc>
      </w:tr>
      <w:tr w14:paraId="4C6EE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0E4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Token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354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登录成功后由服务端签发的身份令牌，前端后续请求在请求头携带，服务端据此识别用户</w:t>
            </w:r>
          </w:p>
        </w:tc>
      </w:tr>
      <w:tr w14:paraId="2545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D9E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MD5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26B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一种消息摘要算法，本系统用于对用户口令做单向加密存储</w:t>
            </w:r>
          </w:p>
        </w:tc>
      </w:tr>
      <w:tr w14:paraId="7BF0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E0F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ORM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78B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对象关系映射，本系统使用 MyBatis-Plus，以 Java 对象操作数据库表</w:t>
            </w:r>
          </w:p>
        </w:tc>
      </w:tr>
      <w:tr w14:paraId="4E91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E09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CORS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571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跨域资源共享，解决前端 5173 端口访问后端 8080 端口的跨域问题</w:t>
            </w:r>
          </w:p>
        </w:tc>
      </w:tr>
      <w:tr w14:paraId="55AD9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3429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GAD-7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B232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广泛性焦虑障碍 7 题自评量表，0～21 分，分四级评估焦虑程度</w:t>
            </w:r>
          </w:p>
        </w:tc>
      </w:tr>
      <w:tr w14:paraId="6DECB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788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SCL-90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5D63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症状自评量表，本系统采用其简易版（10 题，10～50 分）评估综合心理状态</w:t>
            </w:r>
          </w:p>
        </w:tc>
      </w:tr>
      <w:tr w14:paraId="5344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035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多轮对话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E1D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调用时携带本会话历史消息，使回复具备上下文连续性</w:t>
            </w:r>
          </w:p>
        </w:tc>
      </w:tr>
      <w:tr w14:paraId="365C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7640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系统提示词护栏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4B8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 system 角色指令约束大模型行为：只做共情支持、不作医学诊断、发现自伤自杀倾向时提示联系学校心理老师</w:t>
            </w:r>
          </w:p>
        </w:tc>
      </w:tr>
      <w:tr w14:paraId="20A0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66AA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GLM-4-Flash</w:t>
            </w:r>
          </w:p>
        </w:tc>
        <w:tc>
          <w:tcPr>
            <w:tcW w:w="6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6566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智谱 AI 开放平台提供的大语言模型接口，本系统 AI 倾诉功能的第三方模型服务</w:t>
            </w:r>
          </w:p>
        </w:tc>
      </w:tr>
    </w:tbl>
    <w:p w14:paraId="1C234583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1.6 参考资料</w:t>
      </w:r>
    </w:p>
    <w:p w14:paraId="04E5A6F8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（1）《心晴方舟——高校学生 AI 心理支持与院系风险预警平台 软件需求构思及描述》，软工一班3小组，2026；</w:t>
      </w:r>
    </w:p>
    <w:p w14:paraId="254F5A7E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（2）Spring Boot 3.1.x 官方参考文档；</w:t>
      </w:r>
    </w:p>
    <w:p w14:paraId="3E3DE533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（3）MyBatis-Plus 3.5.x 官方文档；</w:t>
      </w:r>
    </w:p>
    <w:p w14:paraId="3D48747D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（4）Vue 3 / Vue Router 4 / Element Plus 官方文档；</w:t>
      </w:r>
    </w:p>
    <w:p w14:paraId="08BD1BCD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（5）智谱 AI 开放平台 GLM 大模型 API 文档；</w:t>
      </w:r>
    </w:p>
    <w:p w14:paraId="3516BF04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（6）GAD-7、SCL-90 量表公开评分标准。</w:t>
      </w:r>
    </w:p>
    <w:p w14:paraId="61A1FB3C">
      <w:pPr>
        <w:pStyle w:val="2"/>
        <w:spacing w:before="320" w:after="200"/>
      </w:pPr>
      <w:r>
        <w:rPr>
          <w:rFonts w:ascii="Arial" w:hAnsi="Arial" w:eastAsia="微软雅黑"/>
          <w:b/>
          <w:bCs/>
          <w:sz w:val="32"/>
          <w:szCs w:val="32"/>
        </w:rPr>
        <w:t>2、软件设计约束</w:t>
      </w:r>
    </w:p>
    <w:p w14:paraId="6AEB1941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2.1 软件设计目标和原则</w:t>
      </w:r>
    </w:p>
    <w:p w14:paraId="6793CB97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设计目标：完整实现第一轮迭代需求，系统可独立部署演示；前后端通过定义清晰的 RESTful 接口协作，便于小组分工并行开发；为后续轮次的危机转介、匿名社区、院系预警看板等模块预留扩展点。</w:t>
      </w:r>
    </w:p>
    <w:p w14:paraId="5B66A227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设计原则：</w:t>
      </w:r>
    </w:p>
    <w:p w14:paraId="6137507F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（1）分层原则：严格区分表现层（Vue 页面）、控制层（Controller）、业务层（Service）、数据访问层（Mapper），各层只与相邻层耦合；</w:t>
      </w:r>
    </w:p>
    <w:p w14:paraId="172DBE88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（2）统一约定原则：后端接口统一返回 {code, msg, data} 结构，前端使用同一 axios 实例和拦截器处理令牌与异常；</w:t>
      </w:r>
    </w:p>
    <w:p w14:paraId="00BBB80B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（3）安全最小化原则：口令不明文存储，受保护接口必须经过登录拦截器校验；AI 回复严格限定为非诊断式支持；</w:t>
      </w:r>
    </w:p>
    <w:p w14:paraId="13123A55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（4）实用与可演进原则：优先选用课程组熟悉的成熟框架，令牌等组件先用轻量内存实现，后续可平滑替换为 Redis/JWT。</w:t>
      </w:r>
    </w:p>
    <w:p w14:paraId="77AA7199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2.2 软件设计的约束和限制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3691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16C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8C1C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约束内容</w:t>
            </w:r>
          </w:p>
        </w:tc>
      </w:tr>
      <w:tr w14:paraId="3F03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45C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运行环境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465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硬件：普通 PC（建议 8GB 以上内存）；OS：Windows 10/11；JDK 17；Node.js 22+；MySQL 8.x</w:t>
            </w:r>
          </w:p>
        </w:tc>
      </w:tr>
      <w:tr w14:paraId="0B2D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B77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开发语言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E88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后端 Java 17；前端 JavaScript（Vue 3 单文件组件）；SQL</w:t>
            </w:r>
          </w:p>
        </w:tc>
      </w:tr>
      <w:tr w14:paraId="7739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DE9C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框架与中间件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2E9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Spring Boot 3.1.12、MyBatis-Plus 3.5.9、OkHttp 4.12、Vue 3.5、Vite 8、Element Plus 2.14、Vue Router 4、Axios</w:t>
            </w:r>
          </w:p>
        </w:tc>
      </w:tr>
      <w:tr w14:paraId="3F9D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0588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标准规范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F66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RESTful 风格接口；统一 JSON 响应体；数据库表名/字段名下划线命名，Java 属性驼峰命名并自动映射</w:t>
            </w:r>
          </w:p>
        </w:tc>
      </w:tr>
      <w:tr w14:paraId="0C83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916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开发工具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46D7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IntelliJ IDEA、Visual Studio Code、Maven、Navicat/MySQL 命令行、Postman、Git</w:t>
            </w:r>
          </w:p>
        </w:tc>
      </w:tr>
      <w:tr w14:paraId="78E8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3FCF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容量与性能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3C60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课程演示级数据量（用户千级、记录万级以内）；常规接口响应≤2 秒，AI 对话≤8 秒；前端请求超时 5 秒（AI 接口后续单独调长）</w:t>
            </w:r>
          </w:p>
        </w:tc>
      </w:tr>
      <w:tr w14:paraId="3CB1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2257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外部依赖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878C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对话依赖智谱开放平台 GLM-4-Flash 接口（需 API Key 与外网）；第三方服务不可用时返回友好兜底文案，不导致系统崩溃</w:t>
            </w:r>
          </w:p>
        </w:tc>
      </w:tr>
      <w:tr w14:paraId="66C39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7E78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配置要求</w:t>
            </w:r>
          </w:p>
        </w:tc>
        <w:tc>
          <w:tcPr>
            <w:tcW w:w="7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3D5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数据库连接、上传路径、AI 接口地址/密钥/模型名均通过 application.properties 配置，不硬编码在业务代码中</w:t>
            </w:r>
          </w:p>
        </w:tc>
      </w:tr>
    </w:tbl>
    <w:p w14:paraId="7E5FF739">
      <w:pPr>
        <w:pStyle w:val="2"/>
        <w:spacing w:before="320" w:after="200"/>
      </w:pPr>
      <w:r>
        <w:rPr>
          <w:rFonts w:ascii="Arial" w:hAnsi="Arial" w:eastAsia="微软雅黑"/>
          <w:b/>
          <w:bCs/>
          <w:sz w:val="32"/>
          <w:szCs w:val="32"/>
        </w:rPr>
        <w:t>3、软件设计</w:t>
      </w:r>
    </w:p>
    <w:p w14:paraId="6AC13666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3.1 软件体系结构设计</w:t>
      </w:r>
    </w:p>
    <w:p w14:paraId="61DA700A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系统采用前后端分离的 B/S 三层体系结构，逻辑上分为四个部分：</w:t>
      </w:r>
    </w:p>
    <w:p w14:paraId="08DDA417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（1）表现层：Vue 3 + Element Plus 单页应用，运行于浏览器，开发期由 Vite 提供 5173 端口服务，负责页面渲染、表单校验与用户交互；</w:t>
      </w:r>
    </w:p>
    <w:p w14:paraId="772097F7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（2）应用服务层：Spring Boot 应用（内置 Tomcat，8080 端口），内部再分 Controller（接收请求/参数校验）、Service（业务逻辑）、Mapper（数据访问）三层，并由登录拦截器统一做身份认证；</w:t>
      </w:r>
    </w:p>
    <w:p w14:paraId="0AC1E3D3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（3）数据与文件层：MySQL 数据库（psychology 库，6 张业务表）保存永久数据；本地磁盘目录（d:/XinLi/upload）保存头像等上传文件，由静态资源映射对外提供访问；</w:t>
      </w:r>
    </w:p>
    <w:p w14:paraId="1ED39B58">
      <w:pPr>
        <w:spacing w:after="80" w:line="340" w:lineRule="auto"/>
        <w:ind w:left="360"/>
      </w:pPr>
      <w:r>
        <w:rPr>
          <w:rFonts w:ascii="Arial" w:hAnsi="Arial" w:eastAsia="微软雅黑"/>
          <w:sz w:val="24"/>
          <w:szCs w:val="24"/>
        </w:rPr>
        <w:t>（4）外部 AI 服务：应用服务层通过 OkHttp 以 HTTPS 调用智谱 GLM-4-Flash 接口完成对话生成。</w:t>
      </w:r>
    </w:p>
    <w:p w14:paraId="1A4C8A0C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后端按职责划分为 7 个包（逻辑包图的文字描述）：controller（接口控制层）、service（业务层）、mapper（数据访问层）、entity（与数据库表对应的实体类）、config（跨域、拦截器注册、分页插件、AI 参数、静态资源等配置）、common（统一响应 Result、令牌管理 TokenManager、MD5 工具）、util（登录拦截器 LoginInterceptor、AI 调用工具 AiChatUtil）。前端按功能划分为 components 下的 login、psych、psychology、aichat、user、header 六个目录，以及 router（路由）、utils（axios 封装）公共目录。</w:t>
      </w:r>
    </w:p>
    <w:p w14:paraId="7DCAD996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典型调用关系：浏览器 → axios 请求拦截器（自动附加 token）→ Controller → LoginInterceptor 认证 → Service → Mapper → MySQL，返回沿原路经 Result 统一封装后回到前端；AI 对话路径在 Service/工具层额外经过 AiChatUtil 调用外部大模型接口。</w:t>
      </w:r>
    </w:p>
    <w:p w14:paraId="49DD9077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3.2 用户界面设计</w:t>
      </w:r>
    </w:p>
    <w:p w14:paraId="4F70B1F3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系统本轮共设计并实现 9 个页面（含 1 个公共头部组件），页面清单如下：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300"/>
        <w:gridCol w:w="5000"/>
      </w:tblGrid>
      <w:tr w14:paraId="1D1D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F66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页面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F43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路由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98F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主要内容</w:t>
            </w:r>
          </w:p>
        </w:tc>
      </w:tr>
      <w:tr w14:paraId="3A57B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0B4C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登录/注册页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772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/login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F48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页签切换登录与注册；账号或手机号登录；注册含账号、手机号、密码、确认密码校验；提供“忘记密码”入口</w:t>
            </w:r>
          </w:p>
        </w:tc>
      </w:tr>
      <w:tr w14:paraId="3164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8DB7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重置密码页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4F5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/resetPwd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5472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两步向导：第一步校验账号/手机号存在，第二步设置新密码，完成后强制重新登录</w:t>
            </w:r>
          </w:p>
        </w:tc>
      </w:tr>
      <w:tr w14:paraId="6050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ADEE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系统首页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368D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/psych/index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EB8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六宫格功能卡片（心理测评、AI 倾诉可进入；危机转介、匿名社区、线下预约、正念科普为后续迭代占位）；首次登录弹出学生/教师身份选择</w:t>
            </w:r>
          </w:p>
        </w:tc>
      </w:tr>
      <w:tr w14:paraId="4941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8323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量表列表页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3D1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/psych/psyindex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E1D5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以卡片展示量表名称与说明，点击进入对应测评</w:t>
            </w:r>
          </w:p>
        </w:tc>
      </w:tr>
      <w:tr w14:paraId="74C7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2C9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量表答题页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C31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/psych/test?scaleId=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B11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逐题单选作答，显示“第 x 题/共 y 题”，支持上一题/下一题、放弃测评，提交前校验全部作答并计分</w:t>
            </w:r>
          </w:p>
        </w:tc>
      </w:tr>
      <w:tr w14:paraId="7358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0B5A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测评报告页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572C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/psych/report?recordId=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9C89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展示量表名称、百分制得分、测评时间、分级结论</w:t>
            </w:r>
          </w:p>
        </w:tc>
      </w:tr>
      <w:tr w14:paraId="5B47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D214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测评记录页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48F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/psych/record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E75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表格展示本人历次测评：量表名、得分、结论、时间</w:t>
            </w:r>
          </w:p>
        </w:tc>
      </w:tr>
      <w:tr w14:paraId="69BAC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A4C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倾诉页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C9E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/psych/aichat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084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左侧会话列表（新建/切换/删除），右侧气泡式对话区与输入区，Enter 发送、Shift+Enter 换行</w:t>
            </w:r>
          </w:p>
        </w:tc>
      </w:tr>
      <w:tr w14:paraId="47B6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857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个人信息页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F773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/psych/userinfo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DDF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头像上传、昵称、真实姓名、性别、手机号、身份维护，跳转测评记录与修改密码</w:t>
            </w:r>
          </w:p>
        </w:tc>
      </w:tr>
    </w:tbl>
    <w:p w14:paraId="0185DA85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页面跳转关系：登录成功 → 系统首页；首页 → 量表列表 → 答题页 →（提交）→ 报告页 → 测评记录页；首页 → AI 倾诉页；公共头部“个人信息” → 个人信息页 → 修改密码页；未登录访问受保护接口时由响应拦截器统一跳回登录页。全部页面复用 PsychHeader 头部组件，保证导航与退出登录入口一致。页面高保真原型即为本轮已实现的 Vue 页面，可直接运行演示。</w:t>
      </w:r>
    </w:p>
    <w:p w14:paraId="59F05790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3.3 用例设计</w:t>
      </w:r>
    </w:p>
    <w:p w14:paraId="1AF63DC0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本轮迭代共实现 12 个用例，概览如下：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900"/>
        <w:gridCol w:w="1500"/>
        <w:gridCol w:w="4400"/>
      </w:tblGrid>
      <w:tr w14:paraId="26E6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9EB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3E3E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2050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7C3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简述</w:t>
            </w:r>
          </w:p>
        </w:tc>
      </w:tr>
      <w:tr w14:paraId="6FD8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0E82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UC-01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D0A1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用户注册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C06E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游客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CB0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填写账号、手机号、密码完成注册，口令 MD5 加密入库</w:t>
            </w:r>
          </w:p>
        </w:tc>
      </w:tr>
      <w:tr w14:paraId="048B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716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UC-02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8A3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用户登录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8E1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游客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989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账号或手机号 + 密码登录，成功签发 Token</w:t>
            </w:r>
          </w:p>
        </w:tc>
      </w:tr>
      <w:tr w14:paraId="7B8A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DB3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UC-03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D80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退出登录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93E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学生/教师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8D9F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服务端移除 Token，前端清除本地登录信息</w:t>
            </w:r>
          </w:p>
        </w:tc>
      </w:tr>
      <w:tr w14:paraId="026D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F208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UC-04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C7A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重置密码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47F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游客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D85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校验账号存在后两步重置密码</w:t>
            </w:r>
          </w:p>
        </w:tc>
      </w:tr>
      <w:tr w14:paraId="5B1A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CF96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UC-05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90B5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身份选择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31F6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学生/教师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A0C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首次进入首页选择学生（0）/教师（1）身份</w:t>
            </w:r>
          </w:p>
        </w:tc>
      </w:tr>
      <w:tr w14:paraId="10ABC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E8E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UC-06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91E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维护个人信息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BB1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学生/教师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502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修改昵称、姓名、性别、手机号、身份并上传头像</w:t>
            </w:r>
          </w:p>
        </w:tc>
      </w:tr>
      <w:tr w14:paraId="4C8D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F60D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UC-07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7EE0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查看量表列表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6A77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09D3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查看可作答的心理自评量表</w:t>
            </w:r>
          </w:p>
        </w:tc>
      </w:tr>
      <w:tr w14:paraId="4D62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ECA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UC-08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C84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在线测评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D77B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6869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逐题作答并提交，系统计分并生成分级结论</w:t>
            </w:r>
          </w:p>
        </w:tc>
      </w:tr>
      <w:tr w14:paraId="20F83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E0F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UC-09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FD2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查看测评报告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E0B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F86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查看当次测评的得分与结论建议</w:t>
            </w:r>
          </w:p>
        </w:tc>
      </w:tr>
      <w:tr w14:paraId="5A0A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2C97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UC-10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5C5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查看历史记录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006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514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按时间倒序查看本人全部测评记录</w:t>
            </w:r>
          </w:p>
        </w:tc>
      </w:tr>
      <w:tr w14:paraId="6384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EC62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UC-11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9E2C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会话管理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E09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C9E1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新建、切换、重命名、删除对话会话</w:t>
            </w:r>
          </w:p>
        </w:tc>
      </w:tr>
      <w:tr w14:paraId="31F2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BF8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UC-12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338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倾诉对话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FF35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</w:t>
            </w:r>
          </w:p>
        </w:tc>
        <w:tc>
          <w:tcPr>
            <w:tcW w:w="4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EDC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发送心事，获得带上下文的非诊断式共情回复</w:t>
            </w:r>
          </w:p>
        </w:tc>
      </w:tr>
    </w:tbl>
    <w:p w14:paraId="7825E204"/>
    <w:p w14:paraId="3E0DBD85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4"/>
          <w:szCs w:val="24"/>
        </w:rPr>
        <w:t>3.3.1 关键用例：用户登录（UC-02）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00"/>
      </w:tblGrid>
      <w:tr w14:paraId="25C46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3E2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519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内容</w:t>
            </w:r>
          </w:p>
        </w:tc>
      </w:tr>
      <w:tr w14:paraId="1E18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3BC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前置条件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F959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用户已注册；系统登录拦截器已配置</w:t>
            </w:r>
          </w:p>
        </w:tc>
      </w:tr>
      <w:tr w14:paraId="4F6D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B661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基本事件流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126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 用户在登录页输入账号/手机号与密码；2. 前端必填校验通过后提交 /user/login；3. 服务端按账号或手机号查询用户；4. 对输入口令做 MD5 后与库中口令比对；5. 校验通过，TokenManager 生成 Token（UUID）并建立 Token→用户ID 映射；6. 返回 Token 与用户信息（口令置空）；7. 前端存入 localStorage 并跳转首页</w:t>
            </w:r>
          </w:p>
        </w:tc>
      </w:tr>
      <w:tr w14:paraId="74B1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59C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备选事件流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60B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3a. 用户不存在：返回“账号/手机号不存在”；4a. 口令不一致：返回“密码错误”；2a. 前端校验不通过：表单内提示，不发请求</w:t>
            </w:r>
          </w:p>
        </w:tc>
      </w:tr>
      <w:tr w14:paraId="1176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66F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后置条件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78A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登录成功后后续请求均在请求头携带 Token</w:t>
            </w:r>
          </w:p>
        </w:tc>
      </w:tr>
    </w:tbl>
    <w:p w14:paraId="3C008462"/>
    <w:p w14:paraId="75B00690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4"/>
          <w:szCs w:val="24"/>
        </w:rPr>
        <w:t>3.3.2 关键用例：在线测评（UC-08）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00"/>
      </w:tblGrid>
      <w:tr w14:paraId="7321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5C7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B19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内容</w:t>
            </w:r>
          </w:p>
        </w:tc>
      </w:tr>
      <w:tr w14:paraId="0B53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5F2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前置条件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F67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学生已登录；量表与题目数据已配置</w:t>
            </w:r>
          </w:p>
        </w:tc>
      </w:tr>
      <w:tr w14:paraId="3D73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FDC3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基本事件流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C4D3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 学生在量表列表选择量表；2. 前端请求 /scale/question/{scaleId} 加载题目（题干 + optionJson 选项）；3. 逐题作答，可前后翻页；4. 提交时前端校验全部题目已作答，计算原始总分与百分制得分；5. 提交 /scaleRecord/submit；6. 服务端冗余保存量表名称，按量表评分标准生成四级结论；7. 跳转报告页展示结果</w:t>
            </w:r>
          </w:p>
        </w:tc>
      </w:tr>
      <w:tr w14:paraId="70D12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2B1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备选事件流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2C2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4a. 存在未答题目：提示剩余题数并阻止提交；放弃测评需二次确认后返回列表；6a. 量表编号未知时给出通用结论文案</w:t>
            </w:r>
          </w:p>
        </w:tc>
      </w:tr>
      <w:tr w14:paraId="4180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CEF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后置条件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158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生成一条 scale_record 记录，可在历史记录中查询</w:t>
            </w:r>
          </w:p>
        </w:tc>
      </w:tr>
    </w:tbl>
    <w:p w14:paraId="1F600615"/>
    <w:p w14:paraId="1B65AD0A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4"/>
          <w:szCs w:val="24"/>
        </w:rPr>
        <w:t>3.3.3 关键用例：AI 倾诉对话（UC-12）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00"/>
      </w:tblGrid>
      <w:tr w14:paraId="11F2C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52D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4CA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内容</w:t>
            </w:r>
          </w:p>
        </w:tc>
      </w:tr>
      <w:tr w14:paraId="2CD8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B74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前置条件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7862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学生已登录且已创建会话；外网与大模型接口可用</w:t>
            </w:r>
          </w:p>
        </w:tc>
      </w:tr>
      <w:tr w14:paraId="1D08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D58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基本事件流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1CB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 学生输入内容后发送 /aiMessage/send；2. 服务端先保存 role=user 的消息；3. 按会话 ID 升序读取全部历史消息；4. AiChatUtil 在消息列表最前插入 system 安全提示词护栏，组装请求体经 OkHttp 调用 GLM-4-Flash；5. 解析 choices[0].message.content；6. 保存 role=assistant 的回复并返回前端展示</w:t>
            </w:r>
          </w:p>
        </w:tc>
      </w:tr>
      <w:tr w14:paraId="6C296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DD4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备选事件流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CCAD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输入为空：前端拦截提示；外部接口 HTTP 错误/超时/网络异常：捕获异常并返回“AI 服务出现异常，请稍后重新发送”等兜底文案，不影响系统其他功能；会话首条消息发送时自动以消息前 5 字重命名会话</w:t>
            </w:r>
          </w:p>
        </w:tc>
      </w:tr>
      <w:tr w14:paraId="6ED2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F98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后置条件</w:t>
            </w:r>
          </w:p>
        </w:tc>
        <w:tc>
          <w:tcPr>
            <w:tcW w:w="7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9705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用户消息与 AI 回复均持久化，切换会话后可还原完整上下文</w:t>
            </w:r>
          </w:p>
        </w:tc>
      </w:tr>
    </w:tbl>
    <w:p w14:paraId="55CA176F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3.4 类设计</w:t>
      </w:r>
    </w:p>
    <w:p w14:paraId="2A55EFF3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后端采用“实体类 + 通用 Service/Mapper”的设计。6 个实体类与数据库表一一对应（MyBatis-Plus 注解 @TableName/@TableId），主要属性如下：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6"/>
        <w:gridCol w:w="1601"/>
        <w:gridCol w:w="4063"/>
        <w:gridCol w:w="1770"/>
      </w:tblGrid>
      <w:tr w14:paraId="5D03A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21B7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类名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C7C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对应表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722D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主要属性（私有）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9CB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6C608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E0E5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User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AD1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user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996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id、username、nickname、phone、password、realName、role、sex、avatar、createTime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5DD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用户账户与资料；role：0 学生、1 教师</w:t>
            </w:r>
          </w:p>
        </w:tc>
      </w:tr>
      <w:tr w14:paraId="6615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BDA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B00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FE6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id、scaleName、description、createTime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EB2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量表主表（GAD-7、SCL-90 简易版）</w:t>
            </w:r>
          </w:p>
        </w:tc>
      </w:tr>
      <w:tr w14:paraId="2565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1A8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ScaleQuestion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0AE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scale_question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DA41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id、scaleId、questionContent、optionJson、sort、createTime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D441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量表题目；optionJson 存选项文本与分值的 JSON 数组</w:t>
            </w:r>
          </w:p>
        </w:tc>
      </w:tr>
      <w:tr w14:paraId="1C77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147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ScaleRecord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4222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scale_record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1F04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id、userId、scaleId、scaleName、totalScore、percentScore、conclusion、createTime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F9C8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测评记录；冗余量表名与结论，便于历史展示</w:t>
            </w:r>
          </w:p>
        </w:tc>
      </w:tr>
      <w:tr w14:paraId="44E9E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298C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AiSession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43D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ai_session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17DA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id、userId、sessionTitle、createTime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9DD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对话会话</w:t>
            </w:r>
          </w:p>
        </w:tc>
      </w:tr>
      <w:tr w14:paraId="5474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4F5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AiMessage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A823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ai_message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7FB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id、sessionId、role、content、createTime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C08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会话内消息；role 为 user/assistant</w:t>
            </w:r>
          </w:p>
        </w:tc>
      </w:tr>
    </w:tbl>
    <w:p w14:paraId="45DEFE93"/>
    <w:p w14:paraId="5317A7AA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控制层与业务层核心类的职责与主要方法：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3"/>
        <w:gridCol w:w="1098"/>
        <w:gridCol w:w="5589"/>
      </w:tblGrid>
      <w:tr w14:paraId="42BB6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F8B6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类名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8999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分层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3737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主要方法与职责</w:t>
            </w:r>
          </w:p>
        </w:tc>
      </w:tr>
      <w:tr w14:paraId="49AB8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82AD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UserController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2629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控制层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151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register 注册、login 登录、logout 退出、getInfo 获取当前用户、updateInfo 修改资料、saveRole 保存身份、checkAccount 账号校验、resetPassword 重置密码</w:t>
            </w:r>
          </w:p>
        </w:tc>
      </w:tr>
      <w:tr w14:paraId="7088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6A53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ScaleController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6A0D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控制层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948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list 量表列表、getQuestion 按量表 ID 查询题目</w:t>
            </w:r>
          </w:p>
        </w:tc>
      </w:tr>
      <w:tr w14:paraId="4BC9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841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ScaleRecordController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068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控制层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585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submit 提交测评、myRecordList 本人记录（时间倒序）</w:t>
            </w:r>
          </w:p>
        </w:tc>
      </w:tr>
      <w:tr w14:paraId="0F9EE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F4E2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AiSessionController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6AC8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控制层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5A1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createSession 新建会话、mySessionList 会话列表、deleteSession 删除、updateTitle 修改标题</w:t>
            </w:r>
          </w:p>
        </w:tc>
      </w:tr>
      <w:tr w14:paraId="0804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3031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AiMessageController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3A8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控制层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5CE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sendMsg 发送消息（存用户消息→取历史→调模型→存回复）、getMessageList 历史消息</w:t>
            </w:r>
          </w:p>
        </w:tc>
      </w:tr>
      <w:tr w14:paraId="79A9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EA5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CommonController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4A22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控制层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1E9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upload 头像上传：登录校验、按用户名建独立目录、UUID 重命名防冲突</w:t>
            </w:r>
          </w:p>
        </w:tc>
      </w:tr>
      <w:tr w14:paraId="03C1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DC02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UserService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A43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业务层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199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register（重名/手机号查重、MD5 加密）、login（查询+口令比对+签发 Token）</w:t>
            </w:r>
          </w:p>
        </w:tc>
      </w:tr>
      <w:tr w14:paraId="5A75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448C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ScaleRecordService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E8DC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业务层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8FF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submitRecord：保存得分、冗余量表名、按 GAD-7/SCL-90 标准生成四级文字结论</w:t>
            </w:r>
          </w:p>
        </w:tc>
      </w:tr>
      <w:tr w14:paraId="3885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13C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AiSessionService / AiMessageService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C15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业务层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FC2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会话创建与按用户查询；消息保存与按会话时间升序查询</w:t>
            </w:r>
          </w:p>
        </w:tc>
      </w:tr>
      <w:tr w14:paraId="4AF5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553D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ScaleService / ScaleQuestionService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E9D3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业务层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98C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继承 MyBatis-Plus ServiceImpl，提供量表与题目的查询能力</w:t>
            </w:r>
          </w:p>
        </w:tc>
      </w:tr>
      <w:tr w14:paraId="252E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6990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AiChatUtil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B07E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工具类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8AC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chatWithHistory：组装 system 护栏与历史消息、OkHttp 调用大模型、解析返回、异常兜底</w:t>
            </w:r>
          </w:p>
        </w:tc>
      </w:tr>
      <w:tr w14:paraId="14EF5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F8D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LoginInterceptor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65B8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拦截器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74E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preHandle：放行 OPTIONS 预检；校验 token 头与 TokenManager，写入 loginUserId；失败返回 400 JSON</w:t>
            </w:r>
          </w:p>
        </w:tc>
      </w:tr>
      <w:tr w14:paraId="27C9D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039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TokenManager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813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公共类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2B0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基于 ConcurrentHashMap 的 Token 创建、查询、移除（线程安全的内存实现）</w:t>
            </w:r>
          </w:p>
        </w:tc>
      </w:tr>
      <w:tr w14:paraId="6576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65E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Md5Util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476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公共类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4A9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encrypt：口令 MD5 单向加密</w:t>
            </w:r>
          </w:p>
        </w:tc>
      </w:tr>
      <w:tr w14:paraId="2118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095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Result&lt;T&gt;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CE1C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公共类</w:t>
            </w:r>
          </w:p>
        </w:tc>
        <w:tc>
          <w:tcPr>
            <w:tcW w:w="5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8E7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统一响应体 code/msg/data，提供 success/error 静态工厂</w:t>
            </w:r>
          </w:p>
        </w:tc>
      </w:tr>
    </w:tbl>
    <w:p w14:paraId="53A7AEE9"/>
    <w:p w14:paraId="7630F397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各 Mapper 接口（UserMapper、ScaleMapper、ScaleQuestionMapper、ScaleRecordMapper、AiSessionMapper、AiMessageMapper）均继承 MyBatis-Plus BaseMapper，无需手写 SQL 即获得增删改查能力；配置类 CorsConfig 处理跨域、WebConfig 注册拦截器与白名单、MyBatisPlusConfig 注册分页插件、WebResourceConfig 将 /upload/** 映射到磁盘上传目录、AiConfig 绑定 ai.* 配置项。前端核心类为 axios 封装实例（请求拦截器注入 Token，响应拦截器统一处理登录失效与网络/超时/404/500 等异常提示）和各 Vue 单文件组件（模板 + setup 逻辑 + scoped 样式）。</w:t>
      </w:r>
    </w:p>
    <w:p w14:paraId="117EB33E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3.5 数据设计</w:t>
      </w:r>
    </w:p>
    <w:p w14:paraId="7EEAE917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系统永久数据保存在 MySQL 的 psychology 数据库中，共 6 张表，字段设计如下（均含自增主键 id）。</w:t>
      </w:r>
    </w:p>
    <w:p w14:paraId="734CE01E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4"/>
          <w:szCs w:val="24"/>
        </w:rPr>
        <w:t>3.5.1 user 用户表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900"/>
        <w:gridCol w:w="1900"/>
        <w:gridCol w:w="3300"/>
      </w:tblGrid>
      <w:tr w14:paraId="40A3A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7AF2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BE7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988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2D3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0C61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BB81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E13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6DC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主键，自增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8DA0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用户 ID</w:t>
            </w:r>
          </w:p>
        </w:tc>
      </w:tr>
      <w:tr w14:paraId="64AD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B53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username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570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VARCHAR(50)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5A67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唯一，非空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8588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登录账号</w:t>
            </w:r>
          </w:p>
        </w:tc>
      </w:tr>
      <w:tr w14:paraId="48A4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5E0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phone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3E7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VARCHAR(20)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057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唯一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F6E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绑定手机号，可用于登录</w:t>
            </w:r>
          </w:p>
        </w:tc>
      </w:tr>
      <w:tr w14:paraId="3A72D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47D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password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28F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VARCHAR(64)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7C15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非空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9FB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MD5 加密后的口令</w:t>
            </w:r>
          </w:p>
        </w:tc>
      </w:tr>
      <w:tr w14:paraId="62C6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EC8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nickname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1CCE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VARCHAR(50)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427D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可空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EC3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昵称</w:t>
            </w:r>
          </w:p>
        </w:tc>
      </w:tr>
      <w:tr w14:paraId="01FA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DBA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real_name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8DB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VARCHAR(50)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F1B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可空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468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真实姓名</w:t>
            </w:r>
          </w:p>
        </w:tc>
      </w:tr>
      <w:tr w14:paraId="199BB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88E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sex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0B6D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VARCHAR(4)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FB2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可空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7ADD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男/女/保密</w:t>
            </w:r>
          </w:p>
        </w:tc>
      </w:tr>
      <w:tr w14:paraId="5DDB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62D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role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BB2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TINYINT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E03C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可空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1865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身份：0 学生，1 教师；首次登录前为空</w:t>
            </w:r>
          </w:p>
        </w:tc>
      </w:tr>
      <w:tr w14:paraId="6FB1E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79E2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avatar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EF60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VARCHAR(255)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DA9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可空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2782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头像相对访问路径</w:t>
            </w:r>
          </w:p>
        </w:tc>
      </w:tr>
      <w:tr w14:paraId="12AEA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09B8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create_time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EBA6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944B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非空</w:t>
            </w:r>
          </w:p>
        </w:tc>
        <w:tc>
          <w:tcPr>
            <w:tcW w:w="3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273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注册时间</w:t>
            </w:r>
          </w:p>
        </w:tc>
      </w:tr>
    </w:tbl>
    <w:p w14:paraId="1A5AFEE4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4"/>
          <w:szCs w:val="24"/>
        </w:rPr>
        <w:t>3.5.2 scale 量表表 / scale_question 题目表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9"/>
        <w:gridCol w:w="2142"/>
        <w:gridCol w:w="3599"/>
      </w:tblGrid>
      <w:tr w14:paraId="0860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FA6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表.字段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DB28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A71A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00FD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E74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scale.id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CEB2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 主键自增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6EE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 ID（1=GAD-7，2=SCL-90 简易版）</w:t>
            </w:r>
          </w:p>
        </w:tc>
      </w:tr>
      <w:tr w14:paraId="093E6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A986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scale.scale_name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4C71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VARCHAR(100)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C3D2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量表名称</w:t>
            </w:r>
          </w:p>
        </w:tc>
      </w:tr>
      <w:tr w14:paraId="60A8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FC6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scale.description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6601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VARCHAR(500)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F341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量表说明</w:t>
            </w:r>
          </w:p>
        </w:tc>
      </w:tr>
      <w:tr w14:paraId="01097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DB0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scale.create_time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7A2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8FA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创建时间</w:t>
            </w:r>
          </w:p>
        </w:tc>
      </w:tr>
      <w:tr w14:paraId="56B3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026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scale_question.id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67D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 主键自增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6EC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题目 ID</w:t>
            </w:r>
          </w:p>
        </w:tc>
      </w:tr>
      <w:tr w14:paraId="6D3F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6F1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scale_question.scale_id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27F0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62E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所属量表 ID（逻辑外键）</w:t>
            </w:r>
          </w:p>
        </w:tc>
      </w:tr>
      <w:tr w14:paraId="77F0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662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scale_question.question_content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98ED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VARCHAR(500)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C09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题干内容</w:t>
            </w:r>
          </w:p>
        </w:tc>
      </w:tr>
      <w:tr w14:paraId="7C11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288C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scale_question.option_json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B8E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TEXT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FF7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选项 JSON：[{label:'完全不会',score:0},…]</w:t>
            </w:r>
          </w:p>
        </w:tc>
      </w:tr>
      <w:tr w14:paraId="2D13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C74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scale_question.sort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8DD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5B8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题目顺序</w:t>
            </w:r>
          </w:p>
        </w:tc>
      </w:tr>
      <w:tr w14:paraId="6CEE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48D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scale_question.create_time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B622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4AA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创建时间</w:t>
            </w:r>
          </w:p>
        </w:tc>
      </w:tr>
    </w:tbl>
    <w:p w14:paraId="0C4A878F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4"/>
          <w:szCs w:val="24"/>
        </w:rPr>
        <w:t>3.5.3 scale_record 测评记录表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00"/>
      </w:tblGrid>
      <w:tr w14:paraId="30C5D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4F5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C5A4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E2F8C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10E6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3809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FA8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 主键自增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26E4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记录 ID</w:t>
            </w:r>
          </w:p>
        </w:tc>
      </w:tr>
      <w:tr w14:paraId="5CDD4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FB82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user_id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3E3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17747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作答用户 ID（逻辑外键）</w:t>
            </w:r>
          </w:p>
        </w:tc>
      </w:tr>
      <w:tr w14:paraId="7E42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24B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DD5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AB3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 ID</w:t>
            </w:r>
          </w:p>
        </w:tc>
      </w:tr>
      <w:tr w14:paraId="7F50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5EA2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scale_name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662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VARCHAR(100)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700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量表名称冗余字段，避免量表变更影响历史报告</w:t>
            </w:r>
          </w:p>
        </w:tc>
      </w:tr>
      <w:tr w14:paraId="0BF8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241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total_score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3DA7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2060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原始总分（GAD-7 为 0～21）</w:t>
            </w:r>
          </w:p>
        </w:tc>
      </w:tr>
      <w:tr w14:paraId="32E4C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3FD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percent_score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FFB0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6F8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百分制得分（前端按每题满分 3 折算，越高状态越好）</w:t>
            </w:r>
          </w:p>
        </w:tc>
      </w:tr>
      <w:tr w14:paraId="3A09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EE2A4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conclusion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5A6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VARCHAR(1000)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5677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服务端按分级规则生成的结论与建议</w:t>
            </w:r>
          </w:p>
        </w:tc>
      </w:tr>
      <w:tr w14:paraId="5546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6FB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create_time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837C2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4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FBF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提交时间，历史记录按其倒序排列</w:t>
            </w:r>
          </w:p>
        </w:tc>
      </w:tr>
    </w:tbl>
    <w:p w14:paraId="06F9C917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4"/>
          <w:szCs w:val="24"/>
        </w:rPr>
        <w:t>3.5.4 ai_session 会话表 / ai_message 消息表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2200"/>
        <w:gridCol w:w="3900"/>
      </w:tblGrid>
      <w:tr w14:paraId="728E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082F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表.字段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8C69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EF12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5C1C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A439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ai_session.id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13B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 主键自增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69A6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会话 ID</w:t>
            </w:r>
          </w:p>
        </w:tc>
      </w:tr>
      <w:tr w14:paraId="3546B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D456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ai_session.user_id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3A0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2C035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所属用户 ID（逻辑外键）</w:t>
            </w:r>
          </w:p>
        </w:tc>
      </w:tr>
      <w:tr w14:paraId="5D45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F95D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ai_session.session_title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6A1C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VARCHAR(100)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8E38A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会话标题，默认“新对话”，首条消息后自动改名</w:t>
            </w:r>
          </w:p>
        </w:tc>
      </w:tr>
      <w:tr w14:paraId="347D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C3A0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ai_session.create_time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9279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75E0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创建时间</w:t>
            </w:r>
          </w:p>
        </w:tc>
      </w:tr>
      <w:tr w14:paraId="3E0F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481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ai_message.id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DA31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 主键自增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8C6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消息 ID</w:t>
            </w:r>
          </w:p>
        </w:tc>
      </w:tr>
      <w:tr w14:paraId="3EBB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946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ai_message.session_id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563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BIGINT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37C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所属会话 ID（逻辑外键）</w:t>
            </w:r>
          </w:p>
        </w:tc>
      </w:tr>
      <w:tr w14:paraId="1D93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A84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ai_message.role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966D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VARCHAR(20)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C6B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角色：user（学生）/assistant（AI）</w:t>
            </w:r>
          </w:p>
        </w:tc>
      </w:tr>
      <w:tr w14:paraId="698DD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6945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ai_message.content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9C9F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TEXT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C787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消息正文</w:t>
            </w:r>
          </w:p>
        </w:tc>
      </w:tr>
      <w:tr w14:paraId="080C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4D449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ai_message.create_time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50D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3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D2516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发送时间，按其升序还原上下文</w:t>
            </w:r>
          </w:p>
        </w:tc>
      </w:tr>
    </w:tbl>
    <w:p w14:paraId="50CA82FE"/>
    <w:p w14:paraId="07CB07D1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数据操作说明：写操作通过 MyBatis-Plus 的 insert/updateById/removeById 完成；列表查询通过 QueryWrapper/LambdaQueryWrapper 按 user_id、session_id 等条件过滤并按 create_time 排序。头像文件不入库，仅在 user.avatar 保存相对路径。</w:t>
      </w:r>
    </w:p>
    <w:p w14:paraId="3824951C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3.6 部署设计</w:t>
      </w:r>
    </w:p>
    <w:p w14:paraId="1955C290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本轮为课程开发与演示环境，采用单机部署，部署节点如下：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6"/>
        <w:gridCol w:w="5214"/>
        <w:gridCol w:w="2080"/>
      </w:tblGrid>
      <w:tr w14:paraId="5450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B0D5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节点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A93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部署内容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5CC3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端口/位置</w:t>
            </w:r>
          </w:p>
        </w:tc>
      </w:tr>
      <w:tr w14:paraId="2B6FA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FCEB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客户端节点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9DE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Chrome/Edge 浏览器，访问 Vue 单页应用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918DF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http://localhost:5173（开发期）</w:t>
            </w:r>
          </w:p>
        </w:tc>
      </w:tr>
      <w:tr w14:paraId="06AFF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53431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前端节点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0357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Vite 开发服务器（正式部署可替换为 Nginx 托管构建产物）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F048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5173</w:t>
            </w:r>
          </w:p>
        </w:tc>
      </w:tr>
      <w:tr w14:paraId="19DE1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B0D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应用服务器节点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5424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JDK 17 运行 Spring Boot 可执行 Jar（内置 Tomcat），部署全部 Controller/Service/Mapper 与 AI 调用工具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ECA1E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8080</w:t>
            </w:r>
          </w:p>
        </w:tc>
      </w:tr>
      <w:tr w14:paraId="1352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898F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数据库节点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7AEB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MySQL 8.x，psychology 库，6 张业务表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04270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3306</w:t>
            </w:r>
          </w:p>
        </w:tc>
      </w:tr>
      <w:tr w14:paraId="76F3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D7C7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文件存储节点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7F6E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本机磁盘上传目录，按 upload/avatar/{用户名}/ 组织，并经 /upload/** 静态映射访问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2748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d:/XinLi/upload</w:t>
            </w:r>
          </w:p>
        </w:tc>
      </w:tr>
      <w:tr w14:paraId="0EB3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1B903">
            <w:pPr>
              <w:spacing w:line="30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外部服务节点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9D63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智谱 AI 开放平台 GLM-4-Flash 对话接口（HTTPS）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1D7C">
            <w:pPr>
              <w:spacing w:line="30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open.bigmodel.cn</w:t>
            </w:r>
          </w:p>
        </w:tc>
      </w:tr>
    </w:tbl>
    <w:p w14:paraId="5A75C61A"/>
    <w:p w14:paraId="790E53BB">
      <w:pPr>
        <w:spacing w:after="12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启动顺序为：先启动 MySQL 并确保 psychology 库与表就绪，再启动后端 XinliApplication，最后启动前端（npm run dev）。浏览器请求经 Vite 代理/跨域配置到达后端；后端通过 JDBC 访问 MySQL、通过 OkHttp 访问外部 AI 接口。后续迭代可将前端构建产物交由 Nginx 托管、上传目录替换为对象存储（MinIO）、内存 Token 替换为 Redis，以支持多实例部署。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C55DA">
    <w:pPr>
      <w:jc w:val="center"/>
    </w:pPr>
    <w:r>
      <w:rPr>
        <w:rFonts w:ascii="Arial" w:hAnsi="Arial" w:eastAsia="微软雅黑"/>
        <w:sz w:val="20"/>
        <w:szCs w:val="20"/>
      </w:rPr>
      <w:fldChar w:fldCharType="begin"/>
    </w:r>
    <w:r>
      <w:rPr>
        <w:rFonts w:ascii="Arial" w:hAnsi="Arial" w:eastAsia="微软雅黑"/>
        <w:sz w:val="20"/>
        <w:szCs w:val="20"/>
      </w:rPr>
      <w:instrText xml:space="preserve">PAGE</w:instrText>
    </w:r>
    <w:r>
      <w:rPr>
        <w:rFonts w:ascii="Arial" w:hAnsi="Arial" w:eastAsia="微软雅黑"/>
        <w:sz w:val="20"/>
        <w:szCs w:val="20"/>
      </w:rPr>
      <w:fldChar w:fldCharType="separate"/>
    </w:r>
    <w:r>
      <w:rPr>
        <w:rFonts w:ascii="Arial" w:hAnsi="Arial" w:eastAsia="微软雅黑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B426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2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3706</Words>
  <Characters>4768</Characters>
  <TotalTime>1</TotalTime>
  <ScaleCrop>false</ScaleCrop>
  <LinksUpToDate>false</LinksUpToDate>
  <CharactersWithSpaces>5048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2026-09-18T05:49:00Z</dcterms:created>
  <dc:creator>Un-named</dc:creator>
  <cp:lastModifiedBy>Sean</cp:lastModifiedBy>
  <dcterms:modified xsi:type="dcterms:W3CDTF">2026-09-18T10:58:26Z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eyJoZGlkIjoiNWZhYWY5NmQ5ZTEwYTNjN2ZiM2ViMDI5OGQ1ZmNjNGYiLCJ1c2VySWQiOiIxMzExNzU3NzY4In0=</vt:lpwstr>
  </property>
  <property fmtid="{D5CDD505-2E9C-101B-9397-08002B2CF9AE}" pid="3" name="KSOProductBuildVer">
    <vt:lpwstr>2052-12.1.0.21915</vt:lpwstr>
  </property>
  <property fmtid="{D5CDD505-2E9C-101B-9397-08002B2CF9AE}" pid="4" name="ICV">
    <vt:lpwstr>73EA341878CE4BA397961C8EB9E8A069_12</vt:lpwstr>
  </property>
</Properties>
</file>