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AFEA7">
      <w:pPr>
        <w:pStyle w:val="2"/>
        <w:keepNext/>
        <w:keepLines/>
        <w:numPr>
          <w:ilvl w:val="0"/>
          <w:numId w:val="1"/>
        </w:numPr>
        <w:spacing w:before="340" w:after="330" w:line="578" w:lineRule="auto"/>
        <w:jc w:val="center"/>
        <w:rPr>
          <w:rFonts w:hint="eastAsia" w:ascii="黑体" w:hAnsi="黑体" w:eastAsia="黑体" w:cstheme="minorBidi"/>
          <w:kern w:val="44"/>
          <w:sz w:val="32"/>
          <w:szCs w:val="32"/>
        </w:rPr>
      </w:pPr>
      <w:r>
        <w:rPr>
          <w:rFonts w:hint="eastAsia" w:ascii="黑体" w:hAnsi="黑体" w:eastAsia="黑体" w:cstheme="minorBidi"/>
          <w:kern w:val="44"/>
          <w:sz w:val="32"/>
          <w:szCs w:val="32"/>
        </w:rPr>
        <w:t>项目启动书：天气数据可视化系统</w:t>
      </w:r>
    </w:p>
    <w:p w14:paraId="00000003">
      <w:pPr>
        <w:pStyle w:val="17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项目概况</w:t>
      </w:r>
    </w:p>
    <w:p w14:paraId="59816D5B">
      <w:pPr>
        <w:spacing w:after="60"/>
      </w:pPr>
      <w:r>
        <w:rPr>
          <w:rFonts w:ascii="宋体" w:hAnsi="宋体" w:eastAsia="宋体"/>
          <w:b/>
        </w:rPr>
        <w:t>项目名称：</w:t>
      </w:r>
      <w:r>
        <w:rPr>
          <w:rFonts w:ascii="宋体" w:hAnsi="宋体" w:eastAsia="宋体"/>
        </w:rPr>
        <w:t>天气数据可视化系统</w:t>
      </w:r>
    </w:p>
    <w:p w14:paraId="15913983">
      <w:pPr>
        <w:spacing w:after="60"/>
      </w:pPr>
      <w:r>
        <w:rPr>
          <w:rFonts w:ascii="宋体" w:hAnsi="宋体" w:eastAsia="宋体"/>
          <w:b/>
        </w:rPr>
        <w:t>开发模式：</w:t>
      </w:r>
      <w:r>
        <w:rPr>
          <w:rFonts w:ascii="宋体" w:hAnsi="宋体" w:eastAsia="宋体"/>
        </w:rPr>
        <w:t>前后端分离</w:t>
      </w:r>
    </w:p>
    <w:p w14:paraId="6295FFBC">
      <w:pPr>
        <w:spacing w:after="60"/>
      </w:pPr>
      <w:r>
        <w:rPr>
          <w:rFonts w:ascii="宋体" w:hAnsi="宋体" w:eastAsia="宋体"/>
          <w:b/>
        </w:rPr>
        <w:t>技术栈：</w:t>
      </w:r>
      <w:r>
        <w:rPr>
          <w:rFonts w:ascii="宋体" w:hAnsi="宋体" w:eastAsia="宋体"/>
        </w:rPr>
        <w:t>后端 Python、Flask、Pandas、SQLAlchemy、MySQL；前端 Vue 3、Vue Router、ECharts、Vite</w:t>
      </w:r>
    </w:p>
    <w:p w14:paraId="7B016098">
      <w:pPr>
        <w:spacing w:after="60"/>
      </w:pPr>
      <w:r>
        <w:rPr>
          <w:rFonts w:ascii="宋体" w:hAnsi="宋体" w:eastAsia="宋体"/>
          <w:b/>
        </w:rPr>
        <w:t>数据来源：</w:t>
      </w:r>
      <w:r>
        <w:rPr>
          <w:rFonts w:ascii="宋体" w:hAnsi="宋体" w:eastAsia="宋体"/>
        </w:rPr>
        <w:t>已有天气数据 SQL 文件</w:t>
      </w:r>
    </w:p>
    <w:p w14:paraId="1814618D">
      <w:pPr>
        <w:spacing w:after="60"/>
        <w:rPr>
          <w:rFonts w:ascii="宋体" w:hAnsi="宋体" w:eastAsia="宋体"/>
        </w:rPr>
      </w:pPr>
      <w:r>
        <w:rPr>
          <w:rFonts w:ascii="宋体" w:hAnsi="宋体" w:eastAsia="宋体"/>
          <w:b/>
        </w:rPr>
        <w:t>主要受众：</w:t>
      </w:r>
      <w:r>
        <w:rPr>
          <w:rFonts w:ascii="宋体" w:hAnsi="宋体" w:eastAsia="宋体"/>
        </w:rPr>
        <w:t>需要查询和分析天气数据的普通用户、学生及数据分析人员</w:t>
      </w:r>
    </w:p>
    <w:p w14:paraId="6260D2B9">
      <w:pPr>
        <w:spacing w:after="60"/>
        <w:rPr>
          <w:rFonts w:hint="eastAsia" w:ascii="宋体" w:hAnsi="宋体" w:eastAsia="宋体"/>
        </w:rPr>
      </w:pPr>
      <w:r>
        <w:rPr>
          <w:rFonts w:hint="eastAsia" w:ascii="宋体" w:hAnsi="宋体" w:eastAsia="宋体" w:cs="Arial"/>
          <w:b/>
        </w:rPr>
        <w:t>Git 仓库地址：</w:t>
      </w:r>
      <w:r>
        <w:rPr>
          <w:rFonts w:hint="eastAsia" w:ascii="宋体" w:hAnsi="宋体" w:eastAsia="宋体"/>
        </w:rPr>
        <w:t>(https://github.com/1</w:t>
      </w:r>
      <w:bookmarkStart w:id="0" w:name="_GoBack"/>
      <w:bookmarkEnd w:id="0"/>
      <w:r>
        <w:rPr>
          <w:rFonts w:hint="eastAsia" w:ascii="宋体" w:hAnsi="宋体" w:eastAsia="宋体"/>
        </w:rPr>
        <w:t>3531188163/shixun)</w:t>
      </w:r>
    </w:p>
    <w:p w14:paraId="602AB65A">
      <w:pPr>
        <w:spacing w:after="60"/>
        <w:rPr>
          <w:rFonts w:ascii="宋体" w:hAnsi="宋体" w:eastAsia="宋体"/>
        </w:rPr>
      </w:pPr>
    </w:p>
    <w:p w14:paraId="00899377">
      <w:pPr>
        <w:pStyle w:val="17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背景与意义</w:t>
      </w:r>
    </w:p>
    <w:p w14:paraId="00000009">
      <w:pPr>
        <w:pStyle w:val="20"/>
        <w:ind w:left="0"/>
      </w:pPr>
      <w:r>
        <w:rPr>
          <w:rFonts w:hint="eastAsia"/>
        </w:rPr>
        <w:t>1.2.1．</w:t>
      </w:r>
      <w:r>
        <w:t>现状与问题</w:t>
      </w:r>
    </w:p>
    <w:p w14:paraId="518B76DB">
      <w:pPr>
        <w:spacing w:after="60"/>
        <w:ind w:left="259"/>
      </w:pPr>
      <w:r>
        <w:rPr>
          <w:rFonts w:ascii="宋体" w:hAnsi="宋体" w:eastAsia="宋体"/>
          <w:b/>
        </w:rPr>
        <w:t>数据阅读困难：</w:t>
      </w:r>
      <w:r>
        <w:rPr>
          <w:rFonts w:ascii="宋体" w:hAnsi="宋体" w:eastAsia="宋体"/>
        </w:rPr>
        <w:t>原始天气记录数量多，直接查看数据库或表格不利于掌握变化规律。</w:t>
      </w:r>
    </w:p>
    <w:p w14:paraId="22B8F7D3">
      <w:pPr>
        <w:spacing w:after="60"/>
        <w:ind w:left="259"/>
      </w:pPr>
      <w:r>
        <w:rPr>
          <w:rFonts w:ascii="宋体" w:hAnsi="宋体" w:eastAsia="宋体"/>
          <w:b/>
        </w:rPr>
        <w:t>分析维度分散：</w:t>
      </w:r>
      <w:r>
        <w:rPr>
          <w:rFonts w:ascii="宋体" w:hAnsi="宋体" w:eastAsia="宋体"/>
        </w:rPr>
        <w:t>常规页面侧重实时信息，缺少按地区和年份对比历史数据的能力。</w:t>
      </w:r>
    </w:p>
    <w:p w14:paraId="0CBD5710">
      <w:pPr>
        <w:spacing w:after="60"/>
        <w:ind w:left="259"/>
      </w:pPr>
      <w:r>
        <w:rPr>
          <w:rFonts w:ascii="宋体" w:hAnsi="宋体" w:eastAsia="宋体"/>
          <w:b/>
        </w:rPr>
        <w:t>综合展示不足：</w:t>
      </w:r>
      <w:r>
        <w:rPr>
          <w:rFonts w:ascii="宋体" w:hAnsi="宋体" w:eastAsia="宋体"/>
        </w:rPr>
        <w:t>温度、风力、降水、天气类型和空气质量数据分散，难以形成整体认识。</w:t>
      </w:r>
    </w:p>
    <w:p w14:paraId="0000000D">
      <w:pPr>
        <w:pStyle w:val="20"/>
        <w:ind w:left="0"/>
      </w:pPr>
      <w:r>
        <w:rPr>
          <w:rFonts w:hint="eastAsia"/>
        </w:rPr>
        <w:t>1.2.2．项目意义</w:t>
      </w:r>
    </w:p>
    <w:p w14:paraId="0A104618">
      <w:pPr>
        <w:spacing w:after="60"/>
        <w:ind w:left="259"/>
      </w:pPr>
      <w:r>
        <w:rPr>
          <w:rFonts w:ascii="宋体" w:hAnsi="宋体" w:eastAsia="宋体"/>
          <w:b/>
        </w:rPr>
        <w:t>提高数据可读性：</w:t>
      </w:r>
      <w:r>
        <w:rPr>
          <w:rFonts w:ascii="宋体" w:hAnsi="宋体" w:eastAsia="宋体"/>
        </w:rPr>
        <w:t>通过折线图、柱状图、饼图和中国地图直观展示天气指标。</w:t>
      </w:r>
    </w:p>
    <w:p w14:paraId="3C3B1A4F">
      <w:pPr>
        <w:spacing w:after="60"/>
        <w:ind w:left="259"/>
      </w:pPr>
      <w:r>
        <w:rPr>
          <w:rFonts w:ascii="宋体" w:hAnsi="宋体" w:eastAsia="宋体"/>
          <w:b/>
        </w:rPr>
        <w:t>支持多维度分析：</w:t>
      </w:r>
      <w:r>
        <w:rPr>
          <w:rFonts w:ascii="宋体" w:hAnsi="宋体" w:eastAsia="宋体"/>
        </w:rPr>
        <w:t>按地区和年份筛选数据，比较不同天气指标。</w:t>
      </w:r>
    </w:p>
    <w:p w14:paraId="00000010">
      <w:pPr>
        <w:spacing w:after="60"/>
        <w:ind w:left="259"/>
      </w:pPr>
      <w:r>
        <w:rPr>
          <w:rFonts w:ascii="宋体" w:hAnsi="宋体" w:eastAsia="宋体"/>
          <w:b/>
        </w:rPr>
        <w:t>锻炼综合开发能力：</w:t>
      </w:r>
      <w:r>
        <w:rPr>
          <w:rFonts w:ascii="宋体" w:hAnsi="宋体" w:eastAsia="宋体"/>
        </w:rPr>
        <w:t>覆盖 SQL 导入、数据库、REST API、数据处理、前端可视化及测试。</w:t>
      </w:r>
    </w:p>
    <w:p w14:paraId="00000011">
      <w:pPr>
        <w:pStyle w:val="17"/>
        <w:ind w:left="0"/>
        <w:rPr>
          <w:rFonts w:hint="eastAsia"/>
        </w:rPr>
      </w:pPr>
      <w:r>
        <w:rPr>
          <w:rFonts w:hint="eastAsia"/>
        </w:rPr>
        <w:t>1.3.项目目标</w:t>
      </w:r>
    </w:p>
    <w:p w14:paraId="31325597">
      <w:pPr>
        <w:spacing w:after="60"/>
        <w:ind w:left="259"/>
      </w:pPr>
      <w:r>
        <w:rPr>
          <w:rFonts w:ascii="宋体" w:hAnsi="宋体" w:eastAsia="宋体"/>
          <w:b/>
        </w:rPr>
        <w:t>实现天气综合展示：</w:t>
      </w:r>
      <w:r>
        <w:rPr>
          <w:rFonts w:ascii="宋体" w:hAnsi="宋体" w:eastAsia="宋体"/>
        </w:rPr>
        <w:t>建设全国天气可视化大屏，集中展示关键指标和区域分布。</w:t>
      </w:r>
    </w:p>
    <w:p w14:paraId="0256CDB6">
      <w:pPr>
        <w:spacing w:after="60"/>
        <w:ind w:left="259"/>
      </w:pPr>
      <w:r>
        <w:rPr>
          <w:rFonts w:ascii="宋体" w:hAnsi="宋体" w:eastAsia="宋体"/>
          <w:b/>
        </w:rPr>
        <w:t>完成专题数据分析：</w:t>
      </w:r>
      <w:r>
        <w:rPr>
          <w:rFonts w:ascii="宋体" w:hAnsi="宋体" w:eastAsia="宋体"/>
        </w:rPr>
        <w:t>提供温度、风力、降水、天气类型和空气质量等独立页面。</w:t>
      </w:r>
    </w:p>
    <w:p w14:paraId="3C8707BA">
      <w:pPr>
        <w:spacing w:after="60"/>
        <w:ind w:left="259"/>
      </w:pPr>
      <w:r>
        <w:rPr>
          <w:rFonts w:ascii="宋体" w:hAnsi="宋体" w:eastAsia="宋体"/>
          <w:b/>
        </w:rPr>
        <w:t>建立稳定数据服务：</w:t>
      </w:r>
      <w:r>
        <w:rPr>
          <w:rFonts w:ascii="宋体" w:hAnsi="宋体" w:eastAsia="宋体"/>
        </w:rPr>
        <w:t>使用已有 SQL 初始化 MySQL，由 Flask API 提供查询、统计和预测数据。</w:t>
      </w:r>
    </w:p>
    <w:p w14:paraId="00000015">
      <w:pPr>
        <w:pStyle w:val="17"/>
        <w:ind w:left="0"/>
        <w:rPr>
          <w:rFonts w:hint="eastAsia"/>
        </w:rPr>
      </w:pPr>
      <w:r>
        <w:rPr>
          <w:rFonts w:hint="eastAsia"/>
        </w:rPr>
        <w:t>1.4．系统功能范围</w:t>
      </w:r>
    </w:p>
    <w:p w14:paraId="251120C6"/>
    <w:p w14:paraId="00000016">
      <w:pPr>
        <w:pStyle w:val="20"/>
        <w:ind w:left="0"/>
      </w:pPr>
      <w:r>
        <w:rPr>
          <w:rFonts w:hint="eastAsia"/>
        </w:rPr>
        <w:t>1.4.1．用户端（前台）</w:t>
      </w:r>
    </w:p>
    <w:tbl>
      <w:tblPr>
        <w:tblStyle w:val="10"/>
        <w:tblW w:w="8787" w:type="dxa"/>
        <w:jc w:val="center"/>
        <w:tblBorders>
          <w:top w:val="single" w:color="auto" w:sz="12" w:space="0"/>
          <w:left w:val="dotted" w:color="auto" w:sz="4" w:space="0"/>
          <w:bottom w:val="single" w:color="auto" w:sz="4" w:space="0"/>
          <w:right w:val="dotted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6"/>
        <w:gridCol w:w="5991"/>
      </w:tblGrid>
      <w:tr w14:paraId="5FE2842B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  <w:jc w:val="center"/>
        </w:trPr>
        <w:tc>
          <w:tcPr>
            <w:tcW w:w="2796" w:type="dxa"/>
          </w:tcPr>
          <w:p w14:paraId="6C7AEC2C">
            <w:pPr>
              <w:spacing w:line="460" w:lineRule="exact"/>
              <w:jc w:val="center"/>
              <w:rPr>
                <w:b/>
                <w:bCs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</w:rPr>
              <w:t>功能模块</w:t>
            </w:r>
          </w:p>
        </w:tc>
        <w:tc>
          <w:tcPr>
            <w:tcW w:w="5991" w:type="dxa"/>
          </w:tcPr>
          <w:p w14:paraId="0B0705D9">
            <w:pPr>
              <w:spacing w:line="460" w:lineRule="exact"/>
              <w:ind w:firstLine="420"/>
              <w:jc w:val="center"/>
              <w:rPr>
                <w:b/>
                <w:bCs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</w:rPr>
              <w:t>功能描述</w:t>
            </w:r>
          </w:p>
        </w:tc>
      </w:tr>
      <w:tr w14:paraId="744C5565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2796" w:type="dxa"/>
            <w:vAlign w:val="center"/>
          </w:tcPr>
          <w:p w14:paraId="206448C7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天气监控大屏</w:t>
            </w:r>
          </w:p>
        </w:tc>
        <w:tc>
          <w:tcPr>
            <w:tcW w:w="5991" w:type="dxa"/>
            <w:vAlign w:val="center"/>
          </w:tcPr>
          <w:p w14:paraId="6CA43012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展示关键指标、主要图表及全国气温分布。</w:t>
            </w:r>
          </w:p>
        </w:tc>
      </w:tr>
      <w:tr w14:paraId="28B2F4E4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796" w:type="dxa"/>
            <w:vAlign w:val="center"/>
          </w:tcPr>
          <w:p w14:paraId="65D71DBE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地区与年份筛选</w:t>
            </w:r>
          </w:p>
        </w:tc>
        <w:tc>
          <w:tcPr>
            <w:tcW w:w="5991" w:type="dxa"/>
            <w:vAlign w:val="center"/>
          </w:tcPr>
          <w:p w14:paraId="6311BD1E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按省份、城市、区县和年份筛选数据。</w:t>
            </w:r>
          </w:p>
        </w:tc>
      </w:tr>
      <w:tr w14:paraId="08B26C9B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796" w:type="dxa"/>
            <w:vAlign w:val="center"/>
          </w:tcPr>
          <w:p w14:paraId="66BC84D8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温度分析</w:t>
            </w:r>
          </w:p>
        </w:tc>
        <w:tc>
          <w:tcPr>
            <w:tcW w:w="5991" w:type="dxa"/>
            <w:vAlign w:val="center"/>
          </w:tcPr>
          <w:p w14:paraId="70EBA2A0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展示最高温、最低温、趋势及月度统计。</w:t>
            </w:r>
          </w:p>
        </w:tc>
      </w:tr>
      <w:tr w14:paraId="3D29A373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796" w:type="dxa"/>
            <w:vAlign w:val="center"/>
          </w:tcPr>
          <w:p w14:paraId="1A79A084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风力分析</w:t>
            </w:r>
          </w:p>
        </w:tc>
        <w:tc>
          <w:tcPr>
            <w:tcW w:w="5991" w:type="dxa"/>
            <w:vAlign w:val="center"/>
          </w:tcPr>
          <w:p w14:paraId="2639A66B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展示平均／最大风速、风力等级及趋势。</w:t>
            </w:r>
          </w:p>
        </w:tc>
      </w:tr>
      <w:tr w14:paraId="09F0AE93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796" w:type="dxa"/>
            <w:vAlign w:val="center"/>
          </w:tcPr>
          <w:p w14:paraId="7A508212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降水分析</w:t>
            </w:r>
          </w:p>
        </w:tc>
        <w:tc>
          <w:tcPr>
            <w:tcW w:w="5991" w:type="dxa"/>
            <w:vAlign w:val="center"/>
          </w:tcPr>
          <w:p w14:paraId="1AE69DC5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展示累计降水、降水天数及趋势。</w:t>
            </w:r>
          </w:p>
        </w:tc>
      </w:tr>
      <w:tr w14:paraId="73453B47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796" w:type="dxa"/>
            <w:vAlign w:val="center"/>
          </w:tcPr>
          <w:p w14:paraId="612CCC2A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天气类型分析</w:t>
            </w:r>
          </w:p>
        </w:tc>
        <w:tc>
          <w:tcPr>
            <w:tcW w:w="5991" w:type="dxa"/>
            <w:vAlign w:val="center"/>
          </w:tcPr>
          <w:p w14:paraId="70EEA7E3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统计晴、阴、雨、雪等类型及占比。</w:t>
            </w:r>
          </w:p>
        </w:tc>
      </w:tr>
      <w:tr w14:paraId="33E0464F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796" w:type="dxa"/>
            <w:vAlign w:val="center"/>
          </w:tcPr>
          <w:p w14:paraId="3C7E1570">
            <w:pPr>
              <w:jc w:val="center"/>
              <w:rPr>
                <w:rFonts w:hint="eastAsia" w:ascii="宋体" w:hAnsi="宋体" w:eastAsia="宋体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空气质量分析</w:t>
            </w:r>
          </w:p>
        </w:tc>
        <w:tc>
          <w:tcPr>
            <w:tcW w:w="5991" w:type="dxa"/>
            <w:vAlign w:val="center"/>
          </w:tcPr>
          <w:p w14:paraId="7DFF375C">
            <w:pPr>
              <w:jc w:val="center"/>
              <w:rPr>
                <w:rFonts w:hint="eastAsia" w:ascii="宋体" w:hAnsi="宋体" w:eastAsia="宋体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展示 AQI、城市排名和省份分布。</w:t>
            </w:r>
          </w:p>
        </w:tc>
      </w:tr>
      <w:tr w14:paraId="5ECF0CBF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796" w:type="dxa"/>
            <w:vAlign w:val="center"/>
          </w:tcPr>
          <w:p w14:paraId="1E6B4DA9">
            <w:pPr>
              <w:jc w:val="center"/>
              <w:rPr>
                <w:rFonts w:hint="eastAsia" w:ascii="宋体" w:hAnsi="宋体" w:eastAsia="宋体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天气预测</w:t>
            </w:r>
          </w:p>
        </w:tc>
        <w:tc>
          <w:tcPr>
            <w:tcW w:w="5991" w:type="dxa"/>
            <w:vAlign w:val="center"/>
          </w:tcPr>
          <w:p w14:paraId="40A6C908">
            <w:pPr>
              <w:jc w:val="center"/>
              <w:rPr>
                <w:rFonts w:hint="eastAsia" w:ascii="宋体" w:hAnsi="宋体" w:eastAsia="宋体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根据历史数据生成简单趋势参考。</w:t>
            </w:r>
          </w:p>
        </w:tc>
      </w:tr>
    </w:tbl>
    <w:p w14:paraId="34666AB7">
      <w:pPr>
        <w:jc w:val="center"/>
        <w:rPr>
          <w:rFonts w:hint="eastAsia" w:ascii="宋体" w:hAnsi="宋体" w:eastAsia="宋体"/>
          <w:szCs w:val="32"/>
        </w:rPr>
      </w:pPr>
    </w:p>
    <w:p w14:paraId="0000002B">
      <w:pPr>
        <w:pStyle w:val="20"/>
        <w:ind w:left="0"/>
      </w:pPr>
      <w:r>
        <w:rPr>
          <w:rFonts w:hint="eastAsia"/>
        </w:rPr>
        <w:t>1.4.2．管理端（后台）</w:t>
      </w:r>
    </w:p>
    <w:tbl>
      <w:tblPr>
        <w:tblStyle w:val="10"/>
        <w:tblW w:w="8787" w:type="dxa"/>
        <w:jc w:val="center"/>
        <w:tblBorders>
          <w:top w:val="single" w:color="auto" w:sz="12" w:space="0"/>
          <w:left w:val="dotted" w:color="auto" w:sz="4" w:space="0"/>
          <w:bottom w:val="single" w:color="auto" w:sz="4" w:space="0"/>
          <w:right w:val="dotted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6"/>
        <w:gridCol w:w="5991"/>
      </w:tblGrid>
      <w:tr w14:paraId="41A6538D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796" w:type="dxa"/>
          </w:tcPr>
          <w:p w14:paraId="52909410">
            <w:pPr>
              <w:spacing w:line="460" w:lineRule="exact"/>
              <w:jc w:val="center"/>
              <w:rPr>
                <w:b/>
                <w:bCs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</w:rPr>
              <w:t>功能模块</w:t>
            </w:r>
          </w:p>
        </w:tc>
        <w:tc>
          <w:tcPr>
            <w:tcW w:w="5991" w:type="dxa"/>
          </w:tcPr>
          <w:p w14:paraId="05121106">
            <w:pPr>
              <w:spacing w:line="460" w:lineRule="exact"/>
              <w:jc w:val="center"/>
              <w:rPr>
                <w:b/>
                <w:bCs/>
              </w:rPr>
            </w:pPr>
            <w:r>
              <w:rPr>
                <w:rFonts w:hint="eastAsia" w:ascii="宋体" w:hAnsi="宋体" w:eastAsia="宋体" w:cstheme="minorBidi"/>
                <w:kern w:val="2"/>
                <w:sz w:val="24"/>
                <w:szCs w:val="24"/>
              </w:rPr>
              <w:t>功能描述</w:t>
            </w:r>
          </w:p>
        </w:tc>
      </w:tr>
      <w:tr w14:paraId="29F34BEC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  <w:jc w:val="center"/>
        </w:trPr>
        <w:tc>
          <w:tcPr>
            <w:tcW w:w="2796" w:type="dxa"/>
            <w:vAlign w:val="center"/>
          </w:tcPr>
          <w:p w14:paraId="705911DB">
            <w:pPr>
              <w:jc w:val="center"/>
              <w:rPr>
                <w:rFonts w:hint="eastAsia" w:ascii="宋体" w:hAnsi="宋体" w:eastAsia="宋体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SQL 数据初始化</w:t>
            </w:r>
          </w:p>
        </w:tc>
        <w:tc>
          <w:tcPr>
            <w:tcW w:w="5991" w:type="dxa"/>
            <w:vAlign w:val="center"/>
          </w:tcPr>
          <w:p w14:paraId="5DDA9D4B">
            <w:pPr>
              <w:jc w:val="center"/>
              <w:rPr>
                <w:rFonts w:hint="eastAsia" w:ascii="宋体" w:hAnsi="宋体" w:eastAsia="宋体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导入已有 SQL 文件，初始化天气数据库。</w:t>
            </w:r>
          </w:p>
        </w:tc>
      </w:tr>
      <w:tr w14:paraId="4121CFF6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796" w:type="dxa"/>
            <w:vAlign w:val="center"/>
          </w:tcPr>
          <w:p w14:paraId="6A684A0C">
            <w:pPr>
              <w:jc w:val="center"/>
              <w:rPr>
                <w:rFonts w:hint="eastAsia" w:ascii="宋体" w:hAnsi="宋体" w:eastAsia="宋体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数据库访问</w:t>
            </w:r>
          </w:p>
        </w:tc>
        <w:tc>
          <w:tcPr>
            <w:tcW w:w="5991" w:type="dxa"/>
            <w:vAlign w:val="center"/>
          </w:tcPr>
          <w:p w14:paraId="09C9D23C">
            <w:pPr>
              <w:jc w:val="center"/>
              <w:rPr>
                <w:rFonts w:hint="eastAsia" w:ascii="宋体" w:hAnsi="宋体" w:eastAsia="宋体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使用 SQLAlchemy 和 PyMySQL 连接 MySQL。</w:t>
            </w:r>
          </w:p>
        </w:tc>
      </w:tr>
      <w:tr w14:paraId="1003BA1D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2796" w:type="dxa"/>
            <w:vAlign w:val="center"/>
          </w:tcPr>
          <w:p w14:paraId="510889E8">
            <w:pPr>
              <w:jc w:val="center"/>
              <w:rPr>
                <w:rFonts w:hint="eastAsia" w:ascii="宋体" w:hAnsi="宋体" w:eastAsia="宋体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地区查询接口</w:t>
            </w:r>
          </w:p>
        </w:tc>
        <w:tc>
          <w:tcPr>
            <w:tcW w:w="5991" w:type="dxa"/>
            <w:vAlign w:val="center"/>
          </w:tcPr>
          <w:p w14:paraId="27CE909D">
            <w:pPr>
              <w:jc w:val="center"/>
              <w:rPr>
                <w:rFonts w:hint="eastAsia" w:ascii="宋体" w:hAnsi="宋体" w:eastAsia="宋体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提供省、市、区县级联查询数据。</w:t>
            </w:r>
          </w:p>
        </w:tc>
      </w:tr>
      <w:tr w14:paraId="00A98724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796" w:type="dxa"/>
            <w:vAlign w:val="center"/>
          </w:tcPr>
          <w:p w14:paraId="083D7D7F">
            <w:pPr>
              <w:jc w:val="center"/>
              <w:rPr>
                <w:rFonts w:hint="eastAsia" w:ascii="宋体" w:hAnsi="宋体" w:eastAsia="宋体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天气统计接口</w:t>
            </w:r>
          </w:p>
        </w:tc>
        <w:tc>
          <w:tcPr>
            <w:tcW w:w="5991" w:type="dxa"/>
            <w:vAlign w:val="center"/>
          </w:tcPr>
          <w:p w14:paraId="12AB9926">
            <w:pPr>
              <w:jc w:val="center"/>
              <w:rPr>
                <w:rFonts w:hint="eastAsia" w:ascii="宋体" w:hAnsi="宋体" w:eastAsia="宋体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提供温度、风力、降水及天气类型统计。</w:t>
            </w:r>
          </w:p>
        </w:tc>
      </w:tr>
      <w:tr w14:paraId="22104467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796" w:type="dxa"/>
            <w:vAlign w:val="center"/>
          </w:tcPr>
          <w:p w14:paraId="77D74464">
            <w:pPr>
              <w:jc w:val="center"/>
              <w:rPr>
                <w:rFonts w:hint="eastAsia" w:ascii="宋体" w:hAnsi="宋体" w:eastAsia="宋体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地图数据接口</w:t>
            </w:r>
          </w:p>
        </w:tc>
        <w:tc>
          <w:tcPr>
            <w:tcW w:w="5991" w:type="dxa"/>
            <w:vAlign w:val="center"/>
          </w:tcPr>
          <w:p w14:paraId="71CE66B3">
            <w:pPr>
              <w:jc w:val="center"/>
              <w:rPr>
                <w:rFonts w:hint="eastAsia" w:ascii="宋体" w:hAnsi="宋体" w:eastAsia="宋体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计算各省平均温度，提供地图数据。</w:t>
            </w:r>
          </w:p>
        </w:tc>
      </w:tr>
      <w:tr w14:paraId="60ABCE14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796" w:type="dxa"/>
            <w:vAlign w:val="center"/>
          </w:tcPr>
          <w:p w14:paraId="5229DD05">
            <w:pPr>
              <w:jc w:val="center"/>
              <w:rPr>
                <w:rFonts w:hint="eastAsia" w:ascii="宋体" w:hAnsi="宋体" w:eastAsia="宋体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预测服务</w:t>
            </w:r>
          </w:p>
        </w:tc>
        <w:tc>
          <w:tcPr>
            <w:tcW w:w="5991" w:type="dxa"/>
            <w:vAlign w:val="center"/>
          </w:tcPr>
          <w:p w14:paraId="3AE7439E">
            <w:pPr>
              <w:jc w:val="center"/>
              <w:rPr>
                <w:rFonts w:hint="eastAsia" w:ascii="宋体" w:hAnsi="宋体" w:eastAsia="宋体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根据近期历史记录计算简单预测结果。</w:t>
            </w:r>
          </w:p>
        </w:tc>
      </w:tr>
      <w:tr w14:paraId="68589102">
        <w:tblPrEx>
          <w:tblBorders>
            <w:top w:val="single" w:color="auto" w:sz="12" w:space="0"/>
            <w:left w:val="dotted" w:color="auto" w:sz="4" w:space="0"/>
            <w:bottom w:val="single" w:color="auto" w:sz="4" w:space="0"/>
            <w:right w:val="dotted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796" w:type="dxa"/>
            <w:vAlign w:val="center"/>
          </w:tcPr>
          <w:p w14:paraId="6D31E49E">
            <w:pPr>
              <w:jc w:val="center"/>
              <w:rPr>
                <w:rFonts w:hint="eastAsia" w:ascii="宋体" w:hAnsi="宋体" w:eastAsia="宋体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异常处理</w:t>
            </w:r>
          </w:p>
        </w:tc>
        <w:tc>
          <w:tcPr>
            <w:tcW w:w="5991" w:type="dxa"/>
            <w:vAlign w:val="center"/>
          </w:tcPr>
          <w:p w14:paraId="3F0959B6">
            <w:pPr>
              <w:jc w:val="center"/>
              <w:rPr>
                <w:rFonts w:hint="eastAsia" w:ascii="宋体" w:hAnsi="宋体" w:eastAsia="宋体"/>
                <w:szCs w:val="32"/>
              </w:rPr>
            </w:pPr>
            <w:r>
              <w:rPr>
                <w:rFonts w:ascii="宋体" w:hAnsi="宋体" w:eastAsia="宋体"/>
                <w:szCs w:val="32"/>
              </w:rPr>
              <w:t>对参数缺失、无数据及数据库异常返回提示。</w:t>
            </w:r>
          </w:p>
        </w:tc>
      </w:tr>
    </w:tbl>
    <w:p w14:paraId="5CFD40C6"/>
    <w:p w14:paraId="762D377B">
      <w:pPr>
        <w:pStyle w:val="17"/>
        <w:ind w:left="0"/>
      </w:pPr>
      <w:r>
        <w:rPr>
          <w:rFonts w:hint="eastAsia"/>
        </w:rPr>
        <w:t>1.5.团队成员及职责分工</w:t>
      </w:r>
    </w:p>
    <w:tbl>
      <w:tblPr>
        <w:tblStyle w:val="10"/>
        <w:tblW w:w="8775" w:type="dxa"/>
        <w:tblInd w:w="400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1872"/>
        <w:gridCol w:w="5803"/>
      </w:tblGrid>
      <w:tr w14:paraId="68B85A5E">
        <w:tblPrEx>
          <w:tblBorders>
            <w:top w:val="single" w:color="B4C6E7" w:sz="4" w:space="0"/>
            <w:left w:val="single" w:color="B4C6E7" w:sz="4" w:space="0"/>
            <w:bottom w:val="single" w:color="B4C6E7" w:sz="4" w:space="0"/>
            <w:right w:val="single" w:color="B4C6E7" w:sz="4" w:space="0"/>
            <w:insideH w:val="single" w:color="B4C6E7" w:sz="4" w:space="0"/>
            <w:insideV w:val="single" w:color="B4C6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016AA4C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成员姓名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DEA109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核心角色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1B6A73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详细职责</w:t>
            </w:r>
          </w:p>
        </w:tc>
      </w:tr>
      <w:tr w14:paraId="1FF75C01">
        <w:tblPrEx>
          <w:tblBorders>
            <w:top w:val="single" w:color="B4C6E7" w:sz="4" w:space="0"/>
            <w:left w:val="single" w:color="B4C6E7" w:sz="4" w:space="0"/>
            <w:bottom w:val="single" w:color="B4C6E7" w:sz="4" w:space="0"/>
            <w:right w:val="single" w:color="B4C6E7" w:sz="4" w:space="0"/>
            <w:insideH w:val="single" w:color="B4C6E7" w:sz="4" w:space="0"/>
            <w:insideV w:val="single" w:color="B4C6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987258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[待填写]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A43CCF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项目经理（PM）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7F8434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需求把控、进度追踪、组织周会、风险协调、Git 管理及交付检查。</w:t>
            </w:r>
          </w:p>
        </w:tc>
      </w:tr>
      <w:tr w14:paraId="253ADCF5">
        <w:tblPrEx>
          <w:tblBorders>
            <w:top w:val="single" w:color="B4C6E7" w:sz="4" w:space="0"/>
            <w:left w:val="single" w:color="B4C6E7" w:sz="4" w:space="0"/>
            <w:bottom w:val="single" w:color="B4C6E7" w:sz="4" w:space="0"/>
            <w:right w:val="single" w:color="B4C6E7" w:sz="4" w:space="0"/>
            <w:insideH w:val="single" w:color="B4C6E7" w:sz="4" w:space="0"/>
            <w:insideV w:val="single" w:color="B4C6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F807B1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[待填写]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919B19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架构师／后端（BE）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C53B89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SQL 导入、数据库设计、Flask API、服务器逻辑、统计与预测。</w:t>
            </w:r>
          </w:p>
        </w:tc>
      </w:tr>
      <w:tr w14:paraId="79D5D86B">
        <w:tblPrEx>
          <w:tblBorders>
            <w:top w:val="single" w:color="B4C6E7" w:sz="4" w:space="0"/>
            <w:left w:val="single" w:color="B4C6E7" w:sz="4" w:space="0"/>
            <w:bottom w:val="single" w:color="B4C6E7" w:sz="4" w:space="0"/>
            <w:right w:val="single" w:color="B4C6E7" w:sz="4" w:space="0"/>
            <w:insideH w:val="single" w:color="B4C6E7" w:sz="4" w:space="0"/>
            <w:insideV w:val="single" w:color="B4C6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C3D5BF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[待填写]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4F110C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前端开发（FE）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5F0F16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Vue 页面、UI 交互、路由、ECharts、中国地图及前后端联调。</w:t>
            </w:r>
          </w:p>
        </w:tc>
      </w:tr>
      <w:tr w14:paraId="340FEDD0">
        <w:tblPrEx>
          <w:tblBorders>
            <w:top w:val="single" w:color="B4C6E7" w:sz="4" w:space="0"/>
            <w:left w:val="single" w:color="B4C6E7" w:sz="4" w:space="0"/>
            <w:bottom w:val="single" w:color="B4C6E7" w:sz="4" w:space="0"/>
            <w:right w:val="single" w:color="B4C6E7" w:sz="4" w:space="0"/>
            <w:insideH w:val="single" w:color="B4C6E7" w:sz="4" w:space="0"/>
            <w:insideV w:val="single" w:color="B4C6E7" w:sz="4" w:space="0"/>
          </w:tblBorders>
        </w:tblPrEx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80952A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[待填写]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897AF2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质量保证（QA）</w:t>
            </w:r>
          </w:p>
        </w:tc>
        <w:tc>
          <w:tcPr>
            <w:tcW w:w="5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F7DD70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测试用例、接口与页面测试、Bug 管理、兼容性测试及交付文档。</w:t>
            </w:r>
          </w:p>
        </w:tc>
      </w:tr>
    </w:tbl>
    <w:p w14:paraId="1A08E33C"/>
    <w:p w14:paraId="581BDF76">
      <w:pPr>
        <w:pStyle w:val="17"/>
        <w:ind w:left="0"/>
      </w:pPr>
      <w:r>
        <w:rPr>
          <w:rFonts w:hint="eastAsia"/>
        </w:rPr>
        <w:t>1.6.核心功能模块列表（Backlog）</w:t>
      </w:r>
    </w:p>
    <w:tbl>
      <w:tblPr>
        <w:tblStyle w:val="10"/>
        <w:tblW w:w="9360" w:type="dxa"/>
        <w:tblInd w:w="0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900"/>
        <w:gridCol w:w="2400"/>
        <w:gridCol w:w="1200"/>
        <w:gridCol w:w="4160"/>
      </w:tblGrid>
      <w:tr w14:paraId="3776EFB0">
        <w:tblPrEx>
          <w:tblBorders>
            <w:top w:val="single" w:color="B4C6E7" w:sz="4" w:space="0"/>
            <w:left w:val="single" w:color="B4C6E7" w:sz="4" w:space="0"/>
            <w:bottom w:val="single" w:color="B4C6E7" w:sz="4" w:space="0"/>
            <w:right w:val="single" w:color="B4C6E7" w:sz="4" w:space="0"/>
            <w:insideH w:val="single" w:color="B4C6E7" w:sz="4" w:space="0"/>
            <w:insideV w:val="single" w:color="B4C6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C26B66D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编号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CC1715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优先级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A2829E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功能模块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373285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负责人</w:t>
            </w:r>
          </w:p>
        </w:tc>
        <w:tc>
          <w:tcPr>
            <w:tcW w:w="4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9ED079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验收标准</w:t>
            </w:r>
          </w:p>
        </w:tc>
      </w:tr>
      <w:tr w14:paraId="0E099EDD">
        <w:tblPrEx>
          <w:tblBorders>
            <w:top w:val="single" w:color="B4C6E7" w:sz="4" w:space="0"/>
            <w:left w:val="single" w:color="B4C6E7" w:sz="4" w:space="0"/>
            <w:bottom w:val="single" w:color="B4C6E7" w:sz="4" w:space="0"/>
            <w:right w:val="single" w:color="B4C6E7" w:sz="4" w:space="0"/>
            <w:insideH w:val="single" w:color="B4C6E7" w:sz="4" w:space="0"/>
            <w:insideV w:val="single" w:color="B4C6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DFAF8D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B01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2EA4BA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Must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69B24B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SQL 导入与数据库连接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6E663A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BE</w:t>
            </w:r>
          </w:p>
        </w:tc>
        <w:tc>
          <w:tcPr>
            <w:tcW w:w="4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630F09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后端可查询核心数据表</w:t>
            </w:r>
          </w:p>
        </w:tc>
      </w:tr>
      <w:tr w14:paraId="1CDC85B7">
        <w:tblPrEx>
          <w:tblBorders>
            <w:top w:val="single" w:color="B4C6E7" w:sz="4" w:space="0"/>
            <w:left w:val="single" w:color="B4C6E7" w:sz="4" w:space="0"/>
            <w:bottom w:val="single" w:color="B4C6E7" w:sz="4" w:space="0"/>
            <w:right w:val="single" w:color="B4C6E7" w:sz="4" w:space="0"/>
            <w:insideH w:val="single" w:color="B4C6E7" w:sz="4" w:space="0"/>
            <w:insideV w:val="single" w:color="B4C6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EAB55C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B02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9F4790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Must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E2F61F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地区和年份筛选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01AD9F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FE、BE</w:t>
            </w:r>
          </w:p>
        </w:tc>
        <w:tc>
          <w:tcPr>
            <w:tcW w:w="4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2244CB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筛选后页面数据刷新</w:t>
            </w:r>
          </w:p>
        </w:tc>
      </w:tr>
      <w:tr w14:paraId="59CADD65">
        <w:tblPrEx>
          <w:tblBorders>
            <w:top w:val="single" w:color="B4C6E7" w:sz="4" w:space="0"/>
            <w:left w:val="single" w:color="B4C6E7" w:sz="4" w:space="0"/>
            <w:bottom w:val="single" w:color="B4C6E7" w:sz="4" w:space="0"/>
            <w:right w:val="single" w:color="B4C6E7" w:sz="4" w:space="0"/>
            <w:insideH w:val="single" w:color="B4C6E7" w:sz="4" w:space="0"/>
            <w:insideV w:val="single" w:color="B4C6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779075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B03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D7A610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Must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ED85DE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天气监控大屏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9006C8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FE</w:t>
            </w:r>
          </w:p>
        </w:tc>
        <w:tc>
          <w:tcPr>
            <w:tcW w:w="4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7F2311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关键指标、地图和图表完整</w:t>
            </w:r>
          </w:p>
        </w:tc>
      </w:tr>
      <w:tr w14:paraId="48C455EC">
        <w:tblPrEx>
          <w:tblBorders>
            <w:top w:val="single" w:color="B4C6E7" w:sz="4" w:space="0"/>
            <w:left w:val="single" w:color="B4C6E7" w:sz="4" w:space="0"/>
            <w:bottom w:val="single" w:color="B4C6E7" w:sz="4" w:space="0"/>
            <w:right w:val="single" w:color="B4C6E7" w:sz="4" w:space="0"/>
            <w:insideH w:val="single" w:color="B4C6E7" w:sz="4" w:space="0"/>
            <w:insideV w:val="single" w:color="B4C6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7CB6A3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B04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25A893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Must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A96F08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温度分析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ABF212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FE、BE</w:t>
            </w:r>
          </w:p>
        </w:tc>
        <w:tc>
          <w:tcPr>
            <w:tcW w:w="4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D2B911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指标和趋势统计正确</w:t>
            </w:r>
          </w:p>
        </w:tc>
      </w:tr>
      <w:tr w14:paraId="52837218">
        <w:tblPrEx>
          <w:tblBorders>
            <w:top w:val="single" w:color="B4C6E7" w:sz="4" w:space="0"/>
            <w:left w:val="single" w:color="B4C6E7" w:sz="4" w:space="0"/>
            <w:bottom w:val="single" w:color="B4C6E7" w:sz="4" w:space="0"/>
            <w:right w:val="single" w:color="B4C6E7" w:sz="4" w:space="0"/>
            <w:insideH w:val="single" w:color="B4C6E7" w:sz="4" w:space="0"/>
            <w:insideV w:val="single" w:color="B4C6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DDB4AD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B05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D4113A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Must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B5567C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风力分析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DF3218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FE、BE</w:t>
            </w:r>
          </w:p>
        </w:tc>
        <w:tc>
          <w:tcPr>
            <w:tcW w:w="4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D0D80A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风速指标和趋势正确</w:t>
            </w:r>
          </w:p>
        </w:tc>
      </w:tr>
      <w:tr w14:paraId="70CAD9DC">
        <w:tblPrEx>
          <w:tblBorders>
            <w:top w:val="single" w:color="B4C6E7" w:sz="4" w:space="0"/>
            <w:left w:val="single" w:color="B4C6E7" w:sz="4" w:space="0"/>
            <w:bottom w:val="single" w:color="B4C6E7" w:sz="4" w:space="0"/>
            <w:right w:val="single" w:color="B4C6E7" w:sz="4" w:space="0"/>
            <w:insideH w:val="single" w:color="B4C6E7" w:sz="4" w:space="0"/>
            <w:insideV w:val="single" w:color="B4C6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AD90D0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B06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9BD0AD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Must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B6EDB0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降水分析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D777CB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FE、BE</w:t>
            </w:r>
          </w:p>
        </w:tc>
        <w:tc>
          <w:tcPr>
            <w:tcW w:w="4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F40D62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降水指标和趋势正确</w:t>
            </w:r>
          </w:p>
        </w:tc>
      </w:tr>
      <w:tr w14:paraId="10D0C462">
        <w:tblPrEx>
          <w:tblBorders>
            <w:top w:val="single" w:color="B4C6E7" w:sz="4" w:space="0"/>
            <w:left w:val="single" w:color="B4C6E7" w:sz="4" w:space="0"/>
            <w:bottom w:val="single" w:color="B4C6E7" w:sz="4" w:space="0"/>
            <w:right w:val="single" w:color="B4C6E7" w:sz="4" w:space="0"/>
            <w:insideH w:val="single" w:color="B4C6E7" w:sz="4" w:space="0"/>
            <w:insideV w:val="single" w:color="B4C6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400812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B07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8369A6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Must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22B9A6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天气类型分析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9B9E7F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FE、BE</w:t>
            </w:r>
          </w:p>
        </w:tc>
        <w:tc>
          <w:tcPr>
            <w:tcW w:w="4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F40DB6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类型数量及占比正确</w:t>
            </w:r>
          </w:p>
        </w:tc>
      </w:tr>
      <w:tr w14:paraId="5F7B769A">
        <w:tblPrEx>
          <w:tblBorders>
            <w:top w:val="single" w:color="B4C6E7" w:sz="4" w:space="0"/>
            <w:left w:val="single" w:color="B4C6E7" w:sz="4" w:space="0"/>
            <w:bottom w:val="single" w:color="B4C6E7" w:sz="4" w:space="0"/>
            <w:right w:val="single" w:color="B4C6E7" w:sz="4" w:space="0"/>
            <w:insideH w:val="single" w:color="B4C6E7" w:sz="4" w:space="0"/>
            <w:insideV w:val="single" w:color="B4C6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A37B6E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B08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3140E1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Must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FA19F1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REST API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549B65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BE</w:t>
            </w:r>
          </w:p>
        </w:tc>
        <w:tc>
          <w:tcPr>
            <w:tcW w:w="4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04F806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返回规范 JSON 并处理异常</w:t>
            </w:r>
          </w:p>
        </w:tc>
      </w:tr>
      <w:tr w14:paraId="16084ACC">
        <w:tblPrEx>
          <w:tblBorders>
            <w:top w:val="single" w:color="B4C6E7" w:sz="4" w:space="0"/>
            <w:left w:val="single" w:color="B4C6E7" w:sz="4" w:space="0"/>
            <w:bottom w:val="single" w:color="B4C6E7" w:sz="4" w:space="0"/>
            <w:right w:val="single" w:color="B4C6E7" w:sz="4" w:space="0"/>
            <w:insideH w:val="single" w:color="B4C6E7" w:sz="4" w:space="0"/>
            <w:insideV w:val="single" w:color="B4C6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767F99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B09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FAAB62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Must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05E77B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测试与文档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337F8A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QA、全体</w:t>
            </w:r>
          </w:p>
        </w:tc>
        <w:tc>
          <w:tcPr>
            <w:tcW w:w="4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6B177D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核心流程通过测试</w:t>
            </w:r>
          </w:p>
        </w:tc>
      </w:tr>
      <w:tr w14:paraId="5AD4C1B5">
        <w:tblPrEx>
          <w:tblBorders>
            <w:top w:val="single" w:color="B4C6E7" w:sz="4" w:space="0"/>
            <w:left w:val="single" w:color="B4C6E7" w:sz="4" w:space="0"/>
            <w:bottom w:val="single" w:color="B4C6E7" w:sz="4" w:space="0"/>
            <w:right w:val="single" w:color="B4C6E7" w:sz="4" w:space="0"/>
            <w:insideH w:val="single" w:color="B4C6E7" w:sz="4" w:space="0"/>
            <w:insideV w:val="single" w:color="B4C6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002C9F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B10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261B53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Nice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45DDB2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空气质量分析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A03D98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FE、BE</w:t>
            </w:r>
          </w:p>
        </w:tc>
        <w:tc>
          <w:tcPr>
            <w:tcW w:w="4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7A5252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展示 AQI 排名与分布</w:t>
            </w:r>
          </w:p>
        </w:tc>
      </w:tr>
      <w:tr w14:paraId="383659F0">
        <w:tblPrEx>
          <w:tblBorders>
            <w:top w:val="single" w:color="B4C6E7" w:sz="4" w:space="0"/>
            <w:left w:val="single" w:color="B4C6E7" w:sz="4" w:space="0"/>
            <w:bottom w:val="single" w:color="B4C6E7" w:sz="4" w:space="0"/>
            <w:right w:val="single" w:color="B4C6E7" w:sz="4" w:space="0"/>
            <w:insideH w:val="single" w:color="B4C6E7" w:sz="4" w:space="0"/>
            <w:insideV w:val="single" w:color="B4C6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520AA3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B11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2F01B3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Nice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96336E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简单天气预测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79642D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BE</w:t>
            </w:r>
          </w:p>
        </w:tc>
        <w:tc>
          <w:tcPr>
            <w:tcW w:w="4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B1BE0B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返回天气指标参考值</w:t>
            </w:r>
          </w:p>
        </w:tc>
      </w:tr>
      <w:tr w14:paraId="2C1C93C9">
        <w:tblPrEx>
          <w:tblBorders>
            <w:top w:val="single" w:color="B4C6E7" w:sz="4" w:space="0"/>
            <w:left w:val="single" w:color="B4C6E7" w:sz="4" w:space="0"/>
            <w:bottom w:val="single" w:color="B4C6E7" w:sz="4" w:space="0"/>
            <w:right w:val="single" w:color="B4C6E7" w:sz="4" w:space="0"/>
            <w:insideH w:val="single" w:color="B4C6E7" w:sz="4" w:space="0"/>
            <w:insideV w:val="single" w:color="B4C6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85BF75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B12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DFC957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Nice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F85981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数据导出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50EDF9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FE、BE</w:t>
            </w:r>
          </w:p>
        </w:tc>
        <w:tc>
          <w:tcPr>
            <w:tcW w:w="4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7A044A">
            <w:pPr>
              <w:rPr>
                <w:color w:val="000000"/>
              </w:rPr>
            </w:pPr>
            <w:r>
              <w:rPr>
                <w:rFonts w:ascii="宋体" w:hAnsi="宋体" w:eastAsia="宋体"/>
                <w:color w:val="000000"/>
              </w:rPr>
              <w:t>导出 CSV 或 Excel</w:t>
            </w:r>
          </w:p>
        </w:tc>
      </w:tr>
    </w:tbl>
    <w:p w14:paraId="1B53FB45"/>
    <w:p w14:paraId="53DEB8A1">
      <w:pPr>
        <w:pStyle w:val="17"/>
        <w:ind w:left="0"/>
        <w:rPr>
          <w:rFonts w:hint="eastAsia"/>
        </w:rPr>
      </w:pPr>
      <w:r>
        <w:rPr>
          <w:rFonts w:hint="eastAsia"/>
        </w:rPr>
        <w:t>1.7.业务约束与非功能需求</w:t>
      </w:r>
    </w:p>
    <w:p w14:paraId="371B1EB8">
      <w:pPr>
        <w:spacing w:line="460" w:lineRule="exact"/>
        <w:ind w:firstLine="420"/>
        <w:rPr>
          <w:color w:val="000000"/>
        </w:rPr>
      </w:pPr>
      <w:r>
        <w:rPr>
          <w:rFonts w:hint="eastAsia" w:ascii="宋体" w:hAnsi="宋体" w:eastAsia="宋体" w:cs="宋体"/>
          <w:color w:val="000000"/>
        </w:rPr>
        <w:t>业</w:t>
      </w:r>
      <w:r>
        <w:rPr>
          <w:rFonts w:hint="eastAsia"/>
          <w:color w:val="000000"/>
        </w:rPr>
        <w:t>务规则：筛选项应与数据库实际数据一致；预测仅供课程实训与功能演示。</w:t>
      </w:r>
    </w:p>
    <w:p w14:paraId="659EDEAC">
      <w:pPr>
        <w:spacing w:line="460" w:lineRule="exact"/>
        <w:ind w:firstLine="420"/>
        <w:rPr>
          <w:color w:val="000000"/>
        </w:rPr>
      </w:pPr>
      <w:r>
        <w:rPr>
          <w:rFonts w:hint="eastAsia"/>
          <w:color w:val="000000"/>
        </w:rPr>
        <w:t>数据维护：SQL 表名、字段名和类型须与后端模型一致；数据库密码不得提交到公开仓库。</w:t>
      </w:r>
    </w:p>
    <w:p w14:paraId="02F7F794">
      <w:pPr>
        <w:spacing w:line="460" w:lineRule="exact"/>
        <w:ind w:firstLine="420"/>
        <w:rPr>
          <w:color w:val="000000"/>
        </w:rPr>
      </w:pPr>
      <w:r>
        <w:rPr>
          <w:rFonts w:hint="eastAsia"/>
          <w:color w:val="000000"/>
        </w:rPr>
        <w:t>性能要求：普通统计查询应在合理时间内返回，常用数据可使用缓存。</w:t>
      </w:r>
    </w:p>
    <w:p w14:paraId="5DA516B2">
      <w:pPr>
        <w:spacing w:line="460" w:lineRule="exact"/>
        <w:ind w:firstLine="420"/>
        <w:rPr>
          <w:color w:val="000000"/>
        </w:rPr>
      </w:pPr>
      <w:r>
        <w:rPr>
          <w:rFonts w:hint="eastAsia"/>
          <w:color w:val="000000"/>
        </w:rPr>
        <w:t>可靠性要求：接口异常时返回明确错误，不得因查询失败破坏数据。</w:t>
      </w:r>
    </w:p>
    <w:p w14:paraId="51C6FA7B">
      <w:pPr>
        <w:spacing w:line="460" w:lineRule="exact"/>
        <w:ind w:firstLine="420"/>
        <w:rPr>
          <w:color w:val="000000"/>
        </w:rPr>
      </w:pPr>
      <w:r>
        <w:rPr>
          <w:rFonts w:hint="eastAsia"/>
          <w:color w:val="000000"/>
        </w:rPr>
        <w:t>兼容性要求：支持最新版 Chrome、Edge，并适配常见桌面分辨率。</w:t>
      </w:r>
    </w:p>
    <w:p w14:paraId="0000003E">
      <w:pPr>
        <w:spacing w:line="460" w:lineRule="exact"/>
        <w:ind w:firstLine="420"/>
        <w:rPr>
          <w:rFonts w:hint="eastAsia" w:ascii="Google Sans" w:hAnsi="Google Sans" w:cs="Google Sans" w:eastAsiaTheme="minorEastAsia"/>
          <w:b/>
          <w:bCs/>
          <w:color w:val="1F1F1F"/>
        </w:rPr>
      </w:pPr>
      <w:r>
        <w:rPr>
          <w:rFonts w:hint="eastAsia"/>
          <w:color w:val="000000"/>
        </w:rPr>
        <w:t>核心指标：Must-have 功能全部通过测试，项目可按 README 部署运行。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imes New Roman（正文CS字体）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789B0"/>
    <w:multiLevelType w:val="multilevel"/>
    <w:tmpl w:val="052789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VhY2U1MTkzODYwZDg3ZThmNmE0ZjdiMWI2NTJiNzgifQ=="/>
  </w:docVars>
  <w:rsids>
    <w:rsidRoot w:val="00172A27"/>
    <w:rsid w:val="001218EE"/>
    <w:rsid w:val="004E07E3"/>
    <w:rsid w:val="0077515C"/>
    <w:rsid w:val="00B42C38"/>
    <w:rsid w:val="00D94AEE"/>
    <w:rsid w:val="05A045AA"/>
    <w:rsid w:val="08B96BD8"/>
    <w:rsid w:val="18A95798"/>
    <w:rsid w:val="198F3627"/>
    <w:rsid w:val="2BD567AE"/>
    <w:rsid w:val="2BE908E6"/>
    <w:rsid w:val="2E894691"/>
    <w:rsid w:val="37B26A07"/>
    <w:rsid w:val="3D82007E"/>
    <w:rsid w:val="446C5C01"/>
    <w:rsid w:val="47631ACB"/>
    <w:rsid w:val="4C68202A"/>
    <w:rsid w:val="5D1F72DB"/>
    <w:rsid w:val="5DC11F10"/>
    <w:rsid w:val="61A145D6"/>
    <w:rsid w:val="66E4436D"/>
    <w:rsid w:val="68817BAC"/>
    <w:rsid w:val="74A6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240" w:after="24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link w:val="18"/>
    <w:qFormat/>
    <w:uiPriority w:val="0"/>
    <w:pPr>
      <w:spacing w:before="225" w:after="225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spacing w:before="240" w:after="24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spacing w:before="255" w:after="255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spacing w:before="255" w:after="255"/>
      <w:outlineLvl w:val="4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qFormat/>
    <w:uiPriority w:val="0"/>
  </w:style>
  <w:style w:type="paragraph" w:customStyle="1" w:styleId="15">
    <w:name w:val="表格正文"/>
    <w:basedOn w:val="1"/>
    <w:qFormat/>
    <w:uiPriority w:val="0"/>
    <w:pPr>
      <w:spacing w:line="460" w:lineRule="exact"/>
    </w:pPr>
    <w:rPr>
      <w:rFonts w:hint="eastAsia" w:cs="Times New Roman（正文CS字体）"/>
      <w:sz w:val="21"/>
      <w:szCs w:val="24"/>
    </w:rPr>
  </w:style>
  <w:style w:type="paragraph" w:styleId="16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17">
    <w:name w:val="11"/>
    <w:basedOn w:val="3"/>
    <w:link w:val="19"/>
    <w:qFormat/>
    <w:uiPriority w:val="0"/>
    <w:pPr>
      <w:keepNext/>
      <w:keepLines/>
      <w:spacing w:before="260" w:after="260" w:line="416" w:lineRule="auto"/>
      <w:ind w:left="615"/>
    </w:pPr>
    <w:rPr>
      <w:rFonts w:ascii="黑体" w:hAnsi="黑体" w:eastAsia="黑体" w:cstheme="majorBidi"/>
      <w:kern w:val="2"/>
      <w:sz w:val="24"/>
      <w:szCs w:val="24"/>
    </w:rPr>
  </w:style>
  <w:style w:type="character" w:customStyle="1" w:styleId="18">
    <w:name w:val="标题 2 字符"/>
    <w:basedOn w:val="11"/>
    <w:link w:val="3"/>
    <w:qFormat/>
    <w:uiPriority w:val="0"/>
    <w:rPr>
      <w:rFonts w:eastAsia="Arial"/>
      <w:b/>
      <w:bCs/>
      <w:sz w:val="36"/>
      <w:szCs w:val="36"/>
    </w:rPr>
  </w:style>
  <w:style w:type="character" w:customStyle="1" w:styleId="19">
    <w:name w:val="11 字符"/>
    <w:basedOn w:val="18"/>
    <w:link w:val="17"/>
    <w:qFormat/>
    <w:uiPriority w:val="0"/>
    <w:rPr>
      <w:rFonts w:ascii="黑体" w:hAnsi="黑体" w:eastAsia="黑体" w:cstheme="majorBidi"/>
      <w:kern w:val="2"/>
      <w:sz w:val="24"/>
      <w:szCs w:val="24"/>
    </w:rPr>
  </w:style>
  <w:style w:type="paragraph" w:customStyle="1" w:styleId="20">
    <w:name w:val="22"/>
    <w:basedOn w:val="17"/>
    <w:link w:val="21"/>
    <w:qFormat/>
    <w:uiPriority w:val="0"/>
    <w:rPr>
      <w:sz w:val="22"/>
    </w:rPr>
  </w:style>
  <w:style w:type="character" w:customStyle="1" w:styleId="21">
    <w:name w:val="22 字符"/>
    <w:basedOn w:val="19"/>
    <w:link w:val="20"/>
    <w:qFormat/>
    <w:uiPriority w:val="0"/>
    <w:rPr>
      <w:rFonts w:ascii="黑体" w:hAnsi="黑体" w:eastAsia="黑体" w:cstheme="majorBidi"/>
      <w:kern w:val="2"/>
      <w:sz w:val="2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1442</Words>
  <Characters>1714</Characters>
  <Lines>105</Lines>
  <Paragraphs>161</Paragraphs>
  <TotalTime>0</TotalTime>
  <ScaleCrop>false</ScaleCrop>
  <LinksUpToDate>false</LinksUpToDate>
  <CharactersWithSpaces>1758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2026-03-04T01:33:00Z</dcterms:created>
  <dc:creator>miloqin</dc:creator>
  <cp:lastModifiedBy>蚁博超</cp:lastModifiedBy>
  <dcterms:modified xsi:type="dcterms:W3CDTF">2026-09-05T11:35:39Z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eyJoZGlkIjoiNmU2ODYwOTIxMjI4ZjlkN2NiNDc1YTE4NjE1NmJjMTEiLCJ1c2VySWQiOiIxNDA4MzEwMzk0In0=</vt:lpwstr>
  </property>
  <property fmtid="{D5CDD505-2E9C-101B-9397-08002B2CF9AE}" pid="3" name="KSOProductBuildVer">
    <vt:lpwstr>2052-12.1.0.17827</vt:lpwstr>
  </property>
  <property fmtid="{D5CDD505-2E9C-101B-9397-08002B2CF9AE}" pid="4" name="ICV">
    <vt:lpwstr>18BE99687E8349539131D2475F2AE250_13</vt:lpwstr>
  </property>
</Properties>
</file>